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ind w:right="-569"/>
        <w:rPr>
          <w:rFonts w:ascii="Arial" w:hAnsi="Arial"/>
          <w:b/>
          <w:sz w:val="32"/>
        </w:rPr>
      </w:pPr>
      <w:r>
        <w:rPr>
          <w:rFonts w:ascii="Arial" w:hAnsi="Arial"/>
          <w:b/>
          <w:sz w:val="32"/>
        </w:rPr>
        <w:t xml:space="preserve">Abgabeerklärung Veranlagungsjahr </w:t>
      </w:r>
      <w:r>
        <w:rPr>
          <w:rFonts w:ascii="Arial" w:hAnsi="Arial"/>
          <w:b/>
          <w:sz w:val="32"/>
        </w:rPr>
        <w:fldChar w:fldCharType="begin">
          <w:ffData>
            <w:name w:val="Text20"/>
            <w:enabled/>
            <w:calcOnExit w:val="0"/>
            <w:textInput/>
          </w:ffData>
        </w:fldChar>
      </w:r>
      <w:bookmarkStart w:id="0" w:name="Text20"/>
      <w:r>
        <w:rPr>
          <w:rFonts w:ascii="Arial" w:hAnsi="Arial"/>
          <w:b/>
          <w:sz w:val="32"/>
        </w:rPr>
        <w:instrText xml:space="preserve"> FORMTEXT </w:instrText>
      </w:r>
      <w:r>
        <w:rPr>
          <w:rFonts w:ascii="Arial" w:hAnsi="Arial"/>
          <w:b/>
          <w:sz w:val="32"/>
        </w:rPr>
      </w:r>
      <w:r>
        <w:rPr>
          <w:rFonts w:ascii="Arial" w:hAnsi="Arial"/>
          <w:b/>
          <w:sz w:val="32"/>
        </w:rPr>
        <w:fldChar w:fldCharType="separate"/>
      </w:r>
      <w:bookmarkStart w:id="1" w:name="_GoBack"/>
      <w:bookmarkEnd w:id="1"/>
      <w:r>
        <w:rPr>
          <w:rFonts w:ascii="Arial" w:hAnsi="Arial"/>
          <w:b/>
          <w:noProof/>
          <w:sz w:val="32"/>
        </w:rPr>
        <w:t> </w:t>
      </w:r>
      <w:r>
        <w:rPr>
          <w:rFonts w:ascii="Arial" w:hAnsi="Arial"/>
          <w:b/>
          <w:noProof/>
          <w:sz w:val="32"/>
        </w:rPr>
        <w:t> </w:t>
      </w:r>
      <w:r>
        <w:rPr>
          <w:rFonts w:ascii="Arial" w:hAnsi="Arial"/>
          <w:b/>
          <w:noProof/>
          <w:sz w:val="32"/>
        </w:rPr>
        <w:t> </w:t>
      </w:r>
      <w:r>
        <w:rPr>
          <w:rFonts w:ascii="Arial" w:hAnsi="Arial"/>
          <w:b/>
          <w:noProof/>
          <w:sz w:val="32"/>
        </w:rPr>
        <w:t> </w:t>
      </w:r>
      <w:r>
        <w:rPr>
          <w:rFonts w:ascii="Arial" w:hAnsi="Arial"/>
          <w:b/>
          <w:noProof/>
          <w:sz w:val="32"/>
        </w:rPr>
        <w:t> </w:t>
      </w:r>
      <w:r>
        <w:rPr>
          <w:rFonts w:ascii="Arial" w:hAnsi="Arial"/>
          <w:b/>
          <w:sz w:val="32"/>
        </w:rPr>
        <w:fldChar w:fldCharType="end"/>
      </w:r>
      <w:bookmarkEnd w:id="0"/>
    </w:p>
    <w:p>
      <w:pPr>
        <w:pStyle w:val="Textkrper2"/>
        <w:ind w:right="-569"/>
        <w:rPr>
          <w:sz w:val="20"/>
        </w:rPr>
      </w:pPr>
    </w:p>
    <w:p>
      <w:pPr>
        <w:pStyle w:val="Textkrper2"/>
        <w:ind w:right="-569"/>
        <w:jc w:val="left"/>
        <w:rPr>
          <w:sz w:val="20"/>
        </w:rPr>
      </w:pPr>
      <w:r>
        <w:rPr>
          <w:sz w:val="20"/>
        </w:rPr>
        <w:t xml:space="preserve">gemäß § 11 Abs. 3 Abwasserabgabengesetz (AbwAG) in Verbindung mit § 10 Abwasserabgabengesetz </w:t>
      </w:r>
      <w:r>
        <w:rPr>
          <w:sz w:val="20"/>
        </w:rPr>
        <w:br/>
        <w:t>Nordrhein-Westfalen (AbwAG NRW) zur Ermittlung der Abwasserabgabe gem. § 6 AbwAG</w:t>
      </w:r>
    </w:p>
    <w:p>
      <w:pPr>
        <w:pStyle w:val="Textkrper2"/>
        <w:ind w:right="-569"/>
        <w:rPr>
          <w:sz w:val="20"/>
        </w:rPr>
      </w:pPr>
      <w:r>
        <w:rPr>
          <w:b/>
          <w:noProof/>
          <w:sz w:val="20"/>
        </w:rPr>
        <mc:AlternateContent>
          <mc:Choice Requires="wpg">
            <w:drawing>
              <wp:anchor distT="0" distB="0" distL="114300" distR="114300" simplePos="0" relativeHeight="251657728" behindDoc="0" locked="0" layoutInCell="1" allowOverlap="1">
                <wp:simplePos x="0" y="0"/>
                <wp:positionH relativeFrom="column">
                  <wp:posOffset>4294568</wp:posOffset>
                </wp:positionH>
                <wp:positionV relativeFrom="paragraph">
                  <wp:posOffset>23732</wp:posOffset>
                </wp:positionV>
                <wp:extent cx="2148840" cy="1152606"/>
                <wp:effectExtent l="0" t="0" r="22860" b="2857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152606"/>
                          <a:chOff x="8183" y="1951"/>
                          <a:chExt cx="3384" cy="1721"/>
                        </a:xfrm>
                      </wpg:grpSpPr>
                      <wps:wsp>
                        <wps:cNvPr id="2" name="Text Box 3"/>
                        <wps:cNvSpPr txBox="1">
                          <a:spLocks noChangeArrowheads="1"/>
                        </wps:cNvSpPr>
                        <wps:spPr bwMode="auto">
                          <a:xfrm>
                            <a:off x="8184" y="1951"/>
                            <a:ext cx="3383" cy="1640"/>
                          </a:xfrm>
                          <a:prstGeom prst="rect">
                            <a:avLst/>
                          </a:prstGeom>
                          <a:solidFill>
                            <a:srgbClr val="FFFFFF"/>
                          </a:solidFill>
                          <a:ln w="9525">
                            <a:solidFill>
                              <a:srgbClr val="000000"/>
                            </a:solidFill>
                            <a:miter lim="800000"/>
                            <a:headEnd/>
                            <a:tailEnd/>
                          </a:ln>
                        </wps:spPr>
                        <wps:txbx>
                          <w:txbxContent>
                            <w:p>
                              <w:pPr>
                                <w:jc w:val="both"/>
                                <w:rPr>
                                  <w:sz w:val="18"/>
                                  <w:szCs w:val="18"/>
                                </w:rPr>
                              </w:pPr>
                              <w:r>
                                <w:rPr>
                                  <w:sz w:val="18"/>
                                  <w:szCs w:val="18"/>
                                </w:rPr>
                                <w:t>Eingangsstempel des LANUK:</w:t>
                              </w:r>
                            </w:p>
                            <w:p>
                              <w:pPr>
                                <w:rPr>
                                  <w:sz w:val="16"/>
                                  <w:szCs w:val="16"/>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8183" y="3440"/>
                            <a:ext cx="3380" cy="232"/>
                          </a:xfrm>
                          <a:prstGeom prst="rect">
                            <a:avLst/>
                          </a:prstGeom>
                          <a:solidFill>
                            <a:srgbClr val="FFFFFF"/>
                          </a:solidFill>
                          <a:ln w="9525">
                            <a:solidFill>
                              <a:srgbClr val="000000"/>
                            </a:solidFill>
                            <a:miter lim="800000"/>
                            <a:headEnd/>
                            <a:tailEnd/>
                          </a:ln>
                        </wps:spPr>
                        <wps:txbx>
                          <w:txbxContent>
                            <w:p>
                              <w:pPr>
                                <w:rPr>
                                  <w:sz w:val="16"/>
                                  <w:szCs w:val="16"/>
                                </w:rPr>
                              </w:pPr>
                              <w:r>
                                <w:rPr>
                                  <w:rFonts w:cs="Arial"/>
                                </w:rPr>
                                <w:t>zust. SB</w:t>
                              </w:r>
                              <w:r>
                                <w:rPr>
                                  <w:sz w:val="16"/>
                                  <w:szCs w:val="16"/>
                                </w:rPr>
                                <w:t xml:space="preserve">: </w:t>
                              </w:r>
                            </w:p>
                          </w:txbxContent>
                        </wps:txbx>
                        <wps:bodyPr rot="0" vert="horz" wrap="square" lIns="91440" tIns="72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38.15pt;margin-top:1.85pt;width:169.2pt;height:90.75pt;z-index:251657728" coordorigin="8183,1951" coordsize="3384,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">
                <v:shapetype id="_x0000_t202" coordsize="21600,21600" o:spt="202" path="m,l,21600r21600,l21600,xe">
                  <v:stroke joinstyle="miter"/>
                  <v:path gradientshapeok="t" o:connecttype="rect"/>
                </v:shapetype>
                <v:shape id="Text Box 3" o:spid="_x0000_s1027" type="#_x0000_t202" style="position:absolute;left:8184;top:1951;width:3383;height:1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pPr>
                          <w:jc w:val="both"/>
                          <w:rPr>
                            <w:sz w:val="18"/>
                            <w:szCs w:val="18"/>
                          </w:rPr>
                        </w:pPr>
                        <w:r>
                          <w:rPr>
                            <w:sz w:val="18"/>
                            <w:szCs w:val="18"/>
                          </w:rPr>
                          <w:t>Eingangsstempel des LANUK:</w:t>
                        </w:r>
                      </w:p>
                      <w:p>
                        <w:pPr>
                          <w:rPr>
                            <w:sz w:val="16"/>
                            <w:szCs w:val="16"/>
                          </w:rPr>
                        </w:pPr>
                      </w:p>
                    </w:txbxContent>
                  </v:textbox>
                </v:shape>
                <v:shape id="Text Box 4" o:spid="_x0000_s1028" type="#_x0000_t202" style="position:absolute;left:8183;top:3440;width:338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">
                  <v:textbox inset=",.2mm,,0">
                    <w:txbxContent>
                      <w:p>
                        <w:pPr>
                          <w:rPr>
                            <w:sz w:val="16"/>
                            <w:szCs w:val="16"/>
                          </w:rPr>
                        </w:pPr>
                        <w:r>
                          <w:rPr>
                            <w:rFonts w:cs="Arial"/>
                          </w:rPr>
                          <w:t>zust. SB</w:t>
                        </w:r>
                        <w:r>
                          <w:rPr>
                            <w:sz w:val="16"/>
                            <w:szCs w:val="16"/>
                          </w:rPr>
                          <w:t xml:space="preserve">: </w:t>
                        </w:r>
                      </w:p>
                    </w:txbxContent>
                  </v:textbox>
                </v:shape>
              </v:group>
            </w:pict>
          </mc:Fallback>
        </mc:AlternateContent>
      </w:r>
    </w:p>
    <w:bookmarkStart w:id="2" w:name="Text1"/>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2"/>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p>
    <w:p>
      <w:pPr>
        <w:pStyle w:val="Textkrper2"/>
        <w:ind w:right="-569"/>
        <w:rPr>
          <w:sz w:val="20"/>
        </w:rPr>
      </w:pPr>
    </w:p>
    <w:p>
      <w:pPr>
        <w:pStyle w:val="Textkrper2"/>
        <w:spacing w:before="120"/>
        <w:ind w:right="-567"/>
        <w:rPr>
          <w:sz w:val="20"/>
        </w:rPr>
      </w:pPr>
    </w:p>
    <w:p>
      <w:pPr>
        <w:pStyle w:val="Textblock12"/>
        <w:tabs>
          <w:tab w:val="left" w:pos="567"/>
          <w:tab w:val="left" w:pos="3686"/>
          <w:tab w:val="left" w:pos="9356"/>
        </w:tabs>
        <w:spacing w:line="360" w:lineRule="auto"/>
        <w:jc w:val="left"/>
        <w:rPr>
          <w:b/>
          <w:spacing w:val="100"/>
          <w:sz w:val="20"/>
          <w:u w:val="single"/>
        </w:rPr>
      </w:pPr>
      <w:r>
        <w:rPr>
          <w:sz w:val="20"/>
        </w:rPr>
        <w:t xml:space="preserve">Messstelle mit der Nummer: </w:t>
      </w:r>
      <w:r>
        <w:rPr>
          <w:b/>
          <w:spacing w:val="100"/>
          <w:sz w:val="20"/>
          <w:u w:val="single"/>
        </w:rPr>
        <w:fldChar w:fldCharType="begin">
          <w:ffData>
            <w:name w:val=""/>
            <w:enabled/>
            <w:calcOnExit w:val="0"/>
            <w:statusText w:type="text" w:val="6-stellige Schlüssel-Nr."/>
            <w:textInput>
              <w:default w:val="______"/>
              <w:maxLength w:val="6"/>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spacing w:val="100"/>
          <w:sz w:val="20"/>
          <w:u w:val="single"/>
        </w:rPr>
        <w:t> </w:t>
      </w:r>
      <w:r>
        <w:rPr>
          <w:b/>
          <w:spacing w:val="100"/>
          <w:sz w:val="20"/>
          <w:u w:val="single"/>
        </w:rPr>
        <w:t> </w:t>
      </w:r>
      <w:r>
        <w:rPr>
          <w:b/>
          <w:spacing w:val="100"/>
          <w:sz w:val="20"/>
          <w:u w:val="single"/>
        </w:rPr>
        <w:t> </w:t>
      </w:r>
      <w:r>
        <w:rPr>
          <w:b/>
          <w:spacing w:val="100"/>
          <w:sz w:val="20"/>
          <w:u w:val="single"/>
        </w:rPr>
        <w:t> </w:t>
      </w:r>
      <w:r>
        <w:rPr>
          <w:b/>
          <w:spacing w:val="100"/>
          <w:sz w:val="20"/>
          <w:u w:val="single"/>
        </w:rPr>
        <w:t> </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_"/>
              <w:maxLength w:val="3"/>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
              <w:maxLength w:val="2"/>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w:t>
      </w:r>
      <w:r>
        <w:rPr>
          <w:b/>
          <w:spacing w:val="100"/>
          <w:sz w:val="20"/>
          <w:u w:val="single"/>
        </w:rPr>
        <w:fldChar w:fldCharType="end"/>
      </w:r>
    </w:p>
    <w:p>
      <w:pPr>
        <w:pStyle w:val="Textblock12"/>
        <w:tabs>
          <w:tab w:val="left" w:pos="567"/>
          <w:tab w:val="left" w:pos="3686"/>
          <w:tab w:val="left" w:pos="9356"/>
        </w:tabs>
        <w:spacing w:before="120" w:line="360" w:lineRule="auto"/>
        <w:jc w:val="left"/>
        <w:rPr>
          <w:sz w:val="20"/>
        </w:rPr>
      </w:pPr>
      <w:r>
        <w:rPr>
          <w:sz w:val="20"/>
        </w:rPr>
        <w:t xml:space="preserve">Festsetzungspunkt (Probenahmepunkt): </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r>
        <w:rPr>
          <w:b/>
          <w:sz w:val="20"/>
          <w:u w:val="single"/>
        </w:rPr>
        <w:br/>
      </w:r>
      <w:r>
        <w:rPr>
          <w:b/>
          <w:sz w:val="20"/>
        </w:rPr>
        <w:t xml:space="preserve"> </w:t>
      </w:r>
      <w:r>
        <w:rPr>
          <w:b/>
          <w:sz w:val="20"/>
        </w:rPr>
        <w:tab/>
      </w: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Einleitender Betrieb:</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r>
        <w:rPr>
          <w:b/>
          <w:sz w:val="20"/>
          <w:u w:val="single"/>
        </w:rPr>
        <w:br/>
      </w:r>
      <w:r>
        <w:rPr>
          <w:b/>
          <w:sz w:val="20"/>
        </w:rPr>
        <w:t xml:space="preserve"> </w:t>
      </w: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Entsorgtes Gebiet:</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567"/>
          <w:tab w:val="left" w:pos="5670"/>
          <w:tab w:val="left" w:pos="7655"/>
        </w:tabs>
        <w:rPr>
          <w:sz w:val="20"/>
        </w:rPr>
      </w:pPr>
      <w:r>
        <w:rPr>
          <w:sz w:val="20"/>
        </w:rPr>
        <w:t>Folgende Jahresschmutzwassermenge wird für den Zeitraum erklärt, der nicht durch einen die Abwassereinleitung zulassenden Bescheid abgaberechtlich geregelt ist.</w:t>
      </w:r>
    </w:p>
    <w:p>
      <w:pPr>
        <w:pStyle w:val="Textblock12"/>
        <w:tabs>
          <w:tab w:val="left" w:pos="2835"/>
          <w:tab w:val="left" w:pos="6804"/>
          <w:tab w:val="left" w:pos="7088"/>
        </w:tabs>
        <w:spacing w:before="120"/>
        <w:rPr>
          <w:sz w:val="20"/>
        </w:rPr>
      </w:pPr>
      <w:r>
        <w:rPr>
          <w:sz w:val="20"/>
        </w:rPr>
        <w:t>Jahresschmutzwassermenge:</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r>
        <w:rPr>
          <w:sz w:val="20"/>
        </w:rPr>
        <w:tab/>
        <w:t>m³/a</w:t>
      </w:r>
    </w:p>
    <w:p>
      <w:pPr>
        <w:pStyle w:val="Textkrper2"/>
        <w:ind w:right="-569"/>
        <w:rPr>
          <w:sz w:val="20"/>
        </w:rPr>
      </w:pPr>
    </w:p>
    <w:p>
      <w:pPr>
        <w:pStyle w:val="Textkrper2"/>
        <w:numPr>
          <w:ilvl w:val="0"/>
          <w:numId w:val="6"/>
        </w:numPr>
        <w:ind w:right="-569"/>
        <w:rPr>
          <w:sz w:val="20"/>
        </w:rPr>
      </w:pPr>
      <w:r>
        <w:rPr>
          <w:sz w:val="20"/>
        </w:rPr>
        <w:t>Angaben zur Ermittlung der Jahresschmutzwassermenge (bitte entsprechende Unterlagen beifügen):</w:t>
      </w:r>
    </w:p>
    <w:p>
      <w:pPr>
        <w:pStyle w:val="Textkrper2"/>
        <w:spacing w:before="120"/>
        <w:ind w:left="426" w:right="-567" w:hanging="66"/>
        <w:rPr>
          <w:b/>
          <w:sz w:val="20"/>
        </w:rPr>
      </w:pPr>
      <w:r>
        <w:rPr>
          <w:sz w:val="20"/>
        </w:rPr>
        <w:t>aus Wasserverbrauch geschätzt</w:t>
      </w:r>
      <w:r>
        <w:rPr>
          <w:sz w:val="20"/>
        </w:rPr>
        <w:tab/>
      </w:r>
      <w:r>
        <w:rPr>
          <w:sz w:val="20"/>
        </w:rPr>
        <w:tab/>
      </w:r>
      <w:r>
        <w:rPr>
          <w:b/>
          <w:sz w:val="20"/>
        </w:rPr>
        <w:fldChar w:fldCharType="begin">
          <w:ffData>
            <w:name w:val="Kontrollkästchen3"/>
            <w:enabled/>
            <w:calcOnExit w:val="0"/>
            <w:checkBox>
              <w:sizeAuto/>
              <w:default w:val="0"/>
            </w:checkBox>
          </w:ffData>
        </w:fldChar>
      </w:r>
      <w:bookmarkStart w:id="3" w:name="Kontrollkästchen3"/>
      <w:r>
        <w:rPr>
          <w:b/>
          <w:sz w:val="20"/>
        </w:rPr>
        <w:instrText xml:space="preserve"> FORMCHECKBOX </w:instrText>
      </w:r>
      <w:r>
        <w:rPr>
          <w:b/>
          <w:sz w:val="20"/>
        </w:rPr>
      </w:r>
      <w:r>
        <w:rPr>
          <w:b/>
          <w:sz w:val="20"/>
        </w:rPr>
        <w:fldChar w:fldCharType="separate"/>
      </w:r>
      <w:r>
        <w:rPr>
          <w:b/>
          <w:sz w:val="20"/>
        </w:rPr>
        <w:fldChar w:fldCharType="end"/>
      </w:r>
      <w:bookmarkEnd w:id="3"/>
    </w:p>
    <w:p>
      <w:pPr>
        <w:pStyle w:val="Textkrper2"/>
        <w:ind w:left="425" w:right="-567" w:hanging="68"/>
        <w:rPr>
          <w:sz w:val="20"/>
        </w:rPr>
      </w:pPr>
      <w:r>
        <w:rPr>
          <w:sz w:val="20"/>
        </w:rPr>
        <w:t>aus Abflussmessungen ermittelt</w:t>
      </w:r>
      <w:r>
        <w:rPr>
          <w:sz w:val="20"/>
        </w:rPr>
        <w:tab/>
      </w:r>
      <w:r>
        <w:rPr>
          <w:sz w:val="20"/>
        </w:rPr>
        <w:tab/>
      </w:r>
      <w:r>
        <w:rPr>
          <w:b/>
          <w:sz w:val="20"/>
        </w:rPr>
        <w:fldChar w:fldCharType="begin">
          <w:ffData>
            <w:name w:val="Kontrollkästchen4"/>
            <w:enabled/>
            <w:calcOnExit w:val="0"/>
            <w:checkBox>
              <w:sizeAuto/>
              <w:default w:val="0"/>
            </w:checkBox>
          </w:ffData>
        </w:fldChar>
      </w:r>
      <w:bookmarkStart w:id="4" w:name="Kontrollkästchen4"/>
      <w:r>
        <w:rPr>
          <w:b/>
          <w:sz w:val="20"/>
        </w:rPr>
        <w:instrText xml:space="preserve"> FORMCHECKBOX </w:instrText>
      </w:r>
      <w:r>
        <w:rPr>
          <w:b/>
          <w:sz w:val="20"/>
        </w:rPr>
      </w:r>
      <w:r>
        <w:rPr>
          <w:b/>
          <w:sz w:val="20"/>
        </w:rPr>
        <w:fldChar w:fldCharType="separate"/>
      </w:r>
      <w:r>
        <w:rPr>
          <w:b/>
          <w:sz w:val="20"/>
        </w:rPr>
        <w:fldChar w:fldCharType="end"/>
      </w:r>
      <w:bookmarkEnd w:id="4"/>
    </w:p>
    <w:p>
      <w:pPr>
        <w:pStyle w:val="Textkrper2"/>
        <w:spacing w:before="120"/>
        <w:ind w:left="426" w:right="-567" w:hanging="66"/>
        <w:rPr>
          <w:sz w:val="20"/>
        </w:rPr>
      </w:pPr>
      <w:r>
        <w:rPr>
          <w:sz w:val="20"/>
        </w:rPr>
        <w:t>Erläuterungen bei sonstiger Ermittlung:</w:t>
      </w:r>
    </w:p>
    <w:p>
      <w:pPr>
        <w:pStyle w:val="Textblock12"/>
        <w:numPr>
          <w:ilvl w:val="12"/>
          <w:numId w:val="0"/>
        </w:numPr>
        <w:tabs>
          <w:tab w:val="left" w:pos="9356"/>
          <w:tab w:val="left" w:pos="9639"/>
        </w:tabs>
        <w:spacing w:before="120"/>
        <w:ind w:left="426" w:hanging="426"/>
        <w:rPr>
          <w:sz w:val="20"/>
          <w:u w:val="single"/>
        </w:rPr>
      </w:pP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numPr>
          <w:ilvl w:val="12"/>
          <w:numId w:val="0"/>
        </w:numPr>
        <w:tabs>
          <w:tab w:val="left" w:pos="9356"/>
        </w:tabs>
        <w:spacing w:before="120"/>
        <w:ind w:left="426" w:hanging="426"/>
        <w:rPr>
          <w:sz w:val="20"/>
          <w:u w:val="single"/>
        </w:rPr>
      </w:pPr>
      <w:r>
        <w:rPr>
          <w:b/>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tabs>
          <w:tab w:val="left" w:pos="709"/>
        </w:tabs>
        <w:spacing w:before="120"/>
        <w:ind w:left="426" w:right="-567" w:hanging="426"/>
        <w:jc w:val="both"/>
      </w:pPr>
      <w:r>
        <w:t>2)</w:t>
      </w:r>
      <w:r>
        <w:tab/>
        <w:t xml:space="preserve">a) </w:t>
      </w:r>
      <w:r>
        <w:tab/>
        <w:t>Art, Herkunft und (Vor-)Behandlung der Abwasser(teil-)ströme:</w:t>
      </w:r>
    </w:p>
    <w:p>
      <w:pPr>
        <w:ind w:left="709" w:right="-569" w:hanging="709"/>
        <w:jc w:val="both"/>
      </w:pPr>
      <w:r>
        <w:tab/>
        <w:t>z.B.:</w:t>
      </w:r>
      <w:r>
        <w:tab/>
        <w:t>1. Galvanik; 5.000 m</w:t>
      </w:r>
      <w:r>
        <w:rPr>
          <w:sz w:val="18"/>
          <w:vertAlign w:val="superscript"/>
        </w:rPr>
        <w:t>3</w:t>
      </w:r>
      <w:r>
        <w:t>/a Anhang 40, Anwendungsbereich A (1) 1.</w:t>
      </w:r>
    </w:p>
    <w:p>
      <w:pPr>
        <w:tabs>
          <w:tab w:val="left" w:pos="709"/>
        </w:tabs>
        <w:ind w:left="426" w:right="-569" w:hanging="426"/>
        <w:jc w:val="both"/>
      </w:pPr>
      <w:r>
        <w:tab/>
      </w:r>
      <w:r>
        <w:tab/>
      </w:r>
      <w:r>
        <w:tab/>
        <w:t>2. Beizerei; 3.000 m</w:t>
      </w:r>
      <w:r>
        <w:rPr>
          <w:sz w:val="18"/>
          <w:vertAlign w:val="superscript"/>
        </w:rPr>
        <w:t>3</w:t>
      </w:r>
      <w:r>
        <w:t>/a Anhang 40, Anwendungsbereich A (1) 2.</w:t>
      </w:r>
    </w:p>
    <w:p>
      <w:pPr>
        <w:ind w:left="426" w:right="-569" w:hanging="426"/>
        <w:jc w:val="both"/>
        <w:rPr>
          <w:sz w:val="16"/>
          <w:szCs w:val="16"/>
        </w:rPr>
      </w:pPr>
    </w:p>
    <w:tbl>
      <w:tblPr>
        <w:tblW w:w="893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693"/>
        <w:gridCol w:w="1559"/>
        <w:gridCol w:w="1418"/>
        <w:gridCol w:w="2976"/>
      </w:tblGrid>
      <w:tr>
        <w:trPr>
          <w:cantSplit/>
        </w:trPr>
        <w:tc>
          <w:tcPr>
            <w:tcW w:w="284" w:type="dxa"/>
            <w:tcBorders>
              <w:top w:val="nil"/>
              <w:left w:val="nil"/>
              <w:bottom w:val="nil"/>
              <w:right w:val="nil"/>
            </w:tcBorders>
          </w:tcPr>
          <w:p>
            <w:pPr>
              <w:ind w:right="-569"/>
              <w:jc w:val="both"/>
            </w:pPr>
          </w:p>
        </w:tc>
        <w:tc>
          <w:tcPr>
            <w:tcW w:w="2693" w:type="dxa"/>
            <w:tcBorders>
              <w:top w:val="nil"/>
              <w:left w:val="nil"/>
            </w:tcBorders>
          </w:tcPr>
          <w:p>
            <w:pPr>
              <w:ind w:right="-569"/>
              <w:jc w:val="both"/>
            </w:pPr>
            <w:r>
              <w:t>Herkunftsbereich</w:t>
            </w:r>
          </w:p>
        </w:tc>
        <w:tc>
          <w:tcPr>
            <w:tcW w:w="1559" w:type="dxa"/>
            <w:tcBorders>
              <w:top w:val="nil"/>
            </w:tcBorders>
          </w:tcPr>
          <w:p>
            <w:pPr>
              <w:ind w:right="-569"/>
              <w:jc w:val="both"/>
            </w:pPr>
            <w:r>
              <w:t>m</w:t>
            </w:r>
            <w:r>
              <w:rPr>
                <w:sz w:val="18"/>
                <w:vertAlign w:val="superscript"/>
              </w:rPr>
              <w:t>3</w:t>
            </w:r>
            <w:r>
              <w:t>/a</w:t>
            </w:r>
          </w:p>
        </w:tc>
        <w:tc>
          <w:tcPr>
            <w:tcW w:w="1418" w:type="dxa"/>
            <w:tcBorders>
              <w:top w:val="nil"/>
            </w:tcBorders>
          </w:tcPr>
          <w:p>
            <w:pPr>
              <w:ind w:right="-569"/>
              <w:jc w:val="both"/>
            </w:pPr>
            <w:r>
              <w:t>Anhang zur</w:t>
            </w:r>
          </w:p>
          <w:p>
            <w:pPr>
              <w:ind w:right="-569"/>
              <w:jc w:val="both"/>
            </w:pPr>
            <w:r>
              <w:t>AbwV</w:t>
            </w:r>
          </w:p>
        </w:tc>
        <w:tc>
          <w:tcPr>
            <w:tcW w:w="2976" w:type="dxa"/>
            <w:tcBorders>
              <w:top w:val="nil"/>
              <w:right w:val="nil"/>
            </w:tcBorders>
          </w:tcPr>
          <w:p>
            <w:pPr>
              <w:ind w:right="-569"/>
              <w:jc w:val="both"/>
            </w:pPr>
            <w:r>
              <w:t>Behandlungsstufe,</w:t>
            </w:r>
          </w:p>
          <w:p>
            <w:pPr>
              <w:ind w:right="-569"/>
              <w:jc w:val="both"/>
            </w:pPr>
            <w:r>
              <w:t>Behandlungsverfahren</w:t>
            </w:r>
          </w:p>
        </w:tc>
      </w:tr>
      <w:tr>
        <w:tc>
          <w:tcPr>
            <w:tcW w:w="284" w:type="dxa"/>
            <w:tcBorders>
              <w:top w:val="nil"/>
              <w:left w:val="nil"/>
              <w:bottom w:val="nil"/>
              <w:right w:val="nil"/>
            </w:tcBorders>
          </w:tcPr>
          <w:p>
            <w:pPr>
              <w:ind w:right="-569"/>
              <w:jc w:val="both"/>
            </w:pPr>
            <w:r>
              <w:t>1.</w:t>
            </w:r>
          </w:p>
        </w:tc>
        <w:tc>
          <w:tcPr>
            <w:tcW w:w="2693" w:type="dxa"/>
            <w:tcBorders>
              <w:left w:val="nil"/>
            </w:tcBorders>
          </w:tcPr>
          <w:p>
            <w:pPr>
              <w:spacing w:before="120" w:after="120"/>
              <w:ind w:right="-567"/>
            </w:pPr>
            <w:r>
              <w:fldChar w:fldCharType="begin">
                <w:ffData>
                  <w:name w:val="Text2"/>
                  <w:enabled/>
                  <w:calcOnExit w:val="0"/>
                  <w:textInput/>
                </w:ffData>
              </w:fldChar>
            </w:r>
            <w:bookmarkStart w:id="5"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59" w:type="dxa"/>
          </w:tcPr>
          <w:p>
            <w:pPr>
              <w:spacing w:before="120" w:after="120"/>
              <w:ind w:right="-567"/>
            </w:pP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418" w:type="dxa"/>
          </w:tcPr>
          <w:p>
            <w:pPr>
              <w:spacing w:before="120" w:after="120"/>
              <w:ind w:right="-567"/>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976" w:type="dxa"/>
            <w:tcBorders>
              <w:right w:val="nil"/>
            </w:tcBorders>
          </w:tcPr>
          <w:p>
            <w:pPr>
              <w:spacing w:before="120" w:after="120"/>
              <w:ind w:right="-567"/>
            </w:pPr>
            <w:r>
              <w:fldChar w:fldCharType="begin">
                <w:ffData>
                  <w:name w:val="Text11"/>
                  <w:enabled/>
                  <w:calcOnExit w:val="0"/>
                  <w:textInput/>
                </w:ffData>
              </w:fldChar>
            </w:r>
            <w:bookmarkStart w:id="8"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tc>
          <w:tcPr>
            <w:tcW w:w="284" w:type="dxa"/>
            <w:tcBorders>
              <w:top w:val="nil"/>
              <w:left w:val="nil"/>
              <w:bottom w:val="nil"/>
              <w:right w:val="nil"/>
            </w:tcBorders>
          </w:tcPr>
          <w:p>
            <w:pPr>
              <w:ind w:right="-569"/>
              <w:jc w:val="both"/>
            </w:pPr>
            <w:r>
              <w:t>2.</w:t>
            </w:r>
          </w:p>
        </w:tc>
        <w:tc>
          <w:tcPr>
            <w:tcW w:w="2693" w:type="dxa"/>
            <w:tcBorders>
              <w:left w:val="nil"/>
            </w:tcBorders>
          </w:tcPr>
          <w:p>
            <w:pPr>
              <w:spacing w:before="120" w:after="120"/>
              <w:ind w:right="-567"/>
            </w:pP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559" w:type="dxa"/>
          </w:tcPr>
          <w:p>
            <w:pPr>
              <w:spacing w:before="120" w:after="120"/>
              <w:ind w:right="-567"/>
            </w:pPr>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418" w:type="dxa"/>
          </w:tcPr>
          <w:p>
            <w:pPr>
              <w:spacing w:before="120" w:after="120"/>
              <w:ind w:right="-567"/>
            </w:pP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976" w:type="dxa"/>
            <w:tcBorders>
              <w:right w:val="nil"/>
            </w:tcBorders>
          </w:tcPr>
          <w:p>
            <w:pPr>
              <w:spacing w:before="120" w:after="120"/>
              <w:ind w:right="-567"/>
            </w:pP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tc>
          <w:tcPr>
            <w:tcW w:w="284" w:type="dxa"/>
            <w:tcBorders>
              <w:top w:val="nil"/>
              <w:left w:val="nil"/>
              <w:bottom w:val="nil"/>
              <w:right w:val="nil"/>
            </w:tcBorders>
          </w:tcPr>
          <w:p>
            <w:pPr>
              <w:ind w:right="-569"/>
              <w:jc w:val="both"/>
            </w:pPr>
            <w:r>
              <w:t>3.</w:t>
            </w:r>
          </w:p>
        </w:tc>
        <w:tc>
          <w:tcPr>
            <w:tcW w:w="2693" w:type="dxa"/>
            <w:tcBorders>
              <w:left w:val="nil"/>
            </w:tcBorders>
          </w:tcPr>
          <w:p>
            <w:pPr>
              <w:spacing w:before="120" w:after="120"/>
              <w:ind w:right="-567"/>
            </w:pPr>
            <w:r>
              <w:fldChar w:fldCharType="begin">
                <w:ffData>
                  <w:name w:val="Text4"/>
                  <w:enabled/>
                  <w:calcOnExit w:val="0"/>
                  <w:textInput/>
                </w:ffData>
              </w:fldChar>
            </w:r>
            <w:bookmarkStart w:id="1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559" w:type="dxa"/>
          </w:tcPr>
          <w:p>
            <w:pPr>
              <w:spacing w:before="120" w:after="120"/>
              <w:ind w:right="-567"/>
            </w:pPr>
            <w:r>
              <w:fldChar w:fldCharType="begin">
                <w:ffData>
                  <w:name w:val="Text7"/>
                  <w:enabled/>
                  <w:calcOnExit w:val="0"/>
                  <w:textInput/>
                </w:ffData>
              </w:fldChar>
            </w:r>
            <w:bookmarkStart w:id="1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418" w:type="dxa"/>
          </w:tcPr>
          <w:p>
            <w:pPr>
              <w:spacing w:before="120" w:after="120"/>
              <w:ind w:right="-567"/>
            </w:pPr>
            <w:r>
              <w:fldChar w:fldCharType="begin">
                <w:ffData>
                  <w:name w:val="Text10"/>
                  <w:enabled/>
                  <w:calcOnExit w:val="0"/>
                  <w:textInput/>
                </w:ffData>
              </w:fldChar>
            </w:r>
            <w:bookmarkStart w:id="1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976" w:type="dxa"/>
            <w:tcBorders>
              <w:right w:val="nil"/>
            </w:tcBorders>
          </w:tcPr>
          <w:p>
            <w:pPr>
              <w:spacing w:before="120" w:after="120"/>
              <w:ind w:right="-567"/>
            </w:pP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tc>
          <w:tcPr>
            <w:tcW w:w="284" w:type="dxa"/>
            <w:tcBorders>
              <w:top w:val="nil"/>
              <w:left w:val="nil"/>
              <w:bottom w:val="nil"/>
              <w:right w:val="nil"/>
            </w:tcBorders>
          </w:tcPr>
          <w:p>
            <w:pPr>
              <w:ind w:right="-569"/>
              <w:jc w:val="both"/>
            </w:pPr>
            <w:r>
              <w:t>4.</w:t>
            </w:r>
          </w:p>
        </w:tc>
        <w:tc>
          <w:tcPr>
            <w:tcW w:w="2693" w:type="dxa"/>
            <w:tcBorders>
              <w:left w:val="nil"/>
            </w:tcBorders>
          </w:tcPr>
          <w:p>
            <w:pPr>
              <w:spacing w:before="120" w:after="120"/>
              <w:ind w:right="-567"/>
            </w:pP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559" w:type="dxa"/>
          </w:tcPr>
          <w:p>
            <w:pPr>
              <w:spacing w:before="120" w:after="120"/>
              <w:ind w:right="-567"/>
            </w:pP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418" w:type="dxa"/>
          </w:tcPr>
          <w:p>
            <w:pPr>
              <w:spacing w:before="120" w:after="120"/>
              <w:ind w:right="-567"/>
            </w:pPr>
            <w:r>
              <w:fldChar w:fldCharType="begin">
                <w:ffData>
                  <w:name w:val="Text16"/>
                  <w:enabled/>
                  <w:calcOnExit w:val="0"/>
                  <w:textInput/>
                </w:ffData>
              </w:fldChar>
            </w:r>
            <w:bookmarkStart w:id="1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976" w:type="dxa"/>
            <w:tcBorders>
              <w:right w:val="nil"/>
            </w:tcBorders>
          </w:tcPr>
          <w:p>
            <w:pPr>
              <w:spacing w:before="120" w:after="120"/>
              <w:ind w:right="-567"/>
            </w:pP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pPr>
        <w:ind w:left="705" w:right="-569" w:hanging="705"/>
        <w:jc w:val="both"/>
        <w:rPr>
          <w:sz w:val="16"/>
          <w:szCs w:val="16"/>
        </w:rPr>
      </w:pPr>
    </w:p>
    <w:p>
      <w:pPr>
        <w:tabs>
          <w:tab w:val="left" w:pos="709"/>
        </w:tabs>
        <w:ind w:left="426" w:right="-569" w:hanging="426"/>
        <w:jc w:val="both"/>
      </w:pPr>
      <w:r>
        <w:tab/>
        <w:t xml:space="preserve">b) </w:t>
      </w:r>
      <w:r>
        <w:tab/>
        <w:t>Zentrale Behandlungsanlage:</w:t>
      </w:r>
      <w:r>
        <w:tab/>
      </w:r>
      <w:r>
        <w:tab/>
        <w:t xml:space="preserve">ja    </w:t>
      </w:r>
      <w:r>
        <w:fldChar w:fldCharType="begin">
          <w:ffData>
            <w:name w:val="Kontrollkästchen1"/>
            <w:enabled/>
            <w:calcOnExit w:val="0"/>
            <w:checkBox>
              <w:sizeAuto/>
              <w:default w:val="0"/>
            </w:checkBox>
          </w:ffData>
        </w:fldChar>
      </w:r>
      <w:bookmarkStart w:id="21" w:name="Kontrollkästchen1"/>
      <w:r>
        <w:instrText xml:space="preserve"> FORMCHECKBOX </w:instrText>
      </w:r>
      <w:r>
        <w:fldChar w:fldCharType="separate"/>
      </w:r>
      <w:r>
        <w:fldChar w:fldCharType="end"/>
      </w:r>
      <w:bookmarkEnd w:id="21"/>
      <w:r>
        <w:tab/>
      </w:r>
      <w:r>
        <w:tab/>
        <w:t xml:space="preserve">nein    </w:t>
      </w:r>
      <w:r>
        <w:fldChar w:fldCharType="begin">
          <w:ffData>
            <w:name w:val="Kontrollkästchen2"/>
            <w:enabled/>
            <w:calcOnExit w:val="0"/>
            <w:checkBox>
              <w:sizeAuto/>
              <w:default w:val="0"/>
            </w:checkBox>
          </w:ffData>
        </w:fldChar>
      </w:r>
      <w:bookmarkStart w:id="22" w:name="Kontrollkästchen2"/>
      <w:r>
        <w:instrText xml:space="preserve"> FORMCHECKBOX </w:instrText>
      </w:r>
      <w:r>
        <w:fldChar w:fldCharType="separate"/>
      </w:r>
      <w:r>
        <w:fldChar w:fldCharType="end"/>
      </w:r>
      <w:bookmarkEnd w:id="22"/>
    </w:p>
    <w:p>
      <w:pPr>
        <w:tabs>
          <w:tab w:val="left" w:pos="709"/>
          <w:tab w:val="left" w:pos="4962"/>
          <w:tab w:val="left" w:pos="7230"/>
        </w:tabs>
        <w:ind w:left="705" w:right="-569" w:hanging="705"/>
        <w:jc w:val="both"/>
      </w:pPr>
      <w:r>
        <w:tab/>
        <w:t>für Abwasser(teil-)ströme, Nr.:</w:t>
      </w:r>
      <w:r>
        <w:tab/>
      </w:r>
      <w:r>
        <w:rPr>
          <w:u w:val="single"/>
        </w:rPr>
        <w:fldChar w:fldCharType="begin">
          <w:ffData>
            <w:name w:val="Text18"/>
            <w:enabled/>
            <w:calcOnExit w:val="0"/>
            <w:textInput/>
          </w:ffData>
        </w:fldChar>
      </w:r>
      <w:bookmarkStart w:id="23" w:name="Text1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3"/>
      <w:r>
        <w:rPr>
          <w:u w:val="single"/>
        </w:rPr>
        <w:tab/>
      </w:r>
    </w:p>
    <w:p>
      <w:pPr>
        <w:ind w:left="705" w:right="-569" w:hanging="705"/>
        <w:jc w:val="both"/>
      </w:pPr>
    </w:p>
    <w:p>
      <w:pPr>
        <w:ind w:left="705" w:right="-569"/>
        <w:jc w:val="both"/>
      </w:pPr>
      <w:r>
        <w:t>Behandlungsstufen, -verfahren:</w:t>
      </w:r>
    </w:p>
    <w:p>
      <w:pPr>
        <w:pStyle w:val="Textblock12"/>
        <w:numPr>
          <w:ilvl w:val="12"/>
          <w:numId w:val="0"/>
        </w:numPr>
        <w:tabs>
          <w:tab w:val="left" w:pos="9356"/>
          <w:tab w:val="left" w:pos="9639"/>
        </w:tabs>
        <w:spacing w:before="120"/>
        <w:ind w:left="709"/>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numPr>
          <w:ilvl w:val="12"/>
          <w:numId w:val="0"/>
        </w:numPr>
        <w:tabs>
          <w:tab w:val="left" w:pos="9356"/>
        </w:tabs>
        <w:spacing w:before="120"/>
        <w:ind w:left="709"/>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ind w:left="705" w:right="-569"/>
        <w:jc w:val="both"/>
      </w:pPr>
    </w:p>
    <w:p>
      <w:pPr>
        <w:tabs>
          <w:tab w:val="left" w:pos="8352"/>
        </w:tabs>
        <w:spacing w:after="120"/>
        <w:ind w:right="198"/>
        <w:jc w:val="both"/>
        <w:rPr>
          <w:rFonts w:cs="Arial"/>
          <w:b/>
          <w:sz w:val="16"/>
          <w:szCs w:val="16"/>
        </w:rPr>
      </w:pPr>
      <w:r>
        <w:rPr>
          <w:rFonts w:cs="Arial"/>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tabs>
          <w:tab w:val="left" w:pos="4962"/>
          <w:tab w:val="left" w:pos="9498"/>
        </w:tabs>
        <w:ind w:right="-569"/>
      </w:pPr>
      <w:r>
        <w:rPr>
          <w:u w:val="single"/>
        </w:rPr>
        <w:fldChar w:fldCharType="begin">
          <w:ffData>
            <w:name w:val="Text19"/>
            <w:enabled/>
            <w:calcOnExit w:val="0"/>
            <w:textInput/>
          </w:ffData>
        </w:fldChar>
      </w:r>
      <w:bookmarkStart w:id="24" w:name="Text1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4"/>
      <w:r>
        <w:rPr>
          <w:u w:val="single"/>
        </w:rPr>
        <w:t>________________________</w:t>
      </w:r>
      <w:r>
        <w:tab/>
      </w:r>
      <w:r>
        <w:rPr>
          <w:u w:val="single"/>
        </w:rPr>
        <w:fldChar w:fldCharType="begin">
          <w:ffData>
            <w:name w:val="Text21"/>
            <w:enabled/>
            <w:calcOnExit w:val="0"/>
            <w:textInput/>
          </w:ffData>
        </w:fldChar>
      </w:r>
      <w:bookmarkStart w:id="25" w:name="Text2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5"/>
      <w:r>
        <w:rPr>
          <w:u w:val="single"/>
        </w:rPr>
        <w:tab/>
      </w:r>
    </w:p>
    <w:p>
      <w:pPr>
        <w:tabs>
          <w:tab w:val="left" w:pos="4962"/>
        </w:tabs>
        <w:ind w:right="-569"/>
      </w:pPr>
      <w:r>
        <w:t>Ort, Datum</w:t>
      </w:r>
      <w:r>
        <w:tab/>
        <w:t>Unterschrift der abgabepflichtigen oder</w:t>
      </w:r>
    </w:p>
    <w:p>
      <w:pPr>
        <w:tabs>
          <w:tab w:val="left" w:pos="4962"/>
        </w:tabs>
        <w:ind w:right="-569"/>
      </w:pPr>
      <w:r>
        <w:tab/>
        <w:t>bevollmächtigten Person</w:t>
      </w:r>
    </w:p>
    <w:sectPr>
      <w:pgSz w:w="11906" w:h="16838"/>
      <w:pgMar w:top="851" w:right="849"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44B4F"/>
    <w:multiLevelType w:val="singleLevel"/>
    <w:tmpl w:val="A364E4E0"/>
    <w:lvl w:ilvl="0">
      <w:start w:val="1"/>
      <w:numFmt w:val="decimal"/>
      <w:lvlText w:val="%1.)"/>
      <w:lvlJc w:val="left"/>
      <w:pPr>
        <w:tabs>
          <w:tab w:val="num" w:pos="705"/>
        </w:tabs>
        <w:ind w:left="705" w:hanging="705"/>
      </w:pPr>
      <w:rPr>
        <w:rFonts w:hint="default"/>
      </w:rPr>
    </w:lvl>
  </w:abstractNum>
  <w:abstractNum w:abstractNumId="1" w15:restartNumberingAfterBreak="0">
    <w:nsid w:val="2EBC1CE9"/>
    <w:multiLevelType w:val="singleLevel"/>
    <w:tmpl w:val="04070011"/>
    <w:lvl w:ilvl="0">
      <w:start w:val="1"/>
      <w:numFmt w:val="decimal"/>
      <w:lvlText w:val="%1)"/>
      <w:lvlJc w:val="left"/>
      <w:pPr>
        <w:tabs>
          <w:tab w:val="num" w:pos="360"/>
        </w:tabs>
        <w:ind w:left="360" w:hanging="360"/>
      </w:pPr>
      <w:rPr>
        <w:rFonts w:hint="default"/>
      </w:rPr>
    </w:lvl>
  </w:abstractNum>
  <w:abstractNum w:abstractNumId="2" w15:restartNumberingAfterBreak="0">
    <w:nsid w:val="35E605B0"/>
    <w:multiLevelType w:val="singleLevel"/>
    <w:tmpl w:val="B03C806E"/>
    <w:lvl w:ilvl="0">
      <w:start w:val="19"/>
      <w:numFmt w:val="decimal"/>
      <w:lvlText w:val="%1"/>
      <w:lvlJc w:val="left"/>
      <w:pPr>
        <w:tabs>
          <w:tab w:val="num" w:pos="360"/>
        </w:tabs>
        <w:ind w:left="360" w:hanging="360"/>
      </w:pPr>
      <w:rPr>
        <w:rFonts w:hint="default"/>
      </w:rPr>
    </w:lvl>
  </w:abstractNum>
  <w:abstractNum w:abstractNumId="3" w15:restartNumberingAfterBreak="0">
    <w:nsid w:val="5EAA7B65"/>
    <w:multiLevelType w:val="singleLevel"/>
    <w:tmpl w:val="4DEE1400"/>
    <w:lvl w:ilvl="0">
      <w:start w:val="2"/>
      <w:numFmt w:val="lowerLetter"/>
      <w:lvlText w:val="%1.)"/>
      <w:lvlJc w:val="left"/>
      <w:pPr>
        <w:tabs>
          <w:tab w:val="num" w:pos="1065"/>
        </w:tabs>
        <w:ind w:left="1065" w:hanging="360"/>
      </w:pPr>
      <w:rPr>
        <w:rFonts w:hint="default"/>
      </w:rPr>
    </w:lvl>
  </w:abstractNum>
  <w:abstractNum w:abstractNumId="4" w15:restartNumberingAfterBreak="0">
    <w:nsid w:val="75AE5EC7"/>
    <w:multiLevelType w:val="singleLevel"/>
    <w:tmpl w:val="80B06900"/>
    <w:lvl w:ilvl="0">
      <w:start w:val="1"/>
      <w:numFmt w:val="lowerLetter"/>
      <w:lvlText w:val="%1.)"/>
      <w:lvlJc w:val="left"/>
      <w:pPr>
        <w:tabs>
          <w:tab w:val="num" w:pos="1065"/>
        </w:tabs>
        <w:ind w:left="1065" w:hanging="360"/>
      </w:pPr>
      <w:rPr>
        <w:rFonts w:hint="default"/>
      </w:rPr>
    </w:lvl>
  </w:abstractNum>
  <w:abstractNum w:abstractNumId="5" w15:restartNumberingAfterBreak="0">
    <w:nsid w:val="7A52709D"/>
    <w:multiLevelType w:val="singleLevel"/>
    <w:tmpl w:val="1C0EA6FA"/>
    <w:lvl w:ilvl="0">
      <w:start w:val="1"/>
      <w:numFmt w:val="decimal"/>
      <w:lvlText w:val="%1.)"/>
      <w:lvlJc w:val="left"/>
      <w:pPr>
        <w:tabs>
          <w:tab w:val="num" w:pos="705"/>
        </w:tabs>
        <w:ind w:left="705" w:hanging="705"/>
      </w:pPr>
      <w:rPr>
        <w:rFont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15:docId w15:val="{0BE67909-D334-4FD1-8A85-6BAE390A9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Times New Roman" w:hAnsi="Times New Roman"/>
      <w:sz w:val="36"/>
    </w:rPr>
  </w:style>
  <w:style w:type="paragraph" w:styleId="berschrift2">
    <w:name w:val="heading 2"/>
    <w:basedOn w:val="Standard"/>
    <w:next w:val="Standard"/>
    <w:qFormat/>
    <w:pPr>
      <w:keepNext/>
      <w:spacing w:before="240"/>
      <w:jc w:val="both"/>
      <w:outlineLvl w:val="1"/>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Times New Roman" w:hAnsi="Times New Roman"/>
    </w:rPr>
  </w:style>
  <w:style w:type="paragraph" w:styleId="Textkrper2">
    <w:name w:val="Body Text 2"/>
    <w:basedOn w:val="Standard"/>
    <w:pPr>
      <w:jc w:val="both"/>
    </w:pPr>
    <w:rPr>
      <w:sz w:val="24"/>
    </w:rPr>
  </w:style>
  <w:style w:type="paragraph" w:styleId="Blocktext">
    <w:name w:val="Block Text"/>
    <w:basedOn w:val="Standard"/>
    <w:pPr>
      <w:ind w:left="705" w:right="-569"/>
      <w:jc w:val="both"/>
    </w:pPr>
    <w:rPr>
      <w:sz w:val="24"/>
    </w:rPr>
  </w:style>
  <w:style w:type="paragraph" w:customStyle="1" w:styleId="Textblock12">
    <w:name w:val="Textblock12"/>
    <w:basedOn w:val="Standard"/>
    <w:pPr>
      <w:overflowPunct w:val="0"/>
      <w:autoSpaceDE w:val="0"/>
      <w:autoSpaceDN w:val="0"/>
      <w:adjustRightInd w:val="0"/>
      <w:jc w:val="both"/>
      <w:textAlignment w:val="baseline"/>
    </w:pPr>
    <w:rPr>
      <w:sz w:val="24"/>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Abgabeerklärung gem. § 11 Abs. 3 IGL</vt:lpstr>
    </vt:vector>
  </TitlesOfParts>
  <Manager>André Weitkämper</Manager>
  <Company>LUA</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Abgabeerklärung gem. § 11 Abs. 3 IGL</dc:title>
  <dc:creator>André Weitkämper</dc:creator>
  <cp:lastModifiedBy>Weitkämper, André</cp:lastModifiedBy>
  <cp:revision>12</cp:revision>
  <cp:lastPrinted>2020-01-14T11:31:00Z</cp:lastPrinted>
  <dcterms:created xsi:type="dcterms:W3CDTF">2021-12-14T07:17:00Z</dcterms:created>
  <dcterms:modified xsi:type="dcterms:W3CDTF">2025-03-31T05:59:00Z</dcterms:modified>
</cp:coreProperties>
</file>