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C47748" w14:textId="77777777" w:rsidR="00381EE9" w:rsidRDefault="002F3AD7" w:rsidP="00381EE9">
      <w:pPr>
        <w:pStyle w:val="Kopfzeile"/>
        <w:tabs>
          <w:tab w:val="clear" w:pos="4536"/>
          <w:tab w:val="clear" w:pos="9072"/>
        </w:tabs>
        <w:jc w:val="center"/>
        <w:rPr>
          <w:rFonts w:ascii="Helvetica" w:hAnsi="Helvetica"/>
          <w:b/>
          <w:sz w:val="32"/>
        </w:rPr>
      </w:pPr>
      <w:r>
        <w:rPr>
          <w:rFonts w:ascii="Helvetica" w:hAnsi="Helvetica"/>
          <w:b/>
          <w:sz w:val="32"/>
        </w:rPr>
        <w:t>Abwasserwerk der Gemeinde</w:t>
      </w:r>
      <w:r w:rsidR="00381EE9">
        <w:rPr>
          <w:rFonts w:ascii="Helvetica" w:hAnsi="Helvetica"/>
          <w:b/>
          <w:sz w:val="32"/>
        </w:rPr>
        <w:t xml:space="preserve"> </w:t>
      </w:r>
      <w:r w:rsidR="00DB1723">
        <w:rPr>
          <w:rFonts w:ascii="Helvetica" w:hAnsi="Helvetica"/>
          <w:b/>
          <w:sz w:val="32"/>
        </w:rPr>
        <w:t>Schöppingen</w:t>
      </w:r>
    </w:p>
    <w:p w14:paraId="6E20E9A2" w14:textId="77777777" w:rsidR="00381EE9" w:rsidRPr="00354C0F" w:rsidRDefault="00DB1723" w:rsidP="00381EE9">
      <w:pPr>
        <w:pStyle w:val="Kopfzeile"/>
        <w:tabs>
          <w:tab w:val="clear" w:pos="4536"/>
          <w:tab w:val="clear" w:pos="9072"/>
        </w:tabs>
        <w:jc w:val="center"/>
        <w:rPr>
          <w:rFonts w:ascii="Helvetica" w:hAnsi="Helvetica"/>
          <w:b/>
          <w:sz w:val="32"/>
        </w:rPr>
      </w:pPr>
      <w:r>
        <w:rPr>
          <w:rFonts w:ascii="Helvetica" w:hAnsi="Helvetica"/>
          <w:b/>
          <w:noProof/>
          <w:sz w:val="32"/>
        </w:rPr>
        <w:drawing>
          <wp:inline distT="0" distB="0" distL="0" distR="0" wp14:anchorId="34B00EF1" wp14:editId="6139F1F7">
            <wp:extent cx="1104900" cy="1193745"/>
            <wp:effectExtent l="0" t="0" r="0" b="698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4179" cy="1203770"/>
                    </a:xfrm>
                    <a:prstGeom prst="rect">
                      <a:avLst/>
                    </a:prstGeom>
                    <a:noFill/>
                  </pic:spPr>
                </pic:pic>
              </a:graphicData>
            </a:graphic>
          </wp:inline>
        </w:drawing>
      </w:r>
    </w:p>
    <w:p w14:paraId="7FAFDBF1" w14:textId="77777777" w:rsidR="00381EE9" w:rsidRDefault="002F3AD7" w:rsidP="002F3AD7">
      <w:pPr>
        <w:pStyle w:val="Kopfzeile"/>
        <w:tabs>
          <w:tab w:val="clear" w:pos="4536"/>
          <w:tab w:val="clear" w:pos="9072"/>
        </w:tabs>
        <w:jc w:val="center"/>
        <w:rPr>
          <w:rFonts w:ascii="Helvetica" w:hAnsi="Helvetica"/>
          <w:b/>
          <w:sz w:val="32"/>
        </w:rPr>
      </w:pPr>
      <w:r>
        <w:rPr>
          <w:rFonts w:ascii="Helvetica" w:hAnsi="Helvetica"/>
          <w:b/>
          <w:sz w:val="32"/>
        </w:rPr>
        <w:t>Betriebsführung:</w:t>
      </w:r>
    </w:p>
    <w:p w14:paraId="1895A291" w14:textId="77777777" w:rsidR="002F3AD7" w:rsidRPr="00354C0F" w:rsidRDefault="002F3AD7" w:rsidP="002F3AD7">
      <w:pPr>
        <w:pStyle w:val="Kopfzeile"/>
        <w:tabs>
          <w:tab w:val="clear" w:pos="4536"/>
          <w:tab w:val="clear" w:pos="9072"/>
        </w:tabs>
        <w:jc w:val="center"/>
        <w:rPr>
          <w:rFonts w:ascii="Helvetica" w:hAnsi="Helvetica"/>
          <w:b/>
          <w:sz w:val="32"/>
        </w:rPr>
      </w:pPr>
      <w:r w:rsidRPr="002F3AD7">
        <w:rPr>
          <w:rFonts w:ascii="Helvetica" w:hAnsi="Helvetica"/>
          <w:b/>
          <w:noProof/>
          <w:sz w:val="32"/>
        </w:rPr>
        <w:drawing>
          <wp:inline distT="0" distB="0" distL="0" distR="0" wp14:anchorId="0B54770C" wp14:editId="4267CA1F">
            <wp:extent cx="1543050" cy="662659"/>
            <wp:effectExtent l="0" t="0" r="0" b="4445"/>
            <wp:docPr id="10" name="Grafik 10" descr="http://www.husare.de/wp-content/uploads/S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usare.de/wp-content/uploads/SW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20766" cy="696034"/>
                    </a:xfrm>
                    <a:prstGeom prst="rect">
                      <a:avLst/>
                    </a:prstGeom>
                    <a:noFill/>
                    <a:ln>
                      <a:noFill/>
                    </a:ln>
                  </pic:spPr>
                </pic:pic>
              </a:graphicData>
            </a:graphic>
          </wp:inline>
        </w:drawing>
      </w:r>
    </w:p>
    <w:p w14:paraId="3F8A4B73" w14:textId="77777777" w:rsidR="00381EE9" w:rsidRPr="00B0317C" w:rsidRDefault="00381EE9" w:rsidP="00381EE9">
      <w:pPr>
        <w:pBdr>
          <w:top w:val="single" w:sz="4" w:space="1" w:color="auto"/>
        </w:pBdr>
      </w:pPr>
    </w:p>
    <w:p w14:paraId="377D4C26" w14:textId="77777777" w:rsidR="00381EE9" w:rsidRPr="00B0317C" w:rsidRDefault="00381EE9" w:rsidP="00381EE9"/>
    <w:p w14:paraId="5CDF31AF" w14:textId="77777777" w:rsidR="00381EE9" w:rsidRPr="00B0317C" w:rsidRDefault="00381EE9" w:rsidP="00381EE9">
      <w:pPr>
        <w:jc w:val="center"/>
      </w:pPr>
      <w:bookmarkStart w:id="0" w:name="_GoBack"/>
      <w:bookmarkEnd w:id="0"/>
    </w:p>
    <w:p w14:paraId="7981E548" w14:textId="0881A448" w:rsidR="00381EE9" w:rsidRDefault="00381EE9" w:rsidP="00381EE9">
      <w:pPr>
        <w:jc w:val="center"/>
        <w:rPr>
          <w:sz w:val="36"/>
          <w:szCs w:val="36"/>
        </w:rPr>
      </w:pPr>
      <w:r>
        <w:rPr>
          <w:sz w:val="36"/>
          <w:szCs w:val="36"/>
        </w:rPr>
        <w:t xml:space="preserve">Machbarkeitsstudie zur Spurenstoffelimination auf der Kläranlage </w:t>
      </w:r>
      <w:r w:rsidR="00DB1723">
        <w:rPr>
          <w:sz w:val="36"/>
          <w:szCs w:val="36"/>
        </w:rPr>
        <w:t>Schöppingen</w:t>
      </w:r>
    </w:p>
    <w:p w14:paraId="0745EBC7" w14:textId="77777777" w:rsidR="00381EE9" w:rsidRDefault="00381EE9" w:rsidP="00381EE9">
      <w:pPr>
        <w:rPr>
          <w:sz w:val="36"/>
          <w:szCs w:val="36"/>
        </w:rPr>
      </w:pPr>
    </w:p>
    <w:p w14:paraId="2072E512" w14:textId="77777777" w:rsidR="00381EE9" w:rsidRDefault="00381EE9" w:rsidP="00381EE9">
      <w:pPr>
        <w:pBdr>
          <w:top w:val="single" w:sz="4" w:space="1" w:color="auto"/>
        </w:pBdr>
      </w:pPr>
    </w:p>
    <w:p w14:paraId="72CAAAB8" w14:textId="77777777" w:rsidR="00381EE9" w:rsidRPr="005E5845" w:rsidRDefault="00381EE9" w:rsidP="00381EE9">
      <w:pPr>
        <w:pBdr>
          <w:top w:val="single" w:sz="4" w:space="1" w:color="auto"/>
        </w:pBdr>
        <w:jc w:val="center"/>
        <w:rPr>
          <w:b/>
        </w:rPr>
      </w:pPr>
      <w:r w:rsidRPr="005E5845">
        <w:rPr>
          <w:b/>
        </w:rPr>
        <w:t>ABSCHLUSSBERICHT</w:t>
      </w:r>
    </w:p>
    <w:p w14:paraId="6404441C" w14:textId="77777777" w:rsidR="00381EE9" w:rsidRDefault="00381EE9" w:rsidP="00381EE9"/>
    <w:p w14:paraId="12B5DC56" w14:textId="77777777" w:rsidR="00381EE9" w:rsidRDefault="00381EE9" w:rsidP="00381EE9">
      <w:pPr>
        <w:jc w:val="center"/>
        <w:rPr>
          <w:b/>
          <w:sz w:val="22"/>
        </w:rPr>
      </w:pPr>
    </w:p>
    <w:p w14:paraId="65D293E0" w14:textId="7536C026" w:rsidR="00381EE9" w:rsidRDefault="00473595" w:rsidP="00381EE9">
      <w:pPr>
        <w:jc w:val="center"/>
        <w:rPr>
          <w:b/>
          <w:sz w:val="22"/>
        </w:rPr>
      </w:pPr>
      <w:r>
        <w:rPr>
          <w:b/>
          <w:sz w:val="22"/>
        </w:rPr>
        <w:t>April</w:t>
      </w:r>
      <w:r w:rsidR="004744EF">
        <w:rPr>
          <w:b/>
          <w:sz w:val="22"/>
        </w:rPr>
        <w:t xml:space="preserve"> 2016</w:t>
      </w:r>
    </w:p>
    <w:p w14:paraId="5A7FE0E6" w14:textId="77777777" w:rsidR="00381EE9" w:rsidRPr="007131BD" w:rsidRDefault="00381EE9" w:rsidP="00381EE9">
      <w:pPr>
        <w:jc w:val="center"/>
        <w:rPr>
          <w:b/>
          <w:sz w:val="22"/>
        </w:rPr>
      </w:pPr>
    </w:p>
    <w:p w14:paraId="76E3C04D" w14:textId="77777777" w:rsidR="00381EE9" w:rsidRPr="009D38F5" w:rsidRDefault="00381EE9" w:rsidP="00381EE9">
      <w:pPr>
        <w:rPr>
          <w:b/>
        </w:rPr>
      </w:pPr>
      <w:r w:rsidRPr="009D38F5">
        <w:rPr>
          <w:b/>
        </w:rPr>
        <w:t>Verfasser:</w:t>
      </w:r>
      <w:r w:rsidRPr="009D38F5">
        <w:rPr>
          <w:b/>
        </w:rPr>
        <w:tab/>
      </w:r>
      <w:r w:rsidRPr="009D38F5">
        <w:rPr>
          <w:b/>
        </w:rPr>
        <w:tab/>
      </w:r>
      <w:r w:rsidRPr="009D38F5">
        <w:rPr>
          <w:b/>
        </w:rPr>
        <w:tab/>
      </w:r>
      <w:r w:rsidRPr="009D38F5">
        <w:rPr>
          <w:b/>
        </w:rPr>
        <w:tab/>
      </w:r>
      <w:r w:rsidRPr="009D38F5">
        <w:rPr>
          <w:b/>
        </w:rPr>
        <w:tab/>
        <w:t>Gefördert durch:</w:t>
      </w:r>
    </w:p>
    <w:p w14:paraId="1A5547A1" w14:textId="77777777" w:rsidR="00381EE9" w:rsidRDefault="00381EE9" w:rsidP="00381EE9">
      <w:r>
        <w:rPr>
          <w:noProof/>
        </w:rPr>
        <mc:AlternateContent>
          <mc:Choice Requires="wps">
            <w:drawing>
              <wp:anchor distT="0" distB="0" distL="114300" distR="114300" simplePos="0" relativeHeight="251659264" behindDoc="0" locked="0" layoutInCell="1" allowOverlap="1" wp14:anchorId="1916F458" wp14:editId="20A8904A">
                <wp:simplePos x="0" y="0"/>
                <wp:positionH relativeFrom="column">
                  <wp:posOffset>-914400</wp:posOffset>
                </wp:positionH>
                <wp:positionV relativeFrom="paragraph">
                  <wp:posOffset>22225</wp:posOffset>
                </wp:positionV>
                <wp:extent cx="7553325" cy="1809750"/>
                <wp:effectExtent l="0" t="0" r="0" b="1270"/>
                <wp:wrapNone/>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325"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CFB25" w14:textId="77777777" w:rsidR="00923216" w:rsidRDefault="00923216" w:rsidP="00381EE9">
                            <w:pPr>
                              <w:jc w:val="center"/>
                            </w:pPr>
                            <w:r>
                              <w:rPr>
                                <w:noProof/>
                              </w:rPr>
                              <w:drawing>
                                <wp:inline distT="0" distB="0" distL="0" distR="0" wp14:anchorId="73DD2204" wp14:editId="056ED670">
                                  <wp:extent cx="959485" cy="1176655"/>
                                  <wp:effectExtent l="0" t="0" r="0" b="444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9485" cy="1176655"/>
                                          </a:xfrm>
                                          <a:prstGeom prst="rect">
                                            <a:avLst/>
                                          </a:prstGeom>
                                          <a:noFill/>
                                          <a:ln>
                                            <a:noFill/>
                                          </a:ln>
                                        </pic:spPr>
                                      </pic:pic>
                                    </a:graphicData>
                                  </a:graphic>
                                </wp:inline>
                              </w:drawing>
                            </w:r>
                            <w:r>
                              <w:t xml:space="preserve">   </w:t>
                            </w:r>
                            <w:r>
                              <w:rPr>
                                <w:noProof/>
                              </w:rPr>
                              <w:drawing>
                                <wp:inline distT="0" distB="0" distL="0" distR="0" wp14:anchorId="08253838" wp14:editId="16EA724C">
                                  <wp:extent cx="1005205" cy="995680"/>
                                  <wp:effectExtent l="0" t="0" r="444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5205" cy="995680"/>
                                          </a:xfrm>
                                          <a:prstGeom prst="rect">
                                            <a:avLst/>
                                          </a:prstGeom>
                                          <a:noFill/>
                                          <a:ln>
                                            <a:noFill/>
                                          </a:ln>
                                        </pic:spPr>
                                      </pic:pic>
                                    </a:graphicData>
                                  </a:graphic>
                                </wp:inline>
                              </w:drawing>
                            </w:r>
                            <w:r>
                              <w:t xml:space="preserve">                </w:t>
                            </w:r>
                            <w:r>
                              <w:rPr>
                                <w:noProof/>
                                <w:color w:val="0000FF"/>
                              </w:rPr>
                              <w:drawing>
                                <wp:inline distT="0" distB="0" distL="0" distR="0" wp14:anchorId="3B2F78B2" wp14:editId="27360926">
                                  <wp:extent cx="3023870" cy="480060"/>
                                  <wp:effectExtent l="0" t="0" r="5080" b="0"/>
                                  <wp:docPr id="4" name="Grafik 4" descr="Ministeriumslogo">
                                    <a:hlinkClick xmlns:a="http://schemas.openxmlformats.org/drawingml/2006/main" r:id="rId13" tgtFrame="_self"/>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isteriums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3870" cy="4800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7" o:spid="_x0000_s1026" type="#_x0000_t202" style="position:absolute;left:0;text-align:left;margin-left:-1in;margin-top:1.75pt;width:594.75pt;height:1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" filled="f" stroked="f">
                <v:textbox>
                  <w:txbxContent>
                    <w:p w14:paraId="535CFB25" w14:textId="77777777" w:rsidR="00923216" w:rsidRDefault="00923216" w:rsidP="00381EE9">
                      <w:pPr>
                        <w:jc w:val="center"/>
                      </w:pPr>
                      <w:r>
                        <w:rPr>
                          <w:noProof/>
                        </w:rPr>
                        <w:drawing>
                          <wp:inline distT="0" distB="0" distL="0" distR="0" wp14:anchorId="73DD2204" wp14:editId="056ED670">
                            <wp:extent cx="959485" cy="1176655"/>
                            <wp:effectExtent l="0" t="0" r="0" b="444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9485" cy="1176655"/>
                                    </a:xfrm>
                                    <a:prstGeom prst="rect">
                                      <a:avLst/>
                                    </a:prstGeom>
                                    <a:noFill/>
                                    <a:ln>
                                      <a:noFill/>
                                    </a:ln>
                                  </pic:spPr>
                                </pic:pic>
                              </a:graphicData>
                            </a:graphic>
                          </wp:inline>
                        </w:drawing>
                      </w:r>
                      <w:r>
                        <w:t xml:space="preserve">   </w:t>
                      </w:r>
                      <w:r>
                        <w:rPr>
                          <w:noProof/>
                        </w:rPr>
                        <w:drawing>
                          <wp:inline distT="0" distB="0" distL="0" distR="0" wp14:anchorId="08253838" wp14:editId="16EA724C">
                            <wp:extent cx="1005205" cy="995680"/>
                            <wp:effectExtent l="0" t="0" r="444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5205" cy="995680"/>
                                    </a:xfrm>
                                    <a:prstGeom prst="rect">
                                      <a:avLst/>
                                    </a:prstGeom>
                                    <a:noFill/>
                                    <a:ln>
                                      <a:noFill/>
                                    </a:ln>
                                  </pic:spPr>
                                </pic:pic>
                              </a:graphicData>
                            </a:graphic>
                          </wp:inline>
                        </w:drawing>
                      </w:r>
                      <w:r>
                        <w:t xml:space="preserve">                </w:t>
                      </w:r>
                      <w:r>
                        <w:rPr>
                          <w:noProof/>
                          <w:color w:val="0000FF"/>
                        </w:rPr>
                        <w:drawing>
                          <wp:inline distT="0" distB="0" distL="0" distR="0" wp14:anchorId="3B2F78B2" wp14:editId="27360926">
                            <wp:extent cx="3023870" cy="480060"/>
                            <wp:effectExtent l="0" t="0" r="5080" b="0"/>
                            <wp:docPr id="4" name="Grafik 4" descr="Ministeriumslogo">
                              <a:hlinkClick xmlns:a="http://schemas.openxmlformats.org/drawingml/2006/main" r:id="rId13" tgtFrame="_self"/>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isteriums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3870" cy="480060"/>
                                    </a:xfrm>
                                    <a:prstGeom prst="rect">
                                      <a:avLst/>
                                    </a:prstGeom>
                                    <a:noFill/>
                                    <a:ln>
                                      <a:noFill/>
                                    </a:ln>
                                  </pic:spPr>
                                </pic:pic>
                              </a:graphicData>
                            </a:graphic>
                          </wp:inline>
                        </w:drawing>
                      </w:r>
                    </w:p>
                  </w:txbxContent>
                </v:textbox>
              </v:shape>
            </w:pict>
          </mc:Fallback>
        </mc:AlternateContent>
      </w:r>
    </w:p>
    <w:p w14:paraId="54A9B67E" w14:textId="77777777" w:rsidR="00381EE9" w:rsidRPr="0044531D" w:rsidRDefault="00381EE9" w:rsidP="00381EE9">
      <w:pPr>
        <w:spacing w:line="300" w:lineRule="exact"/>
        <w:rPr>
          <w:rFonts w:cs="Arial"/>
          <w:b/>
        </w:rPr>
      </w:pPr>
    </w:p>
    <w:p w14:paraId="0DCAD2CC" w14:textId="77777777" w:rsidR="00381EE9" w:rsidRDefault="00381EE9" w:rsidP="00381EE9">
      <w:pPr>
        <w:shd w:val="clear" w:color="auto" w:fill="FFFFFF"/>
        <w:spacing w:before="0" w:after="90" w:line="240" w:lineRule="auto"/>
        <w:jc w:val="left"/>
        <w:rPr>
          <w:rFonts w:cs="Arial"/>
          <w:color w:val="333333"/>
          <w:szCs w:val="20"/>
        </w:rPr>
      </w:pPr>
    </w:p>
    <w:p w14:paraId="3905997A" w14:textId="77777777" w:rsidR="00381EE9" w:rsidRDefault="00381EE9" w:rsidP="00381EE9">
      <w:r>
        <w:br w:type="page"/>
      </w:r>
    </w:p>
    <w:p w14:paraId="26DDAE18" w14:textId="77777777" w:rsidR="00381EE9" w:rsidRDefault="00381EE9" w:rsidP="00381EE9">
      <w:r>
        <w:lastRenderedPageBreak/>
        <w:t>Auftraggeber:</w:t>
      </w:r>
    </w:p>
    <w:p w14:paraId="7FF328F8" w14:textId="77777777" w:rsidR="0018707E" w:rsidRPr="00DB7569" w:rsidRDefault="0018707E" w:rsidP="0018707E">
      <w:r w:rsidRPr="00DB7569">
        <w:t>Abwasserwerk der Gemeinde Schöppingen</w:t>
      </w:r>
      <w:r>
        <w:t>, Amtsstraße 17, 48624 Schöppingen</w:t>
      </w:r>
    </w:p>
    <w:p w14:paraId="2E77B286" w14:textId="77777777" w:rsidR="0018707E" w:rsidRDefault="0018707E" w:rsidP="0018707E">
      <w:r w:rsidRPr="00DB7569">
        <w:t>Betriebsführung: Stadtwerke Emsdetten</w:t>
      </w:r>
      <w:r>
        <w:t>, Moorbrückenstr. 30, 48282 Emsdetten</w:t>
      </w:r>
    </w:p>
    <w:p w14:paraId="3E8737C2" w14:textId="41087EE5" w:rsidR="00DB7569" w:rsidRDefault="0018707E" w:rsidP="0018707E">
      <w:r>
        <w:t>Bürgermeister Franz-Josef Franzbach</w:t>
      </w:r>
    </w:p>
    <w:p w14:paraId="25327658" w14:textId="77777777" w:rsidR="00DB7569" w:rsidRDefault="00DB7569" w:rsidP="00381EE9"/>
    <w:p w14:paraId="4DA0254E" w14:textId="77777777" w:rsidR="00DB7569" w:rsidRDefault="00DB7569" w:rsidP="00DB7569">
      <w:r>
        <w:t>______________________</w:t>
      </w:r>
    </w:p>
    <w:p w14:paraId="5C8F2112" w14:textId="13C40B5D" w:rsidR="00DB7569" w:rsidRDefault="00DB7569" w:rsidP="00DB7569">
      <w:r>
        <w:t>Unterschrift</w:t>
      </w:r>
    </w:p>
    <w:p w14:paraId="3FA28A86" w14:textId="77777777" w:rsidR="00381EE9" w:rsidRDefault="00381EE9" w:rsidP="00381EE9"/>
    <w:p w14:paraId="3FB6F747" w14:textId="77777777" w:rsidR="00DB7569" w:rsidRDefault="00DB7569" w:rsidP="00381EE9"/>
    <w:p w14:paraId="59A90248" w14:textId="77777777" w:rsidR="00381EE9" w:rsidRDefault="00381EE9" w:rsidP="00381EE9">
      <w:r>
        <w:t>Aufgestellt durch:</w:t>
      </w:r>
    </w:p>
    <w:p w14:paraId="43C9688F" w14:textId="77777777" w:rsidR="00381EE9" w:rsidRDefault="00381EE9" w:rsidP="00381EE9">
      <w:r>
        <w:t>INGENIEURBÜRO FRILLING GMBH</w:t>
      </w:r>
    </w:p>
    <w:p w14:paraId="20BD1F13" w14:textId="77777777" w:rsidR="00381EE9" w:rsidRDefault="00381EE9" w:rsidP="00381EE9">
      <w:r>
        <w:t>Beratende Ingenieure VBI</w:t>
      </w:r>
    </w:p>
    <w:p w14:paraId="125DEFAD" w14:textId="77777777" w:rsidR="00381EE9" w:rsidRDefault="00381EE9" w:rsidP="00381EE9">
      <w:r>
        <w:t>Ingenieurbüro für Bauwesen und Umwelttechnik</w:t>
      </w:r>
    </w:p>
    <w:p w14:paraId="38C0762C" w14:textId="77777777" w:rsidR="00381EE9" w:rsidRDefault="00381EE9" w:rsidP="00381EE9">
      <w:r>
        <w:t>Rombergstraße 46 – 49377 Vechta</w:t>
      </w:r>
    </w:p>
    <w:p w14:paraId="4A8243E9" w14:textId="505807B1" w:rsidR="00381EE9" w:rsidRPr="0018707E" w:rsidRDefault="00381EE9" w:rsidP="00381EE9">
      <w:pPr>
        <w:rPr>
          <w:rStyle w:val="Hyperlink"/>
          <w:color w:val="auto"/>
          <w:lang w:val="en-US"/>
        </w:rPr>
      </w:pPr>
      <w:r w:rsidRPr="00DB7569">
        <w:rPr>
          <w:lang w:val="en-US"/>
        </w:rPr>
        <w:t xml:space="preserve">Tel.: 04441 8704-0, Fax: 04441 8704-80, </w:t>
      </w:r>
      <w:r w:rsidRPr="0018707E">
        <w:rPr>
          <w:lang w:val="en-US"/>
        </w:rPr>
        <w:t>info@if-vechta.de</w:t>
      </w:r>
    </w:p>
    <w:p w14:paraId="027417E4" w14:textId="3C62D5C2" w:rsidR="00381EE9" w:rsidRDefault="00901BEC" w:rsidP="00381EE9">
      <w:r>
        <w:t>Bearbeitung:</w:t>
      </w:r>
      <w:r>
        <w:tab/>
        <w:t>Dipl.-Ing. M</w:t>
      </w:r>
      <w:r w:rsidR="00B21925">
        <w:t xml:space="preserve">ichael </w:t>
      </w:r>
      <w:r>
        <w:t>Schütte</w:t>
      </w:r>
    </w:p>
    <w:p w14:paraId="5DE1F005" w14:textId="77777777" w:rsidR="00901BEC" w:rsidRPr="00901BEC" w:rsidRDefault="00901BEC" w:rsidP="00381EE9"/>
    <w:p w14:paraId="3AC53BED" w14:textId="77777777" w:rsidR="00381EE9" w:rsidRPr="00F46FC2" w:rsidRDefault="00381EE9" w:rsidP="00381EE9">
      <w:r w:rsidRPr="00F46FC2">
        <w:t>INGENIEURBÜRO ATEMIS GMBH</w:t>
      </w:r>
    </w:p>
    <w:p w14:paraId="3B98D27C" w14:textId="77777777" w:rsidR="00381EE9" w:rsidRDefault="00381EE9" w:rsidP="00381EE9">
      <w:r w:rsidRPr="00DF4117">
        <w:t xml:space="preserve">Ingenieurbüro </w:t>
      </w:r>
      <w:r>
        <w:t>für Abwassertechnik, Energiemanagement und innovative Systementwicklung</w:t>
      </w:r>
    </w:p>
    <w:p w14:paraId="70CFB24A" w14:textId="77777777" w:rsidR="00381EE9" w:rsidRDefault="00381EE9" w:rsidP="00381EE9">
      <w:r>
        <w:t>Dennewartstraße 25-27 – 52068 Aachen</w:t>
      </w:r>
    </w:p>
    <w:p w14:paraId="6AF7B984" w14:textId="1DF97DF5" w:rsidR="00381EE9" w:rsidRDefault="00381EE9" w:rsidP="00381EE9">
      <w:r>
        <w:t xml:space="preserve">Tel.: 0241 963-1890, Fax: 0241 963-1899, </w:t>
      </w:r>
      <w:r w:rsidR="00901BEC" w:rsidRPr="0018707E">
        <w:t>info@atemis.net</w:t>
      </w:r>
    </w:p>
    <w:p w14:paraId="0B19A469" w14:textId="47DA5DB0" w:rsidR="00901BEC" w:rsidRDefault="00901BEC" w:rsidP="00381EE9">
      <w:r>
        <w:t>Bearbeitung:</w:t>
      </w:r>
      <w:r>
        <w:tab/>
        <w:t>Dipl.-Biol. Doris Schäpers</w:t>
      </w:r>
    </w:p>
    <w:p w14:paraId="4B92552C" w14:textId="54481F1F" w:rsidR="00901BEC" w:rsidRPr="00DF4117" w:rsidRDefault="00901BEC" w:rsidP="00381EE9">
      <w:r>
        <w:tab/>
      </w:r>
      <w:r>
        <w:tab/>
        <w:t>Dipl.-Ing. (FH) Anna Schusser</w:t>
      </w:r>
    </w:p>
    <w:p w14:paraId="3C94E7E0" w14:textId="77777777" w:rsidR="00381EE9" w:rsidRPr="00DF4117" w:rsidRDefault="00381EE9" w:rsidP="00381EE9"/>
    <w:p w14:paraId="37905E02" w14:textId="77777777" w:rsidR="00381EE9" w:rsidRPr="00DF4117" w:rsidRDefault="00381EE9" w:rsidP="00381EE9"/>
    <w:p w14:paraId="38734034" w14:textId="32C7810E" w:rsidR="00381EE9" w:rsidRDefault="00381EE9" w:rsidP="00381EE9">
      <w:r>
        <w:rPr>
          <w:noProof/>
        </w:rPr>
        <mc:AlternateContent>
          <mc:Choice Requires="wps">
            <w:drawing>
              <wp:anchor distT="0" distB="0" distL="114300" distR="114300" simplePos="0" relativeHeight="251660288" behindDoc="0" locked="0" layoutInCell="1" allowOverlap="1" wp14:anchorId="7DB422D2" wp14:editId="02A8DE7C">
                <wp:simplePos x="0" y="0"/>
                <wp:positionH relativeFrom="column">
                  <wp:posOffset>2757170</wp:posOffset>
                </wp:positionH>
                <wp:positionV relativeFrom="paragraph">
                  <wp:posOffset>267335</wp:posOffset>
                </wp:positionV>
                <wp:extent cx="1719580" cy="915670"/>
                <wp:effectExtent l="4445" t="0" r="0" b="317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9580" cy="91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A7D0B" w14:textId="77777777" w:rsidR="00923216" w:rsidRDefault="00923216" w:rsidP="00381EE9">
                            <w:r>
                              <w:rPr>
                                <w:noProof/>
                              </w:rPr>
                              <w:drawing>
                                <wp:inline distT="0" distB="0" distL="0" distR="0" wp14:anchorId="5F09D164" wp14:editId="16B2DA53">
                                  <wp:extent cx="1539240" cy="678815"/>
                                  <wp:effectExtent l="0" t="0" r="3810" b="6985"/>
                                  <wp:docPr id="25" name="Grafik 25" descr="Untersch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erschrif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9240" cy="6788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feld 3" o:spid="_x0000_s1027" type="#_x0000_t202" style="position:absolute;left:0;text-align:left;margin-left:217.1pt;margin-top:21.05pt;width:135.4pt;height:72.1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" filled="f" stroked="f">
                <v:textbox style="mso-fit-shape-to-text:t">
                  <w:txbxContent>
                    <w:p w14:paraId="098A7D0B" w14:textId="77777777" w:rsidR="00923216" w:rsidRDefault="00923216" w:rsidP="00381EE9">
                      <w:r>
                        <w:rPr>
                          <w:noProof/>
                        </w:rPr>
                        <w:drawing>
                          <wp:inline distT="0" distB="0" distL="0" distR="0" wp14:anchorId="5F09D164" wp14:editId="16B2DA53">
                            <wp:extent cx="1539240" cy="678815"/>
                            <wp:effectExtent l="0" t="0" r="3810" b="6985"/>
                            <wp:docPr id="25" name="Grafik 25" descr="Untersch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erschrif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9240" cy="678815"/>
                                    </a:xfrm>
                                    <a:prstGeom prst="rect">
                                      <a:avLst/>
                                    </a:prstGeom>
                                    <a:noFill/>
                                    <a:ln>
                                      <a:noFill/>
                                    </a:ln>
                                  </pic:spPr>
                                </pic:pic>
                              </a:graphicData>
                            </a:graphic>
                          </wp:inline>
                        </w:drawing>
                      </w:r>
                    </w:p>
                  </w:txbxContent>
                </v:textbox>
              </v:shape>
            </w:pict>
          </mc:Fallback>
        </mc:AlternateContent>
      </w:r>
      <w:r w:rsidR="00820A4E">
        <w:t xml:space="preserve">Vechta, </w:t>
      </w:r>
      <w:r w:rsidR="00473595">
        <w:t xml:space="preserve">im April </w:t>
      </w:r>
      <w:r w:rsidR="00B21925">
        <w:t>2016</w:t>
      </w:r>
      <w:r w:rsidR="00B21925">
        <w:tab/>
      </w:r>
      <w:r w:rsidR="00473595">
        <w:tab/>
      </w:r>
      <w:r w:rsidR="00ED3ED5">
        <w:tab/>
      </w:r>
      <w:r w:rsidR="00820A4E">
        <w:tab/>
      </w:r>
      <w:r>
        <w:t xml:space="preserve">Aachen, </w:t>
      </w:r>
      <w:r w:rsidR="00473595">
        <w:t>im April 2016</w:t>
      </w:r>
    </w:p>
    <w:p w14:paraId="3872DDB0" w14:textId="77777777" w:rsidR="00381EE9" w:rsidRDefault="00381EE9" w:rsidP="00381EE9"/>
    <w:p w14:paraId="29AF77C4" w14:textId="77777777" w:rsidR="00381EE9" w:rsidRDefault="00381EE9" w:rsidP="00381EE9">
      <w:r>
        <w:tab/>
      </w:r>
      <w:r>
        <w:tab/>
      </w:r>
      <w:r>
        <w:tab/>
      </w:r>
      <w:r>
        <w:tab/>
      </w:r>
      <w:r>
        <w:tab/>
      </w:r>
      <w:r>
        <w:tab/>
      </w:r>
      <w:r>
        <w:tab/>
      </w:r>
    </w:p>
    <w:p w14:paraId="4B9250FA" w14:textId="44F6D310" w:rsidR="00381EE9" w:rsidRDefault="00ED3ED5" w:rsidP="00381EE9">
      <w:r>
        <w:t>______________________</w:t>
      </w:r>
      <w:r>
        <w:tab/>
      </w:r>
      <w:r>
        <w:tab/>
      </w:r>
      <w:r>
        <w:tab/>
        <w:t>_____________________</w:t>
      </w:r>
    </w:p>
    <w:p w14:paraId="6B37EA1E" w14:textId="77777777" w:rsidR="00DB7569" w:rsidRDefault="00820A4E" w:rsidP="00381EE9">
      <w:r>
        <w:t>ppa</w:t>
      </w:r>
      <w:r w:rsidR="00381EE9">
        <w:t xml:space="preserve">. Dipl.-Ing. </w:t>
      </w:r>
      <w:r>
        <w:t>M</w:t>
      </w:r>
      <w:r w:rsidR="00381EE9">
        <w:t xml:space="preserve">. </w:t>
      </w:r>
      <w:r>
        <w:t>Schütte</w:t>
      </w:r>
      <w:r w:rsidR="00381EE9" w:rsidRPr="00F46FC2">
        <w:tab/>
      </w:r>
      <w:r w:rsidR="00381EE9" w:rsidRPr="00F46FC2">
        <w:tab/>
      </w:r>
      <w:r w:rsidR="00381EE9">
        <w:tab/>
      </w:r>
      <w:r w:rsidR="00381EE9" w:rsidRPr="00F46FC2">
        <w:t>ppa .</w:t>
      </w:r>
      <w:r w:rsidR="00381EE9">
        <w:t>Dipl.-Ing.</w:t>
      </w:r>
      <w:r w:rsidR="00381EE9" w:rsidRPr="00F46FC2">
        <w:t xml:space="preserve"> </w:t>
      </w:r>
      <w:r w:rsidR="00381EE9" w:rsidRPr="00FE5250">
        <w:t>M. Merten</w:t>
      </w:r>
      <w:r w:rsidR="00381EE9">
        <w:tab/>
      </w:r>
      <w:r w:rsidR="00DB7569">
        <w:br w:type="page"/>
      </w:r>
    </w:p>
    <w:sdt>
      <w:sdtPr>
        <w:rPr>
          <w:rFonts w:ascii="Arial" w:hAnsi="Arial"/>
          <w:b w:val="0"/>
          <w:bCs w:val="0"/>
          <w:color w:val="auto"/>
          <w:sz w:val="20"/>
          <w:szCs w:val="24"/>
          <w:lang w:eastAsia="de-DE"/>
        </w:rPr>
        <w:id w:val="1403725319"/>
        <w:docPartObj>
          <w:docPartGallery w:val="Table of Contents"/>
          <w:docPartUnique/>
        </w:docPartObj>
      </w:sdtPr>
      <w:sdtContent>
        <w:p w14:paraId="79849D79" w14:textId="77777777" w:rsidR="00B80FE5" w:rsidRDefault="00B80FE5">
          <w:pPr>
            <w:pStyle w:val="Inhaltsverzeichnisberschrift"/>
          </w:pPr>
          <w:r>
            <w:t>Inhaltsverzeichnis</w:t>
          </w:r>
        </w:p>
        <w:p w14:paraId="61B3364F" w14:textId="77777777" w:rsidR="00CA3E39" w:rsidRDefault="00B80FE5">
          <w:pPr>
            <w:pStyle w:val="Verzeichnis1"/>
            <w:rPr>
              <w:rFonts w:asciiTheme="minorHAnsi" w:eastAsiaTheme="minorEastAsia" w:hAnsiTheme="minorHAnsi" w:cstheme="minorBidi"/>
              <w:b w:val="0"/>
              <w:noProof/>
              <w:sz w:val="22"/>
              <w:szCs w:val="22"/>
            </w:rPr>
          </w:pPr>
          <w:r>
            <w:fldChar w:fldCharType="begin"/>
          </w:r>
          <w:r>
            <w:instrText xml:space="preserve"> TOC \o "1-3" \h \z \u </w:instrText>
          </w:r>
          <w:r>
            <w:fldChar w:fldCharType="separate"/>
          </w:r>
          <w:hyperlink w:anchor="_Toc459884048" w:history="1">
            <w:r w:rsidR="00CA3E39" w:rsidRPr="00AA4509">
              <w:rPr>
                <w:rStyle w:val="Hyperlink"/>
                <w:noProof/>
              </w:rPr>
              <w:t>Literaturverzeichnis</w:t>
            </w:r>
            <w:r w:rsidR="00CA3E39">
              <w:rPr>
                <w:noProof/>
                <w:webHidden/>
              </w:rPr>
              <w:tab/>
            </w:r>
            <w:r w:rsidR="00CA3E39">
              <w:rPr>
                <w:noProof/>
                <w:webHidden/>
              </w:rPr>
              <w:fldChar w:fldCharType="begin"/>
            </w:r>
            <w:r w:rsidR="00CA3E39">
              <w:rPr>
                <w:noProof/>
                <w:webHidden/>
              </w:rPr>
              <w:instrText xml:space="preserve"> PAGEREF _Toc459884048 \h </w:instrText>
            </w:r>
            <w:r w:rsidR="00CA3E39">
              <w:rPr>
                <w:noProof/>
                <w:webHidden/>
              </w:rPr>
            </w:r>
            <w:r w:rsidR="00CA3E39">
              <w:rPr>
                <w:noProof/>
                <w:webHidden/>
              </w:rPr>
              <w:fldChar w:fldCharType="separate"/>
            </w:r>
            <w:r w:rsidR="00CA3E39">
              <w:rPr>
                <w:noProof/>
                <w:webHidden/>
              </w:rPr>
              <w:t>6</w:t>
            </w:r>
            <w:r w:rsidR="00CA3E39">
              <w:rPr>
                <w:noProof/>
                <w:webHidden/>
              </w:rPr>
              <w:fldChar w:fldCharType="end"/>
            </w:r>
          </w:hyperlink>
        </w:p>
        <w:p w14:paraId="33374C5E" w14:textId="77777777" w:rsidR="00CA3E39" w:rsidRDefault="00CA3E39">
          <w:pPr>
            <w:pStyle w:val="Verzeichnis1"/>
            <w:rPr>
              <w:rFonts w:asciiTheme="minorHAnsi" w:eastAsiaTheme="minorEastAsia" w:hAnsiTheme="minorHAnsi" w:cstheme="minorBidi"/>
              <w:b w:val="0"/>
              <w:noProof/>
              <w:sz w:val="22"/>
              <w:szCs w:val="22"/>
            </w:rPr>
          </w:pPr>
          <w:hyperlink w:anchor="_Toc459884049" w:history="1">
            <w:r w:rsidRPr="00AA4509">
              <w:rPr>
                <w:rStyle w:val="Hyperlink"/>
                <w:noProof/>
              </w:rPr>
              <w:t>1</w:t>
            </w:r>
            <w:r>
              <w:rPr>
                <w:rFonts w:asciiTheme="minorHAnsi" w:eastAsiaTheme="minorEastAsia" w:hAnsiTheme="minorHAnsi" w:cstheme="minorBidi"/>
                <w:b w:val="0"/>
                <w:noProof/>
                <w:sz w:val="22"/>
                <w:szCs w:val="22"/>
              </w:rPr>
              <w:tab/>
            </w:r>
            <w:r w:rsidRPr="00AA4509">
              <w:rPr>
                <w:rStyle w:val="Hyperlink"/>
                <w:noProof/>
              </w:rPr>
              <w:t>Einleitung und Veranlassung</w:t>
            </w:r>
            <w:r>
              <w:rPr>
                <w:noProof/>
                <w:webHidden/>
              </w:rPr>
              <w:tab/>
            </w:r>
            <w:r>
              <w:rPr>
                <w:noProof/>
                <w:webHidden/>
              </w:rPr>
              <w:fldChar w:fldCharType="begin"/>
            </w:r>
            <w:r>
              <w:rPr>
                <w:noProof/>
                <w:webHidden/>
              </w:rPr>
              <w:instrText xml:space="preserve"> PAGEREF _Toc459884049 \h </w:instrText>
            </w:r>
            <w:r>
              <w:rPr>
                <w:noProof/>
                <w:webHidden/>
              </w:rPr>
            </w:r>
            <w:r>
              <w:rPr>
                <w:noProof/>
                <w:webHidden/>
              </w:rPr>
              <w:fldChar w:fldCharType="separate"/>
            </w:r>
            <w:r>
              <w:rPr>
                <w:noProof/>
                <w:webHidden/>
              </w:rPr>
              <w:t>9</w:t>
            </w:r>
            <w:r>
              <w:rPr>
                <w:noProof/>
                <w:webHidden/>
              </w:rPr>
              <w:fldChar w:fldCharType="end"/>
            </w:r>
          </w:hyperlink>
        </w:p>
        <w:p w14:paraId="6B79798E" w14:textId="77777777" w:rsidR="00CA3E39" w:rsidRDefault="00CA3E39">
          <w:pPr>
            <w:pStyle w:val="Verzeichnis2"/>
            <w:rPr>
              <w:rFonts w:asciiTheme="minorHAnsi" w:eastAsiaTheme="minorEastAsia" w:hAnsiTheme="minorHAnsi" w:cstheme="minorBidi"/>
              <w:noProof/>
              <w:sz w:val="22"/>
              <w:szCs w:val="22"/>
            </w:rPr>
          </w:pPr>
          <w:hyperlink w:anchor="_Toc459884050" w:history="1">
            <w:r w:rsidRPr="00AA4509">
              <w:rPr>
                <w:rStyle w:val="Hyperlink"/>
                <w:noProof/>
              </w:rPr>
              <w:t>1.1</w:t>
            </w:r>
            <w:r>
              <w:rPr>
                <w:rFonts w:asciiTheme="minorHAnsi" w:eastAsiaTheme="minorEastAsia" w:hAnsiTheme="minorHAnsi" w:cstheme="minorBidi"/>
                <w:noProof/>
                <w:sz w:val="22"/>
                <w:szCs w:val="22"/>
              </w:rPr>
              <w:tab/>
            </w:r>
            <w:r w:rsidRPr="00AA4509">
              <w:rPr>
                <w:rStyle w:val="Hyperlink"/>
                <w:noProof/>
              </w:rPr>
              <w:t>Allgemeines</w:t>
            </w:r>
            <w:r>
              <w:rPr>
                <w:noProof/>
                <w:webHidden/>
              </w:rPr>
              <w:tab/>
            </w:r>
            <w:r>
              <w:rPr>
                <w:noProof/>
                <w:webHidden/>
              </w:rPr>
              <w:fldChar w:fldCharType="begin"/>
            </w:r>
            <w:r>
              <w:rPr>
                <w:noProof/>
                <w:webHidden/>
              </w:rPr>
              <w:instrText xml:space="preserve"> PAGEREF _Toc459884050 \h </w:instrText>
            </w:r>
            <w:r>
              <w:rPr>
                <w:noProof/>
                <w:webHidden/>
              </w:rPr>
            </w:r>
            <w:r>
              <w:rPr>
                <w:noProof/>
                <w:webHidden/>
              </w:rPr>
              <w:fldChar w:fldCharType="separate"/>
            </w:r>
            <w:r>
              <w:rPr>
                <w:noProof/>
                <w:webHidden/>
              </w:rPr>
              <w:t>9</w:t>
            </w:r>
            <w:r>
              <w:rPr>
                <w:noProof/>
                <w:webHidden/>
              </w:rPr>
              <w:fldChar w:fldCharType="end"/>
            </w:r>
          </w:hyperlink>
        </w:p>
        <w:p w14:paraId="2E391A66" w14:textId="77777777" w:rsidR="00CA3E39" w:rsidRDefault="00CA3E39">
          <w:pPr>
            <w:pStyle w:val="Verzeichnis2"/>
            <w:rPr>
              <w:rFonts w:asciiTheme="minorHAnsi" w:eastAsiaTheme="minorEastAsia" w:hAnsiTheme="minorHAnsi" w:cstheme="minorBidi"/>
              <w:noProof/>
              <w:sz w:val="22"/>
              <w:szCs w:val="22"/>
            </w:rPr>
          </w:pPr>
          <w:hyperlink w:anchor="_Toc459884051" w:history="1">
            <w:r w:rsidRPr="00AA4509">
              <w:rPr>
                <w:rStyle w:val="Hyperlink"/>
                <w:noProof/>
              </w:rPr>
              <w:t>1.2</w:t>
            </w:r>
            <w:r>
              <w:rPr>
                <w:rFonts w:asciiTheme="minorHAnsi" w:eastAsiaTheme="minorEastAsia" w:hAnsiTheme="minorHAnsi" w:cstheme="minorBidi"/>
                <w:noProof/>
                <w:sz w:val="22"/>
                <w:szCs w:val="22"/>
              </w:rPr>
              <w:tab/>
            </w:r>
            <w:r w:rsidRPr="00AA4509">
              <w:rPr>
                <w:rStyle w:val="Hyperlink"/>
                <w:noProof/>
              </w:rPr>
              <w:t>Maßnahmen zur Minimierung von Mikroschadstoffeinträgen in die Umwelt und gesetzliche Rahmenbedingungen</w:t>
            </w:r>
            <w:r>
              <w:rPr>
                <w:noProof/>
                <w:webHidden/>
              </w:rPr>
              <w:tab/>
            </w:r>
            <w:r>
              <w:rPr>
                <w:noProof/>
                <w:webHidden/>
              </w:rPr>
              <w:fldChar w:fldCharType="begin"/>
            </w:r>
            <w:r>
              <w:rPr>
                <w:noProof/>
                <w:webHidden/>
              </w:rPr>
              <w:instrText xml:space="preserve"> PAGEREF _Toc459884051 \h </w:instrText>
            </w:r>
            <w:r>
              <w:rPr>
                <w:noProof/>
                <w:webHidden/>
              </w:rPr>
            </w:r>
            <w:r>
              <w:rPr>
                <w:noProof/>
                <w:webHidden/>
              </w:rPr>
              <w:fldChar w:fldCharType="separate"/>
            </w:r>
            <w:r>
              <w:rPr>
                <w:noProof/>
                <w:webHidden/>
              </w:rPr>
              <w:t>11</w:t>
            </w:r>
            <w:r>
              <w:rPr>
                <w:noProof/>
                <w:webHidden/>
              </w:rPr>
              <w:fldChar w:fldCharType="end"/>
            </w:r>
          </w:hyperlink>
        </w:p>
        <w:p w14:paraId="5FB67E6A" w14:textId="77777777" w:rsidR="00CA3E39" w:rsidRDefault="00CA3E39">
          <w:pPr>
            <w:pStyle w:val="Verzeichnis3"/>
            <w:rPr>
              <w:rFonts w:asciiTheme="minorHAnsi" w:eastAsiaTheme="minorEastAsia" w:hAnsiTheme="minorHAnsi" w:cstheme="minorBidi"/>
              <w:sz w:val="22"/>
              <w:szCs w:val="22"/>
            </w:rPr>
          </w:pPr>
          <w:hyperlink w:anchor="_Toc459884052" w:history="1">
            <w:r w:rsidRPr="00AA4509">
              <w:rPr>
                <w:rStyle w:val="Hyperlink"/>
              </w:rPr>
              <w:t>1.2.1</w:t>
            </w:r>
            <w:r>
              <w:rPr>
                <w:rFonts w:asciiTheme="minorHAnsi" w:eastAsiaTheme="minorEastAsia" w:hAnsiTheme="minorHAnsi" w:cstheme="minorBidi"/>
                <w:sz w:val="22"/>
                <w:szCs w:val="22"/>
              </w:rPr>
              <w:tab/>
            </w:r>
            <w:r w:rsidRPr="00AA4509">
              <w:rPr>
                <w:rStyle w:val="Hyperlink"/>
              </w:rPr>
              <w:t>Umweltqualitätsnormen (UQN)</w:t>
            </w:r>
            <w:r>
              <w:rPr>
                <w:webHidden/>
              </w:rPr>
              <w:tab/>
            </w:r>
            <w:r>
              <w:rPr>
                <w:webHidden/>
              </w:rPr>
              <w:fldChar w:fldCharType="begin"/>
            </w:r>
            <w:r>
              <w:rPr>
                <w:webHidden/>
              </w:rPr>
              <w:instrText xml:space="preserve"> PAGEREF _Toc459884052 \h </w:instrText>
            </w:r>
            <w:r>
              <w:rPr>
                <w:webHidden/>
              </w:rPr>
            </w:r>
            <w:r>
              <w:rPr>
                <w:webHidden/>
              </w:rPr>
              <w:fldChar w:fldCharType="separate"/>
            </w:r>
            <w:r>
              <w:rPr>
                <w:webHidden/>
              </w:rPr>
              <w:t>12</w:t>
            </w:r>
            <w:r>
              <w:rPr>
                <w:webHidden/>
              </w:rPr>
              <w:fldChar w:fldCharType="end"/>
            </w:r>
          </w:hyperlink>
        </w:p>
        <w:p w14:paraId="771C8DA8" w14:textId="77777777" w:rsidR="00CA3E39" w:rsidRDefault="00CA3E39">
          <w:pPr>
            <w:pStyle w:val="Verzeichnis3"/>
            <w:rPr>
              <w:rFonts w:asciiTheme="minorHAnsi" w:eastAsiaTheme="minorEastAsia" w:hAnsiTheme="minorHAnsi" w:cstheme="minorBidi"/>
              <w:sz w:val="22"/>
              <w:szCs w:val="22"/>
            </w:rPr>
          </w:pPr>
          <w:hyperlink w:anchor="_Toc459884053" w:history="1">
            <w:r w:rsidRPr="00AA4509">
              <w:rPr>
                <w:rStyle w:val="Hyperlink"/>
              </w:rPr>
              <w:t>1.2.2</w:t>
            </w:r>
            <w:r>
              <w:rPr>
                <w:rFonts w:asciiTheme="minorHAnsi" w:eastAsiaTheme="minorEastAsia" w:hAnsiTheme="minorHAnsi" w:cstheme="minorBidi"/>
                <w:sz w:val="22"/>
                <w:szCs w:val="22"/>
              </w:rPr>
              <w:tab/>
            </w:r>
            <w:r w:rsidRPr="00AA4509">
              <w:rPr>
                <w:rStyle w:val="Hyperlink"/>
              </w:rPr>
              <w:t>Gesundheitlicher Orientierungswert (GOW), allgemeiner Vorsorgewert (VW)</w:t>
            </w:r>
            <w:r>
              <w:rPr>
                <w:webHidden/>
              </w:rPr>
              <w:tab/>
            </w:r>
            <w:r>
              <w:rPr>
                <w:webHidden/>
              </w:rPr>
              <w:fldChar w:fldCharType="begin"/>
            </w:r>
            <w:r>
              <w:rPr>
                <w:webHidden/>
              </w:rPr>
              <w:instrText xml:space="preserve"> PAGEREF _Toc459884053 \h </w:instrText>
            </w:r>
            <w:r>
              <w:rPr>
                <w:webHidden/>
              </w:rPr>
            </w:r>
            <w:r>
              <w:rPr>
                <w:webHidden/>
              </w:rPr>
              <w:fldChar w:fldCharType="separate"/>
            </w:r>
            <w:r>
              <w:rPr>
                <w:webHidden/>
              </w:rPr>
              <w:t>13</w:t>
            </w:r>
            <w:r>
              <w:rPr>
                <w:webHidden/>
              </w:rPr>
              <w:fldChar w:fldCharType="end"/>
            </w:r>
          </w:hyperlink>
        </w:p>
        <w:p w14:paraId="1D736E7A" w14:textId="77777777" w:rsidR="00CA3E39" w:rsidRDefault="00CA3E39">
          <w:pPr>
            <w:pStyle w:val="Verzeichnis3"/>
            <w:rPr>
              <w:rFonts w:asciiTheme="minorHAnsi" w:eastAsiaTheme="minorEastAsia" w:hAnsiTheme="minorHAnsi" w:cstheme="minorBidi"/>
              <w:sz w:val="22"/>
              <w:szCs w:val="22"/>
            </w:rPr>
          </w:pPr>
          <w:hyperlink w:anchor="_Toc459884054" w:history="1">
            <w:r w:rsidRPr="00AA4509">
              <w:rPr>
                <w:rStyle w:val="Hyperlink"/>
                <w:lang w:val="en-US"/>
              </w:rPr>
              <w:t>1.2.3</w:t>
            </w:r>
            <w:r>
              <w:rPr>
                <w:rFonts w:asciiTheme="minorHAnsi" w:eastAsiaTheme="minorEastAsia" w:hAnsiTheme="minorHAnsi" w:cstheme="minorBidi"/>
                <w:sz w:val="22"/>
                <w:szCs w:val="22"/>
              </w:rPr>
              <w:tab/>
            </w:r>
            <w:r w:rsidRPr="00AA4509">
              <w:rPr>
                <w:rStyle w:val="Hyperlink"/>
              </w:rPr>
              <w:t>PNEC (predicted no-effect concentration)</w:t>
            </w:r>
            <w:r>
              <w:rPr>
                <w:webHidden/>
              </w:rPr>
              <w:tab/>
            </w:r>
            <w:r>
              <w:rPr>
                <w:webHidden/>
              </w:rPr>
              <w:fldChar w:fldCharType="begin"/>
            </w:r>
            <w:r>
              <w:rPr>
                <w:webHidden/>
              </w:rPr>
              <w:instrText xml:space="preserve"> PAGEREF _Toc459884054 \h </w:instrText>
            </w:r>
            <w:r>
              <w:rPr>
                <w:webHidden/>
              </w:rPr>
            </w:r>
            <w:r>
              <w:rPr>
                <w:webHidden/>
              </w:rPr>
              <w:fldChar w:fldCharType="separate"/>
            </w:r>
            <w:r>
              <w:rPr>
                <w:webHidden/>
              </w:rPr>
              <w:t>14</w:t>
            </w:r>
            <w:r>
              <w:rPr>
                <w:webHidden/>
              </w:rPr>
              <w:fldChar w:fldCharType="end"/>
            </w:r>
          </w:hyperlink>
        </w:p>
        <w:p w14:paraId="70620F51" w14:textId="77777777" w:rsidR="00CA3E39" w:rsidRDefault="00CA3E39">
          <w:pPr>
            <w:pStyle w:val="Verzeichnis1"/>
            <w:rPr>
              <w:rFonts w:asciiTheme="minorHAnsi" w:eastAsiaTheme="minorEastAsia" w:hAnsiTheme="minorHAnsi" w:cstheme="minorBidi"/>
              <w:b w:val="0"/>
              <w:noProof/>
              <w:sz w:val="22"/>
              <w:szCs w:val="22"/>
            </w:rPr>
          </w:pPr>
          <w:hyperlink w:anchor="_Toc459884055" w:history="1">
            <w:r w:rsidRPr="00AA4509">
              <w:rPr>
                <w:rStyle w:val="Hyperlink"/>
                <w:noProof/>
              </w:rPr>
              <w:t>2</w:t>
            </w:r>
            <w:r>
              <w:rPr>
                <w:rFonts w:asciiTheme="minorHAnsi" w:eastAsiaTheme="minorEastAsia" w:hAnsiTheme="minorHAnsi" w:cstheme="minorBidi"/>
                <w:b w:val="0"/>
                <w:noProof/>
                <w:sz w:val="22"/>
                <w:szCs w:val="22"/>
              </w:rPr>
              <w:tab/>
            </w:r>
            <w:r w:rsidRPr="00AA4509">
              <w:rPr>
                <w:rStyle w:val="Hyperlink"/>
                <w:noProof/>
              </w:rPr>
              <w:t>Ermittlung der Grundlagendaten</w:t>
            </w:r>
            <w:r>
              <w:rPr>
                <w:noProof/>
                <w:webHidden/>
              </w:rPr>
              <w:tab/>
            </w:r>
            <w:r>
              <w:rPr>
                <w:noProof/>
                <w:webHidden/>
              </w:rPr>
              <w:fldChar w:fldCharType="begin"/>
            </w:r>
            <w:r>
              <w:rPr>
                <w:noProof/>
                <w:webHidden/>
              </w:rPr>
              <w:instrText xml:space="preserve"> PAGEREF _Toc459884055 \h </w:instrText>
            </w:r>
            <w:r>
              <w:rPr>
                <w:noProof/>
                <w:webHidden/>
              </w:rPr>
            </w:r>
            <w:r>
              <w:rPr>
                <w:noProof/>
                <w:webHidden/>
              </w:rPr>
              <w:fldChar w:fldCharType="separate"/>
            </w:r>
            <w:r>
              <w:rPr>
                <w:noProof/>
                <w:webHidden/>
              </w:rPr>
              <w:t>15</w:t>
            </w:r>
            <w:r>
              <w:rPr>
                <w:noProof/>
                <w:webHidden/>
              </w:rPr>
              <w:fldChar w:fldCharType="end"/>
            </w:r>
          </w:hyperlink>
        </w:p>
        <w:p w14:paraId="7CF27DD3" w14:textId="77777777" w:rsidR="00CA3E39" w:rsidRDefault="00CA3E39">
          <w:pPr>
            <w:pStyle w:val="Verzeichnis2"/>
            <w:rPr>
              <w:rFonts w:asciiTheme="minorHAnsi" w:eastAsiaTheme="minorEastAsia" w:hAnsiTheme="minorHAnsi" w:cstheme="minorBidi"/>
              <w:noProof/>
              <w:sz w:val="22"/>
              <w:szCs w:val="22"/>
            </w:rPr>
          </w:pPr>
          <w:hyperlink w:anchor="_Toc459884056" w:history="1">
            <w:r w:rsidRPr="00AA4509">
              <w:rPr>
                <w:rStyle w:val="Hyperlink"/>
                <w:noProof/>
              </w:rPr>
              <w:t>2.1</w:t>
            </w:r>
            <w:r>
              <w:rPr>
                <w:rFonts w:asciiTheme="minorHAnsi" w:eastAsiaTheme="minorEastAsia" w:hAnsiTheme="minorHAnsi" w:cstheme="minorBidi"/>
                <w:noProof/>
                <w:sz w:val="22"/>
                <w:szCs w:val="22"/>
              </w:rPr>
              <w:tab/>
            </w:r>
            <w:r w:rsidRPr="00AA4509">
              <w:rPr>
                <w:rStyle w:val="Hyperlink"/>
                <w:noProof/>
              </w:rPr>
              <w:t>Beschreibung der Kläranlage Schöppingen</w:t>
            </w:r>
            <w:r>
              <w:rPr>
                <w:noProof/>
                <w:webHidden/>
              </w:rPr>
              <w:tab/>
            </w:r>
            <w:r>
              <w:rPr>
                <w:noProof/>
                <w:webHidden/>
              </w:rPr>
              <w:fldChar w:fldCharType="begin"/>
            </w:r>
            <w:r>
              <w:rPr>
                <w:noProof/>
                <w:webHidden/>
              </w:rPr>
              <w:instrText xml:space="preserve"> PAGEREF _Toc459884056 \h </w:instrText>
            </w:r>
            <w:r>
              <w:rPr>
                <w:noProof/>
                <w:webHidden/>
              </w:rPr>
            </w:r>
            <w:r>
              <w:rPr>
                <w:noProof/>
                <w:webHidden/>
              </w:rPr>
              <w:fldChar w:fldCharType="separate"/>
            </w:r>
            <w:r>
              <w:rPr>
                <w:noProof/>
                <w:webHidden/>
              </w:rPr>
              <w:t>15</w:t>
            </w:r>
            <w:r>
              <w:rPr>
                <w:noProof/>
                <w:webHidden/>
              </w:rPr>
              <w:fldChar w:fldCharType="end"/>
            </w:r>
          </w:hyperlink>
        </w:p>
        <w:p w14:paraId="7DD1FAF7" w14:textId="77777777" w:rsidR="00CA3E39" w:rsidRDefault="00CA3E39">
          <w:pPr>
            <w:pStyle w:val="Verzeichnis2"/>
            <w:rPr>
              <w:rFonts w:asciiTheme="minorHAnsi" w:eastAsiaTheme="minorEastAsia" w:hAnsiTheme="minorHAnsi" w:cstheme="minorBidi"/>
              <w:noProof/>
              <w:sz w:val="22"/>
              <w:szCs w:val="22"/>
            </w:rPr>
          </w:pPr>
          <w:hyperlink w:anchor="_Toc459884057" w:history="1">
            <w:r w:rsidRPr="00AA4509">
              <w:rPr>
                <w:rStyle w:val="Hyperlink"/>
                <w:noProof/>
              </w:rPr>
              <w:t>2.2</w:t>
            </w:r>
            <w:r>
              <w:rPr>
                <w:rFonts w:asciiTheme="minorHAnsi" w:eastAsiaTheme="minorEastAsia" w:hAnsiTheme="minorHAnsi" w:cstheme="minorBidi"/>
                <w:noProof/>
                <w:sz w:val="22"/>
                <w:szCs w:val="22"/>
              </w:rPr>
              <w:tab/>
            </w:r>
            <w:r w:rsidRPr="00AA4509">
              <w:rPr>
                <w:rStyle w:val="Hyperlink"/>
                <w:noProof/>
              </w:rPr>
              <w:t>Beschreibung der vorhandenen Bau-, Maschinen- und Anlagentechnik</w:t>
            </w:r>
            <w:r>
              <w:rPr>
                <w:noProof/>
                <w:webHidden/>
              </w:rPr>
              <w:tab/>
            </w:r>
            <w:r>
              <w:rPr>
                <w:noProof/>
                <w:webHidden/>
              </w:rPr>
              <w:fldChar w:fldCharType="begin"/>
            </w:r>
            <w:r>
              <w:rPr>
                <w:noProof/>
                <w:webHidden/>
              </w:rPr>
              <w:instrText xml:space="preserve"> PAGEREF _Toc459884057 \h </w:instrText>
            </w:r>
            <w:r>
              <w:rPr>
                <w:noProof/>
                <w:webHidden/>
              </w:rPr>
            </w:r>
            <w:r>
              <w:rPr>
                <w:noProof/>
                <w:webHidden/>
              </w:rPr>
              <w:fldChar w:fldCharType="separate"/>
            </w:r>
            <w:r>
              <w:rPr>
                <w:noProof/>
                <w:webHidden/>
              </w:rPr>
              <w:t>18</w:t>
            </w:r>
            <w:r>
              <w:rPr>
                <w:noProof/>
                <w:webHidden/>
              </w:rPr>
              <w:fldChar w:fldCharType="end"/>
            </w:r>
          </w:hyperlink>
        </w:p>
        <w:p w14:paraId="7B95C48C" w14:textId="77777777" w:rsidR="00CA3E39" w:rsidRDefault="00CA3E39">
          <w:pPr>
            <w:pStyle w:val="Verzeichnis2"/>
            <w:rPr>
              <w:rFonts w:asciiTheme="minorHAnsi" w:eastAsiaTheme="minorEastAsia" w:hAnsiTheme="minorHAnsi" w:cstheme="minorBidi"/>
              <w:noProof/>
              <w:sz w:val="22"/>
              <w:szCs w:val="22"/>
            </w:rPr>
          </w:pPr>
          <w:hyperlink w:anchor="_Toc459884058" w:history="1">
            <w:r w:rsidRPr="00AA4509">
              <w:rPr>
                <w:rStyle w:val="Hyperlink"/>
                <w:noProof/>
              </w:rPr>
              <w:t>2.3</w:t>
            </w:r>
            <w:r>
              <w:rPr>
                <w:rFonts w:asciiTheme="minorHAnsi" w:eastAsiaTheme="minorEastAsia" w:hAnsiTheme="minorHAnsi" w:cstheme="minorBidi"/>
                <w:noProof/>
                <w:sz w:val="22"/>
                <w:szCs w:val="22"/>
              </w:rPr>
              <w:tab/>
            </w:r>
            <w:r w:rsidRPr="00AA4509">
              <w:rPr>
                <w:rStyle w:val="Hyperlink"/>
                <w:noProof/>
              </w:rPr>
              <w:t>Beschreibung des Einzugsgebietes der Kläranlage Schöppingen</w:t>
            </w:r>
            <w:r>
              <w:rPr>
                <w:noProof/>
                <w:webHidden/>
              </w:rPr>
              <w:tab/>
            </w:r>
            <w:r>
              <w:rPr>
                <w:noProof/>
                <w:webHidden/>
              </w:rPr>
              <w:fldChar w:fldCharType="begin"/>
            </w:r>
            <w:r>
              <w:rPr>
                <w:noProof/>
                <w:webHidden/>
              </w:rPr>
              <w:instrText xml:space="preserve"> PAGEREF _Toc459884058 \h </w:instrText>
            </w:r>
            <w:r>
              <w:rPr>
                <w:noProof/>
                <w:webHidden/>
              </w:rPr>
            </w:r>
            <w:r>
              <w:rPr>
                <w:noProof/>
                <w:webHidden/>
              </w:rPr>
              <w:fldChar w:fldCharType="separate"/>
            </w:r>
            <w:r>
              <w:rPr>
                <w:noProof/>
                <w:webHidden/>
              </w:rPr>
              <w:t>19</w:t>
            </w:r>
            <w:r>
              <w:rPr>
                <w:noProof/>
                <w:webHidden/>
              </w:rPr>
              <w:fldChar w:fldCharType="end"/>
            </w:r>
          </w:hyperlink>
        </w:p>
        <w:p w14:paraId="3BA22193" w14:textId="77777777" w:rsidR="00CA3E39" w:rsidRDefault="00CA3E39">
          <w:pPr>
            <w:pStyle w:val="Verzeichnis3"/>
            <w:rPr>
              <w:rFonts w:asciiTheme="minorHAnsi" w:eastAsiaTheme="minorEastAsia" w:hAnsiTheme="minorHAnsi" w:cstheme="minorBidi"/>
              <w:sz w:val="22"/>
              <w:szCs w:val="22"/>
            </w:rPr>
          </w:pPr>
          <w:hyperlink w:anchor="_Toc459884059" w:history="1">
            <w:r w:rsidRPr="00AA4509">
              <w:rPr>
                <w:rStyle w:val="Hyperlink"/>
              </w:rPr>
              <w:t>2.3.1</w:t>
            </w:r>
            <w:r>
              <w:rPr>
                <w:rFonts w:asciiTheme="minorHAnsi" w:eastAsiaTheme="minorEastAsia" w:hAnsiTheme="minorHAnsi" w:cstheme="minorBidi"/>
                <w:sz w:val="22"/>
                <w:szCs w:val="22"/>
              </w:rPr>
              <w:tab/>
            </w:r>
            <w:r w:rsidRPr="00AA4509">
              <w:rPr>
                <w:rStyle w:val="Hyperlink"/>
              </w:rPr>
              <w:t>Einzugsgebiet der Kläranlage Schöppingen</w:t>
            </w:r>
            <w:r>
              <w:rPr>
                <w:webHidden/>
              </w:rPr>
              <w:tab/>
            </w:r>
            <w:r>
              <w:rPr>
                <w:webHidden/>
              </w:rPr>
              <w:fldChar w:fldCharType="begin"/>
            </w:r>
            <w:r>
              <w:rPr>
                <w:webHidden/>
              </w:rPr>
              <w:instrText xml:space="preserve"> PAGEREF _Toc459884059 \h </w:instrText>
            </w:r>
            <w:r>
              <w:rPr>
                <w:webHidden/>
              </w:rPr>
            </w:r>
            <w:r>
              <w:rPr>
                <w:webHidden/>
              </w:rPr>
              <w:fldChar w:fldCharType="separate"/>
            </w:r>
            <w:r>
              <w:rPr>
                <w:webHidden/>
              </w:rPr>
              <w:t>19</w:t>
            </w:r>
            <w:r>
              <w:rPr>
                <w:webHidden/>
              </w:rPr>
              <w:fldChar w:fldCharType="end"/>
            </w:r>
          </w:hyperlink>
        </w:p>
        <w:p w14:paraId="55EEE1D6" w14:textId="77777777" w:rsidR="00CA3E39" w:rsidRDefault="00CA3E39">
          <w:pPr>
            <w:pStyle w:val="Verzeichnis3"/>
            <w:rPr>
              <w:rFonts w:asciiTheme="minorHAnsi" w:eastAsiaTheme="minorEastAsia" w:hAnsiTheme="minorHAnsi" w:cstheme="minorBidi"/>
              <w:sz w:val="22"/>
              <w:szCs w:val="22"/>
            </w:rPr>
          </w:pPr>
          <w:hyperlink w:anchor="_Toc459884060" w:history="1">
            <w:r w:rsidRPr="00AA4509">
              <w:rPr>
                <w:rStyle w:val="Hyperlink"/>
              </w:rPr>
              <w:t>2.3.2</w:t>
            </w:r>
            <w:r>
              <w:rPr>
                <w:rFonts w:asciiTheme="minorHAnsi" w:eastAsiaTheme="minorEastAsia" w:hAnsiTheme="minorHAnsi" w:cstheme="minorBidi"/>
                <w:sz w:val="22"/>
                <w:szCs w:val="22"/>
              </w:rPr>
              <w:tab/>
            </w:r>
            <w:r w:rsidRPr="00AA4509">
              <w:rPr>
                <w:rStyle w:val="Hyperlink"/>
              </w:rPr>
              <w:t>Qualität des Vorfluters</w:t>
            </w:r>
            <w:r>
              <w:rPr>
                <w:webHidden/>
              </w:rPr>
              <w:tab/>
            </w:r>
            <w:r>
              <w:rPr>
                <w:webHidden/>
              </w:rPr>
              <w:fldChar w:fldCharType="begin"/>
            </w:r>
            <w:r>
              <w:rPr>
                <w:webHidden/>
              </w:rPr>
              <w:instrText xml:space="preserve"> PAGEREF _Toc459884060 \h </w:instrText>
            </w:r>
            <w:r>
              <w:rPr>
                <w:webHidden/>
              </w:rPr>
            </w:r>
            <w:r>
              <w:rPr>
                <w:webHidden/>
              </w:rPr>
              <w:fldChar w:fldCharType="separate"/>
            </w:r>
            <w:r>
              <w:rPr>
                <w:webHidden/>
              </w:rPr>
              <w:t>20</w:t>
            </w:r>
            <w:r>
              <w:rPr>
                <w:webHidden/>
              </w:rPr>
              <w:fldChar w:fldCharType="end"/>
            </w:r>
          </w:hyperlink>
        </w:p>
        <w:p w14:paraId="485ABBFD" w14:textId="77777777" w:rsidR="00CA3E39" w:rsidRDefault="00CA3E39">
          <w:pPr>
            <w:pStyle w:val="Verzeichnis3"/>
            <w:rPr>
              <w:rFonts w:asciiTheme="minorHAnsi" w:eastAsiaTheme="minorEastAsia" w:hAnsiTheme="minorHAnsi" w:cstheme="minorBidi"/>
              <w:sz w:val="22"/>
              <w:szCs w:val="22"/>
            </w:rPr>
          </w:pPr>
          <w:hyperlink w:anchor="_Toc459884061" w:history="1">
            <w:r w:rsidRPr="00AA4509">
              <w:rPr>
                <w:rStyle w:val="Hyperlink"/>
              </w:rPr>
              <w:t>2.3.3</w:t>
            </w:r>
            <w:r>
              <w:rPr>
                <w:rFonts w:asciiTheme="minorHAnsi" w:eastAsiaTheme="minorEastAsia" w:hAnsiTheme="minorHAnsi" w:cstheme="minorBidi"/>
                <w:sz w:val="22"/>
                <w:szCs w:val="22"/>
              </w:rPr>
              <w:tab/>
            </w:r>
            <w:r w:rsidRPr="00AA4509">
              <w:rPr>
                <w:rStyle w:val="Hyperlink"/>
              </w:rPr>
              <w:t>Landwirtschaft</w:t>
            </w:r>
            <w:r>
              <w:rPr>
                <w:webHidden/>
              </w:rPr>
              <w:tab/>
            </w:r>
            <w:r>
              <w:rPr>
                <w:webHidden/>
              </w:rPr>
              <w:fldChar w:fldCharType="begin"/>
            </w:r>
            <w:r>
              <w:rPr>
                <w:webHidden/>
              </w:rPr>
              <w:instrText xml:space="preserve"> PAGEREF _Toc459884061 \h </w:instrText>
            </w:r>
            <w:r>
              <w:rPr>
                <w:webHidden/>
              </w:rPr>
            </w:r>
            <w:r>
              <w:rPr>
                <w:webHidden/>
              </w:rPr>
              <w:fldChar w:fldCharType="separate"/>
            </w:r>
            <w:r>
              <w:rPr>
                <w:webHidden/>
              </w:rPr>
              <w:t>25</w:t>
            </w:r>
            <w:r>
              <w:rPr>
                <w:webHidden/>
              </w:rPr>
              <w:fldChar w:fldCharType="end"/>
            </w:r>
          </w:hyperlink>
        </w:p>
        <w:p w14:paraId="5BEAAC4E" w14:textId="77777777" w:rsidR="00CA3E39" w:rsidRDefault="00CA3E39">
          <w:pPr>
            <w:pStyle w:val="Verzeichnis3"/>
            <w:rPr>
              <w:rFonts w:asciiTheme="minorHAnsi" w:eastAsiaTheme="minorEastAsia" w:hAnsiTheme="minorHAnsi" w:cstheme="minorBidi"/>
              <w:sz w:val="22"/>
              <w:szCs w:val="22"/>
            </w:rPr>
          </w:pPr>
          <w:hyperlink w:anchor="_Toc459884062" w:history="1">
            <w:r w:rsidRPr="00AA4509">
              <w:rPr>
                <w:rStyle w:val="Hyperlink"/>
              </w:rPr>
              <w:t>2.3.4</w:t>
            </w:r>
            <w:r>
              <w:rPr>
                <w:rFonts w:asciiTheme="minorHAnsi" w:eastAsiaTheme="minorEastAsia" w:hAnsiTheme="minorHAnsi" w:cstheme="minorBidi"/>
                <w:sz w:val="22"/>
                <w:szCs w:val="22"/>
              </w:rPr>
              <w:tab/>
            </w:r>
            <w:r w:rsidRPr="00AA4509">
              <w:rPr>
                <w:rStyle w:val="Hyperlink"/>
              </w:rPr>
              <w:t>Abschätzung relevanter Spurenstoffe im Einzugsgebiet</w:t>
            </w:r>
            <w:r>
              <w:rPr>
                <w:webHidden/>
              </w:rPr>
              <w:tab/>
            </w:r>
            <w:r>
              <w:rPr>
                <w:webHidden/>
              </w:rPr>
              <w:fldChar w:fldCharType="begin"/>
            </w:r>
            <w:r>
              <w:rPr>
                <w:webHidden/>
              </w:rPr>
              <w:instrText xml:space="preserve"> PAGEREF _Toc459884062 \h </w:instrText>
            </w:r>
            <w:r>
              <w:rPr>
                <w:webHidden/>
              </w:rPr>
            </w:r>
            <w:r>
              <w:rPr>
                <w:webHidden/>
              </w:rPr>
              <w:fldChar w:fldCharType="separate"/>
            </w:r>
            <w:r>
              <w:rPr>
                <w:webHidden/>
              </w:rPr>
              <w:t>27</w:t>
            </w:r>
            <w:r>
              <w:rPr>
                <w:webHidden/>
              </w:rPr>
              <w:fldChar w:fldCharType="end"/>
            </w:r>
          </w:hyperlink>
        </w:p>
        <w:p w14:paraId="54E10C8B" w14:textId="77777777" w:rsidR="00CA3E39" w:rsidRDefault="00CA3E39">
          <w:pPr>
            <w:pStyle w:val="Verzeichnis1"/>
            <w:rPr>
              <w:rFonts w:asciiTheme="minorHAnsi" w:eastAsiaTheme="minorEastAsia" w:hAnsiTheme="minorHAnsi" w:cstheme="minorBidi"/>
              <w:b w:val="0"/>
              <w:noProof/>
              <w:sz w:val="22"/>
              <w:szCs w:val="22"/>
            </w:rPr>
          </w:pPr>
          <w:hyperlink w:anchor="_Toc459884063" w:history="1">
            <w:r w:rsidRPr="00AA4509">
              <w:rPr>
                <w:rStyle w:val="Hyperlink"/>
                <w:noProof/>
              </w:rPr>
              <w:t>3</w:t>
            </w:r>
            <w:r>
              <w:rPr>
                <w:rFonts w:asciiTheme="minorHAnsi" w:eastAsiaTheme="minorEastAsia" w:hAnsiTheme="minorHAnsi" w:cstheme="minorBidi"/>
                <w:b w:val="0"/>
                <w:noProof/>
                <w:sz w:val="22"/>
                <w:szCs w:val="22"/>
              </w:rPr>
              <w:tab/>
            </w:r>
            <w:r w:rsidRPr="00AA4509">
              <w:rPr>
                <w:rStyle w:val="Hyperlink"/>
                <w:noProof/>
              </w:rPr>
              <w:t>Verfahren zur Spurenstoffelimination</w:t>
            </w:r>
            <w:r>
              <w:rPr>
                <w:noProof/>
                <w:webHidden/>
              </w:rPr>
              <w:tab/>
            </w:r>
            <w:r>
              <w:rPr>
                <w:noProof/>
                <w:webHidden/>
              </w:rPr>
              <w:fldChar w:fldCharType="begin"/>
            </w:r>
            <w:r>
              <w:rPr>
                <w:noProof/>
                <w:webHidden/>
              </w:rPr>
              <w:instrText xml:space="preserve"> PAGEREF _Toc459884063 \h </w:instrText>
            </w:r>
            <w:r>
              <w:rPr>
                <w:noProof/>
                <w:webHidden/>
              </w:rPr>
            </w:r>
            <w:r>
              <w:rPr>
                <w:noProof/>
                <w:webHidden/>
              </w:rPr>
              <w:fldChar w:fldCharType="separate"/>
            </w:r>
            <w:r>
              <w:rPr>
                <w:noProof/>
                <w:webHidden/>
              </w:rPr>
              <w:t>29</w:t>
            </w:r>
            <w:r>
              <w:rPr>
                <w:noProof/>
                <w:webHidden/>
              </w:rPr>
              <w:fldChar w:fldCharType="end"/>
            </w:r>
          </w:hyperlink>
        </w:p>
        <w:p w14:paraId="58AB1307" w14:textId="77777777" w:rsidR="00CA3E39" w:rsidRDefault="00CA3E39">
          <w:pPr>
            <w:pStyle w:val="Verzeichnis2"/>
            <w:rPr>
              <w:rFonts w:asciiTheme="minorHAnsi" w:eastAsiaTheme="minorEastAsia" w:hAnsiTheme="minorHAnsi" w:cstheme="minorBidi"/>
              <w:noProof/>
              <w:sz w:val="22"/>
              <w:szCs w:val="22"/>
            </w:rPr>
          </w:pPr>
          <w:hyperlink w:anchor="_Toc459884064" w:history="1">
            <w:r w:rsidRPr="00AA4509">
              <w:rPr>
                <w:rStyle w:val="Hyperlink"/>
                <w:noProof/>
              </w:rPr>
              <w:t>3.1</w:t>
            </w:r>
            <w:r>
              <w:rPr>
                <w:rFonts w:asciiTheme="minorHAnsi" w:eastAsiaTheme="minorEastAsia" w:hAnsiTheme="minorHAnsi" w:cstheme="minorBidi"/>
                <w:noProof/>
                <w:sz w:val="22"/>
                <w:szCs w:val="22"/>
              </w:rPr>
              <w:tab/>
            </w:r>
            <w:r w:rsidRPr="00AA4509">
              <w:rPr>
                <w:rStyle w:val="Hyperlink"/>
                <w:noProof/>
              </w:rPr>
              <w:t>Adsorptive Verfahren mit Aktivkohle</w:t>
            </w:r>
            <w:r>
              <w:rPr>
                <w:noProof/>
                <w:webHidden/>
              </w:rPr>
              <w:tab/>
            </w:r>
            <w:r>
              <w:rPr>
                <w:noProof/>
                <w:webHidden/>
              </w:rPr>
              <w:fldChar w:fldCharType="begin"/>
            </w:r>
            <w:r>
              <w:rPr>
                <w:noProof/>
                <w:webHidden/>
              </w:rPr>
              <w:instrText xml:space="preserve"> PAGEREF _Toc459884064 \h </w:instrText>
            </w:r>
            <w:r>
              <w:rPr>
                <w:noProof/>
                <w:webHidden/>
              </w:rPr>
            </w:r>
            <w:r>
              <w:rPr>
                <w:noProof/>
                <w:webHidden/>
              </w:rPr>
              <w:fldChar w:fldCharType="separate"/>
            </w:r>
            <w:r>
              <w:rPr>
                <w:noProof/>
                <w:webHidden/>
              </w:rPr>
              <w:t>30</w:t>
            </w:r>
            <w:r>
              <w:rPr>
                <w:noProof/>
                <w:webHidden/>
              </w:rPr>
              <w:fldChar w:fldCharType="end"/>
            </w:r>
          </w:hyperlink>
        </w:p>
        <w:p w14:paraId="3605C7EA" w14:textId="77777777" w:rsidR="00CA3E39" w:rsidRDefault="00CA3E39">
          <w:pPr>
            <w:pStyle w:val="Verzeichnis3"/>
            <w:rPr>
              <w:rFonts w:asciiTheme="minorHAnsi" w:eastAsiaTheme="minorEastAsia" w:hAnsiTheme="minorHAnsi" w:cstheme="minorBidi"/>
              <w:sz w:val="22"/>
              <w:szCs w:val="22"/>
            </w:rPr>
          </w:pPr>
          <w:hyperlink w:anchor="_Toc459884065" w:history="1">
            <w:r w:rsidRPr="00AA4509">
              <w:rPr>
                <w:rStyle w:val="Hyperlink"/>
              </w:rPr>
              <w:t>3.1.1</w:t>
            </w:r>
            <w:r>
              <w:rPr>
                <w:rFonts w:asciiTheme="minorHAnsi" w:eastAsiaTheme="minorEastAsia" w:hAnsiTheme="minorHAnsi" w:cstheme="minorBidi"/>
                <w:sz w:val="22"/>
                <w:szCs w:val="22"/>
              </w:rPr>
              <w:tab/>
            </w:r>
            <w:r w:rsidRPr="00AA4509">
              <w:rPr>
                <w:rStyle w:val="Hyperlink"/>
              </w:rPr>
              <w:t>Grundlagen der Adsorption</w:t>
            </w:r>
            <w:r>
              <w:rPr>
                <w:webHidden/>
              </w:rPr>
              <w:tab/>
            </w:r>
            <w:r>
              <w:rPr>
                <w:webHidden/>
              </w:rPr>
              <w:fldChar w:fldCharType="begin"/>
            </w:r>
            <w:r>
              <w:rPr>
                <w:webHidden/>
              </w:rPr>
              <w:instrText xml:space="preserve"> PAGEREF _Toc459884065 \h </w:instrText>
            </w:r>
            <w:r>
              <w:rPr>
                <w:webHidden/>
              </w:rPr>
            </w:r>
            <w:r>
              <w:rPr>
                <w:webHidden/>
              </w:rPr>
              <w:fldChar w:fldCharType="separate"/>
            </w:r>
            <w:r>
              <w:rPr>
                <w:webHidden/>
              </w:rPr>
              <w:t>30</w:t>
            </w:r>
            <w:r>
              <w:rPr>
                <w:webHidden/>
              </w:rPr>
              <w:fldChar w:fldCharType="end"/>
            </w:r>
          </w:hyperlink>
        </w:p>
        <w:p w14:paraId="16D323B8" w14:textId="77777777" w:rsidR="00CA3E39" w:rsidRDefault="00CA3E39">
          <w:pPr>
            <w:pStyle w:val="Verzeichnis3"/>
            <w:rPr>
              <w:rFonts w:asciiTheme="minorHAnsi" w:eastAsiaTheme="minorEastAsia" w:hAnsiTheme="minorHAnsi" w:cstheme="minorBidi"/>
              <w:sz w:val="22"/>
              <w:szCs w:val="22"/>
            </w:rPr>
          </w:pPr>
          <w:hyperlink w:anchor="_Toc459884066" w:history="1">
            <w:r w:rsidRPr="00AA4509">
              <w:rPr>
                <w:rStyle w:val="Hyperlink"/>
              </w:rPr>
              <w:t>3.1.2</w:t>
            </w:r>
            <w:r>
              <w:rPr>
                <w:rFonts w:asciiTheme="minorHAnsi" w:eastAsiaTheme="minorEastAsia" w:hAnsiTheme="minorHAnsi" w:cstheme="minorBidi"/>
                <w:sz w:val="22"/>
                <w:szCs w:val="22"/>
              </w:rPr>
              <w:tab/>
            </w:r>
            <w:r w:rsidRPr="00AA4509">
              <w:rPr>
                <w:rStyle w:val="Hyperlink"/>
              </w:rPr>
              <w:t>Verfahrenstechnik und apparative Ausführung von Adsorptionsanlagen</w:t>
            </w:r>
            <w:r>
              <w:rPr>
                <w:webHidden/>
              </w:rPr>
              <w:tab/>
            </w:r>
            <w:r>
              <w:rPr>
                <w:webHidden/>
              </w:rPr>
              <w:fldChar w:fldCharType="begin"/>
            </w:r>
            <w:r>
              <w:rPr>
                <w:webHidden/>
              </w:rPr>
              <w:instrText xml:space="preserve"> PAGEREF _Toc459884066 \h </w:instrText>
            </w:r>
            <w:r>
              <w:rPr>
                <w:webHidden/>
              </w:rPr>
            </w:r>
            <w:r>
              <w:rPr>
                <w:webHidden/>
              </w:rPr>
              <w:fldChar w:fldCharType="separate"/>
            </w:r>
            <w:r>
              <w:rPr>
                <w:webHidden/>
              </w:rPr>
              <w:t>33</w:t>
            </w:r>
            <w:r>
              <w:rPr>
                <w:webHidden/>
              </w:rPr>
              <w:fldChar w:fldCharType="end"/>
            </w:r>
          </w:hyperlink>
        </w:p>
        <w:p w14:paraId="3D0DF6CD" w14:textId="77777777" w:rsidR="00CA3E39" w:rsidRDefault="00CA3E39">
          <w:pPr>
            <w:pStyle w:val="Verzeichnis3"/>
            <w:rPr>
              <w:rFonts w:asciiTheme="minorHAnsi" w:eastAsiaTheme="minorEastAsia" w:hAnsiTheme="minorHAnsi" w:cstheme="minorBidi"/>
              <w:sz w:val="22"/>
              <w:szCs w:val="22"/>
            </w:rPr>
          </w:pPr>
          <w:hyperlink w:anchor="_Toc459884067" w:history="1">
            <w:r w:rsidRPr="00AA4509">
              <w:rPr>
                <w:rStyle w:val="Hyperlink"/>
              </w:rPr>
              <w:t>3.1.3</w:t>
            </w:r>
            <w:r>
              <w:rPr>
                <w:rFonts w:asciiTheme="minorHAnsi" w:eastAsiaTheme="minorEastAsia" w:hAnsiTheme="minorHAnsi" w:cstheme="minorBidi"/>
                <w:sz w:val="22"/>
                <w:szCs w:val="22"/>
              </w:rPr>
              <w:tab/>
            </w:r>
            <w:r w:rsidRPr="00AA4509">
              <w:rPr>
                <w:rStyle w:val="Hyperlink"/>
              </w:rPr>
              <w:t>Einsatz von Pulveraktivkohle (PAK) zur Spurenstoffelimination auf Kläranlagen</w:t>
            </w:r>
            <w:r>
              <w:rPr>
                <w:webHidden/>
              </w:rPr>
              <w:tab/>
            </w:r>
            <w:r>
              <w:rPr>
                <w:webHidden/>
              </w:rPr>
              <w:fldChar w:fldCharType="begin"/>
            </w:r>
            <w:r>
              <w:rPr>
                <w:webHidden/>
              </w:rPr>
              <w:instrText xml:space="preserve"> PAGEREF _Toc459884067 \h </w:instrText>
            </w:r>
            <w:r>
              <w:rPr>
                <w:webHidden/>
              </w:rPr>
            </w:r>
            <w:r>
              <w:rPr>
                <w:webHidden/>
              </w:rPr>
              <w:fldChar w:fldCharType="separate"/>
            </w:r>
            <w:r>
              <w:rPr>
                <w:webHidden/>
              </w:rPr>
              <w:t>35</w:t>
            </w:r>
            <w:r>
              <w:rPr>
                <w:webHidden/>
              </w:rPr>
              <w:fldChar w:fldCharType="end"/>
            </w:r>
          </w:hyperlink>
        </w:p>
        <w:p w14:paraId="5BC1EFB6" w14:textId="77777777" w:rsidR="00CA3E39" w:rsidRDefault="00CA3E39">
          <w:pPr>
            <w:pStyle w:val="Verzeichnis3"/>
            <w:rPr>
              <w:rFonts w:asciiTheme="minorHAnsi" w:eastAsiaTheme="minorEastAsia" w:hAnsiTheme="minorHAnsi" w:cstheme="minorBidi"/>
              <w:sz w:val="22"/>
              <w:szCs w:val="22"/>
            </w:rPr>
          </w:pPr>
          <w:hyperlink w:anchor="_Toc459884068" w:history="1">
            <w:r w:rsidRPr="00AA4509">
              <w:rPr>
                <w:rStyle w:val="Hyperlink"/>
              </w:rPr>
              <w:t>3.1.4</w:t>
            </w:r>
            <w:r>
              <w:rPr>
                <w:rFonts w:asciiTheme="minorHAnsi" w:eastAsiaTheme="minorEastAsia" w:hAnsiTheme="minorHAnsi" w:cstheme="minorBidi"/>
                <w:sz w:val="22"/>
                <w:szCs w:val="22"/>
              </w:rPr>
              <w:tab/>
            </w:r>
            <w:r w:rsidRPr="00AA4509">
              <w:rPr>
                <w:rStyle w:val="Hyperlink"/>
              </w:rPr>
              <w:t>Einsatz von granulierter Aktivkohle (GAK) zur Spurenstoffelimination auf Kläranlagen</w:t>
            </w:r>
            <w:r>
              <w:rPr>
                <w:webHidden/>
              </w:rPr>
              <w:tab/>
            </w:r>
            <w:r>
              <w:rPr>
                <w:webHidden/>
              </w:rPr>
              <w:fldChar w:fldCharType="begin"/>
            </w:r>
            <w:r>
              <w:rPr>
                <w:webHidden/>
              </w:rPr>
              <w:instrText xml:space="preserve"> PAGEREF _Toc459884068 \h </w:instrText>
            </w:r>
            <w:r>
              <w:rPr>
                <w:webHidden/>
              </w:rPr>
            </w:r>
            <w:r>
              <w:rPr>
                <w:webHidden/>
              </w:rPr>
              <w:fldChar w:fldCharType="separate"/>
            </w:r>
            <w:r>
              <w:rPr>
                <w:webHidden/>
              </w:rPr>
              <w:t>39</w:t>
            </w:r>
            <w:r>
              <w:rPr>
                <w:webHidden/>
              </w:rPr>
              <w:fldChar w:fldCharType="end"/>
            </w:r>
          </w:hyperlink>
        </w:p>
        <w:p w14:paraId="3A15FFC5" w14:textId="77777777" w:rsidR="00CA3E39" w:rsidRDefault="00CA3E39">
          <w:pPr>
            <w:pStyle w:val="Verzeichnis2"/>
            <w:rPr>
              <w:rFonts w:asciiTheme="minorHAnsi" w:eastAsiaTheme="minorEastAsia" w:hAnsiTheme="minorHAnsi" w:cstheme="minorBidi"/>
              <w:noProof/>
              <w:sz w:val="22"/>
              <w:szCs w:val="22"/>
            </w:rPr>
          </w:pPr>
          <w:hyperlink w:anchor="_Toc459884069" w:history="1">
            <w:r w:rsidRPr="00AA4509">
              <w:rPr>
                <w:rStyle w:val="Hyperlink"/>
                <w:noProof/>
              </w:rPr>
              <w:t>3.2</w:t>
            </w:r>
            <w:r>
              <w:rPr>
                <w:rFonts w:asciiTheme="minorHAnsi" w:eastAsiaTheme="minorEastAsia" w:hAnsiTheme="minorHAnsi" w:cstheme="minorBidi"/>
                <w:noProof/>
                <w:sz w:val="22"/>
                <w:szCs w:val="22"/>
              </w:rPr>
              <w:tab/>
            </w:r>
            <w:r w:rsidRPr="00AA4509">
              <w:rPr>
                <w:rStyle w:val="Hyperlink"/>
                <w:noProof/>
              </w:rPr>
              <w:t>Oxidative Verfahren</w:t>
            </w:r>
            <w:r>
              <w:rPr>
                <w:noProof/>
                <w:webHidden/>
              </w:rPr>
              <w:tab/>
            </w:r>
            <w:r>
              <w:rPr>
                <w:noProof/>
                <w:webHidden/>
              </w:rPr>
              <w:fldChar w:fldCharType="begin"/>
            </w:r>
            <w:r>
              <w:rPr>
                <w:noProof/>
                <w:webHidden/>
              </w:rPr>
              <w:instrText xml:space="preserve"> PAGEREF _Toc459884069 \h </w:instrText>
            </w:r>
            <w:r>
              <w:rPr>
                <w:noProof/>
                <w:webHidden/>
              </w:rPr>
            </w:r>
            <w:r>
              <w:rPr>
                <w:noProof/>
                <w:webHidden/>
              </w:rPr>
              <w:fldChar w:fldCharType="separate"/>
            </w:r>
            <w:r>
              <w:rPr>
                <w:noProof/>
                <w:webHidden/>
              </w:rPr>
              <w:t>40</w:t>
            </w:r>
            <w:r>
              <w:rPr>
                <w:noProof/>
                <w:webHidden/>
              </w:rPr>
              <w:fldChar w:fldCharType="end"/>
            </w:r>
          </w:hyperlink>
        </w:p>
        <w:p w14:paraId="7901FC8F" w14:textId="77777777" w:rsidR="00CA3E39" w:rsidRDefault="00CA3E39">
          <w:pPr>
            <w:pStyle w:val="Verzeichnis3"/>
            <w:rPr>
              <w:rFonts w:asciiTheme="minorHAnsi" w:eastAsiaTheme="minorEastAsia" w:hAnsiTheme="minorHAnsi" w:cstheme="minorBidi"/>
              <w:sz w:val="22"/>
              <w:szCs w:val="22"/>
            </w:rPr>
          </w:pPr>
          <w:hyperlink w:anchor="_Toc459884070" w:history="1">
            <w:r w:rsidRPr="00AA4509">
              <w:rPr>
                <w:rStyle w:val="Hyperlink"/>
              </w:rPr>
              <w:t>3.2.1</w:t>
            </w:r>
            <w:r>
              <w:rPr>
                <w:rFonts w:asciiTheme="minorHAnsi" w:eastAsiaTheme="minorEastAsia" w:hAnsiTheme="minorHAnsi" w:cstheme="minorBidi"/>
                <w:sz w:val="22"/>
                <w:szCs w:val="22"/>
              </w:rPr>
              <w:tab/>
            </w:r>
            <w:r w:rsidRPr="00AA4509">
              <w:rPr>
                <w:rStyle w:val="Hyperlink"/>
              </w:rPr>
              <w:t>Grundlagen der Oxidation</w:t>
            </w:r>
            <w:r>
              <w:rPr>
                <w:webHidden/>
              </w:rPr>
              <w:tab/>
            </w:r>
            <w:r>
              <w:rPr>
                <w:webHidden/>
              </w:rPr>
              <w:fldChar w:fldCharType="begin"/>
            </w:r>
            <w:r>
              <w:rPr>
                <w:webHidden/>
              </w:rPr>
              <w:instrText xml:space="preserve"> PAGEREF _Toc459884070 \h </w:instrText>
            </w:r>
            <w:r>
              <w:rPr>
                <w:webHidden/>
              </w:rPr>
            </w:r>
            <w:r>
              <w:rPr>
                <w:webHidden/>
              </w:rPr>
              <w:fldChar w:fldCharType="separate"/>
            </w:r>
            <w:r>
              <w:rPr>
                <w:webHidden/>
              </w:rPr>
              <w:t>40</w:t>
            </w:r>
            <w:r>
              <w:rPr>
                <w:webHidden/>
              </w:rPr>
              <w:fldChar w:fldCharType="end"/>
            </w:r>
          </w:hyperlink>
        </w:p>
        <w:p w14:paraId="5C42EB8A" w14:textId="77777777" w:rsidR="00CA3E39" w:rsidRDefault="00CA3E39">
          <w:pPr>
            <w:pStyle w:val="Verzeichnis3"/>
            <w:rPr>
              <w:rFonts w:asciiTheme="minorHAnsi" w:eastAsiaTheme="minorEastAsia" w:hAnsiTheme="minorHAnsi" w:cstheme="minorBidi"/>
              <w:sz w:val="22"/>
              <w:szCs w:val="22"/>
            </w:rPr>
          </w:pPr>
          <w:hyperlink w:anchor="_Toc459884071" w:history="1">
            <w:r w:rsidRPr="00AA4509">
              <w:rPr>
                <w:rStyle w:val="Hyperlink"/>
              </w:rPr>
              <w:t>3.2.2</w:t>
            </w:r>
            <w:r>
              <w:rPr>
                <w:rFonts w:asciiTheme="minorHAnsi" w:eastAsiaTheme="minorEastAsia" w:hAnsiTheme="minorHAnsi" w:cstheme="minorBidi"/>
                <w:sz w:val="22"/>
                <w:szCs w:val="22"/>
              </w:rPr>
              <w:tab/>
            </w:r>
            <w:r w:rsidRPr="00AA4509">
              <w:rPr>
                <w:rStyle w:val="Hyperlink"/>
              </w:rPr>
              <w:t>Einsatz von Ozon auf Kläranlagen</w:t>
            </w:r>
            <w:r>
              <w:rPr>
                <w:webHidden/>
              </w:rPr>
              <w:tab/>
            </w:r>
            <w:r>
              <w:rPr>
                <w:webHidden/>
              </w:rPr>
              <w:fldChar w:fldCharType="begin"/>
            </w:r>
            <w:r>
              <w:rPr>
                <w:webHidden/>
              </w:rPr>
              <w:instrText xml:space="preserve"> PAGEREF _Toc459884071 \h </w:instrText>
            </w:r>
            <w:r>
              <w:rPr>
                <w:webHidden/>
              </w:rPr>
            </w:r>
            <w:r>
              <w:rPr>
                <w:webHidden/>
              </w:rPr>
              <w:fldChar w:fldCharType="separate"/>
            </w:r>
            <w:r>
              <w:rPr>
                <w:webHidden/>
              </w:rPr>
              <w:t>42</w:t>
            </w:r>
            <w:r>
              <w:rPr>
                <w:webHidden/>
              </w:rPr>
              <w:fldChar w:fldCharType="end"/>
            </w:r>
          </w:hyperlink>
        </w:p>
        <w:p w14:paraId="0E52F510" w14:textId="77777777" w:rsidR="00CA3E39" w:rsidRDefault="00CA3E39">
          <w:pPr>
            <w:pStyle w:val="Verzeichnis2"/>
            <w:rPr>
              <w:rFonts w:asciiTheme="minorHAnsi" w:eastAsiaTheme="minorEastAsia" w:hAnsiTheme="minorHAnsi" w:cstheme="minorBidi"/>
              <w:noProof/>
              <w:sz w:val="22"/>
              <w:szCs w:val="22"/>
            </w:rPr>
          </w:pPr>
          <w:hyperlink w:anchor="_Toc459884072" w:history="1">
            <w:r w:rsidRPr="00AA4509">
              <w:rPr>
                <w:rStyle w:val="Hyperlink"/>
                <w:noProof/>
              </w:rPr>
              <w:t>3.3</w:t>
            </w:r>
            <w:r>
              <w:rPr>
                <w:rFonts w:asciiTheme="minorHAnsi" w:eastAsiaTheme="minorEastAsia" w:hAnsiTheme="minorHAnsi" w:cstheme="minorBidi"/>
                <w:noProof/>
                <w:sz w:val="22"/>
                <w:szCs w:val="22"/>
              </w:rPr>
              <w:tab/>
            </w:r>
            <w:r w:rsidRPr="00AA4509">
              <w:rPr>
                <w:rStyle w:val="Hyperlink"/>
                <w:noProof/>
              </w:rPr>
              <w:t>Membranverfahren</w:t>
            </w:r>
            <w:r>
              <w:rPr>
                <w:noProof/>
                <w:webHidden/>
              </w:rPr>
              <w:tab/>
            </w:r>
            <w:r>
              <w:rPr>
                <w:noProof/>
                <w:webHidden/>
              </w:rPr>
              <w:fldChar w:fldCharType="begin"/>
            </w:r>
            <w:r>
              <w:rPr>
                <w:noProof/>
                <w:webHidden/>
              </w:rPr>
              <w:instrText xml:space="preserve"> PAGEREF _Toc459884072 \h </w:instrText>
            </w:r>
            <w:r>
              <w:rPr>
                <w:noProof/>
                <w:webHidden/>
              </w:rPr>
            </w:r>
            <w:r>
              <w:rPr>
                <w:noProof/>
                <w:webHidden/>
              </w:rPr>
              <w:fldChar w:fldCharType="separate"/>
            </w:r>
            <w:r>
              <w:rPr>
                <w:noProof/>
                <w:webHidden/>
              </w:rPr>
              <w:t>43</w:t>
            </w:r>
            <w:r>
              <w:rPr>
                <w:noProof/>
                <w:webHidden/>
              </w:rPr>
              <w:fldChar w:fldCharType="end"/>
            </w:r>
          </w:hyperlink>
        </w:p>
        <w:p w14:paraId="1F9017D1" w14:textId="77777777" w:rsidR="00CA3E39" w:rsidRDefault="00CA3E39">
          <w:pPr>
            <w:pStyle w:val="Verzeichnis3"/>
            <w:rPr>
              <w:rFonts w:asciiTheme="minorHAnsi" w:eastAsiaTheme="minorEastAsia" w:hAnsiTheme="minorHAnsi" w:cstheme="minorBidi"/>
              <w:sz w:val="22"/>
              <w:szCs w:val="22"/>
            </w:rPr>
          </w:pPr>
          <w:hyperlink w:anchor="_Toc459884073" w:history="1">
            <w:r w:rsidRPr="00AA4509">
              <w:rPr>
                <w:rStyle w:val="Hyperlink"/>
              </w:rPr>
              <w:t>3.3.1</w:t>
            </w:r>
            <w:r>
              <w:rPr>
                <w:rFonts w:asciiTheme="minorHAnsi" w:eastAsiaTheme="minorEastAsia" w:hAnsiTheme="minorHAnsi" w:cstheme="minorBidi"/>
                <w:sz w:val="22"/>
                <w:szCs w:val="22"/>
              </w:rPr>
              <w:tab/>
            </w:r>
            <w:r w:rsidRPr="00AA4509">
              <w:rPr>
                <w:rStyle w:val="Hyperlink"/>
              </w:rPr>
              <w:t>Grundlagen der Membrantechnik</w:t>
            </w:r>
            <w:r>
              <w:rPr>
                <w:webHidden/>
              </w:rPr>
              <w:tab/>
            </w:r>
            <w:r>
              <w:rPr>
                <w:webHidden/>
              </w:rPr>
              <w:fldChar w:fldCharType="begin"/>
            </w:r>
            <w:r>
              <w:rPr>
                <w:webHidden/>
              </w:rPr>
              <w:instrText xml:space="preserve"> PAGEREF _Toc459884073 \h </w:instrText>
            </w:r>
            <w:r>
              <w:rPr>
                <w:webHidden/>
              </w:rPr>
            </w:r>
            <w:r>
              <w:rPr>
                <w:webHidden/>
              </w:rPr>
              <w:fldChar w:fldCharType="separate"/>
            </w:r>
            <w:r>
              <w:rPr>
                <w:webHidden/>
              </w:rPr>
              <w:t>43</w:t>
            </w:r>
            <w:r>
              <w:rPr>
                <w:webHidden/>
              </w:rPr>
              <w:fldChar w:fldCharType="end"/>
            </w:r>
          </w:hyperlink>
        </w:p>
        <w:p w14:paraId="75EE7ED2" w14:textId="77777777" w:rsidR="00CA3E39" w:rsidRDefault="00CA3E39">
          <w:pPr>
            <w:pStyle w:val="Verzeichnis3"/>
            <w:rPr>
              <w:rFonts w:asciiTheme="minorHAnsi" w:eastAsiaTheme="minorEastAsia" w:hAnsiTheme="minorHAnsi" w:cstheme="minorBidi"/>
              <w:sz w:val="22"/>
              <w:szCs w:val="22"/>
            </w:rPr>
          </w:pPr>
          <w:hyperlink w:anchor="_Toc459884074" w:history="1">
            <w:r w:rsidRPr="00AA4509">
              <w:rPr>
                <w:rStyle w:val="Hyperlink"/>
              </w:rPr>
              <w:t>3.3.2</w:t>
            </w:r>
            <w:r>
              <w:rPr>
                <w:rFonts w:asciiTheme="minorHAnsi" w:eastAsiaTheme="minorEastAsia" w:hAnsiTheme="minorHAnsi" w:cstheme="minorBidi"/>
                <w:sz w:val="22"/>
                <w:szCs w:val="22"/>
              </w:rPr>
              <w:tab/>
            </w:r>
            <w:r w:rsidRPr="00AA4509">
              <w:rPr>
                <w:rStyle w:val="Hyperlink"/>
              </w:rPr>
              <w:t>Einsatz von Membranen zur Spurenstoffelimination auf Kläranlagen</w:t>
            </w:r>
            <w:r>
              <w:rPr>
                <w:webHidden/>
              </w:rPr>
              <w:tab/>
            </w:r>
            <w:r>
              <w:rPr>
                <w:webHidden/>
              </w:rPr>
              <w:fldChar w:fldCharType="begin"/>
            </w:r>
            <w:r>
              <w:rPr>
                <w:webHidden/>
              </w:rPr>
              <w:instrText xml:space="preserve"> PAGEREF _Toc459884074 \h </w:instrText>
            </w:r>
            <w:r>
              <w:rPr>
                <w:webHidden/>
              </w:rPr>
            </w:r>
            <w:r>
              <w:rPr>
                <w:webHidden/>
              </w:rPr>
              <w:fldChar w:fldCharType="separate"/>
            </w:r>
            <w:r>
              <w:rPr>
                <w:webHidden/>
              </w:rPr>
              <w:t>47</w:t>
            </w:r>
            <w:r>
              <w:rPr>
                <w:webHidden/>
              </w:rPr>
              <w:fldChar w:fldCharType="end"/>
            </w:r>
          </w:hyperlink>
        </w:p>
        <w:p w14:paraId="59842C95" w14:textId="77777777" w:rsidR="00CA3E39" w:rsidRDefault="00CA3E39">
          <w:pPr>
            <w:pStyle w:val="Verzeichnis2"/>
            <w:rPr>
              <w:rFonts w:asciiTheme="minorHAnsi" w:eastAsiaTheme="minorEastAsia" w:hAnsiTheme="minorHAnsi" w:cstheme="minorBidi"/>
              <w:noProof/>
              <w:sz w:val="22"/>
              <w:szCs w:val="22"/>
            </w:rPr>
          </w:pPr>
          <w:hyperlink w:anchor="_Toc459884075" w:history="1">
            <w:r w:rsidRPr="00AA4509">
              <w:rPr>
                <w:rStyle w:val="Hyperlink"/>
                <w:noProof/>
              </w:rPr>
              <w:t>3.4</w:t>
            </w:r>
            <w:r>
              <w:rPr>
                <w:rFonts w:asciiTheme="minorHAnsi" w:eastAsiaTheme="minorEastAsia" w:hAnsiTheme="minorHAnsi" w:cstheme="minorBidi"/>
                <w:noProof/>
                <w:sz w:val="22"/>
                <w:szCs w:val="22"/>
              </w:rPr>
              <w:tab/>
            </w:r>
            <w:r w:rsidRPr="00AA4509">
              <w:rPr>
                <w:rStyle w:val="Hyperlink"/>
                <w:noProof/>
              </w:rPr>
              <w:t>Sonstige Verfahren</w:t>
            </w:r>
            <w:r>
              <w:rPr>
                <w:noProof/>
                <w:webHidden/>
              </w:rPr>
              <w:tab/>
            </w:r>
            <w:r>
              <w:rPr>
                <w:noProof/>
                <w:webHidden/>
              </w:rPr>
              <w:fldChar w:fldCharType="begin"/>
            </w:r>
            <w:r>
              <w:rPr>
                <w:noProof/>
                <w:webHidden/>
              </w:rPr>
              <w:instrText xml:space="preserve"> PAGEREF _Toc459884075 \h </w:instrText>
            </w:r>
            <w:r>
              <w:rPr>
                <w:noProof/>
                <w:webHidden/>
              </w:rPr>
            </w:r>
            <w:r>
              <w:rPr>
                <w:noProof/>
                <w:webHidden/>
              </w:rPr>
              <w:fldChar w:fldCharType="separate"/>
            </w:r>
            <w:r>
              <w:rPr>
                <w:noProof/>
                <w:webHidden/>
              </w:rPr>
              <w:t>48</w:t>
            </w:r>
            <w:r>
              <w:rPr>
                <w:noProof/>
                <w:webHidden/>
              </w:rPr>
              <w:fldChar w:fldCharType="end"/>
            </w:r>
          </w:hyperlink>
        </w:p>
        <w:p w14:paraId="3EAF385B" w14:textId="77777777" w:rsidR="00CA3E39" w:rsidRDefault="00CA3E39">
          <w:pPr>
            <w:pStyle w:val="Verzeichnis3"/>
            <w:rPr>
              <w:rFonts w:asciiTheme="minorHAnsi" w:eastAsiaTheme="minorEastAsia" w:hAnsiTheme="minorHAnsi" w:cstheme="minorBidi"/>
              <w:sz w:val="22"/>
              <w:szCs w:val="22"/>
            </w:rPr>
          </w:pPr>
          <w:hyperlink w:anchor="_Toc459884076" w:history="1">
            <w:r w:rsidRPr="00AA4509">
              <w:rPr>
                <w:rStyle w:val="Hyperlink"/>
              </w:rPr>
              <w:t>3.4.1</w:t>
            </w:r>
            <w:r>
              <w:rPr>
                <w:rFonts w:asciiTheme="minorHAnsi" w:eastAsiaTheme="minorEastAsia" w:hAnsiTheme="minorHAnsi" w:cstheme="minorBidi"/>
                <w:sz w:val="22"/>
                <w:szCs w:val="22"/>
              </w:rPr>
              <w:tab/>
            </w:r>
            <w:r w:rsidRPr="00AA4509">
              <w:rPr>
                <w:rStyle w:val="Hyperlink"/>
              </w:rPr>
              <w:t>AOP Advanced Oxidation Processes</w:t>
            </w:r>
            <w:r>
              <w:rPr>
                <w:webHidden/>
              </w:rPr>
              <w:tab/>
            </w:r>
            <w:r>
              <w:rPr>
                <w:webHidden/>
              </w:rPr>
              <w:fldChar w:fldCharType="begin"/>
            </w:r>
            <w:r>
              <w:rPr>
                <w:webHidden/>
              </w:rPr>
              <w:instrText xml:space="preserve"> PAGEREF _Toc459884076 \h </w:instrText>
            </w:r>
            <w:r>
              <w:rPr>
                <w:webHidden/>
              </w:rPr>
            </w:r>
            <w:r>
              <w:rPr>
                <w:webHidden/>
              </w:rPr>
              <w:fldChar w:fldCharType="separate"/>
            </w:r>
            <w:r>
              <w:rPr>
                <w:webHidden/>
              </w:rPr>
              <w:t>48</w:t>
            </w:r>
            <w:r>
              <w:rPr>
                <w:webHidden/>
              </w:rPr>
              <w:fldChar w:fldCharType="end"/>
            </w:r>
          </w:hyperlink>
        </w:p>
        <w:p w14:paraId="6311C7EF" w14:textId="77777777" w:rsidR="00CA3E39" w:rsidRDefault="00CA3E39">
          <w:pPr>
            <w:pStyle w:val="Verzeichnis3"/>
            <w:rPr>
              <w:rFonts w:asciiTheme="minorHAnsi" w:eastAsiaTheme="minorEastAsia" w:hAnsiTheme="minorHAnsi" w:cstheme="minorBidi"/>
              <w:sz w:val="22"/>
              <w:szCs w:val="22"/>
            </w:rPr>
          </w:pPr>
          <w:hyperlink w:anchor="_Toc459884077" w:history="1">
            <w:r w:rsidRPr="00AA4509">
              <w:rPr>
                <w:rStyle w:val="Hyperlink"/>
              </w:rPr>
              <w:t>3.4.2</w:t>
            </w:r>
            <w:r>
              <w:rPr>
                <w:rFonts w:asciiTheme="minorHAnsi" w:eastAsiaTheme="minorEastAsia" w:hAnsiTheme="minorHAnsi" w:cstheme="minorBidi"/>
                <w:sz w:val="22"/>
                <w:szCs w:val="22"/>
              </w:rPr>
              <w:tab/>
            </w:r>
            <w:r w:rsidRPr="00AA4509">
              <w:rPr>
                <w:rStyle w:val="Hyperlink"/>
              </w:rPr>
              <w:t>Weitere Verfahren</w:t>
            </w:r>
            <w:r>
              <w:rPr>
                <w:webHidden/>
              </w:rPr>
              <w:tab/>
            </w:r>
            <w:r>
              <w:rPr>
                <w:webHidden/>
              </w:rPr>
              <w:fldChar w:fldCharType="begin"/>
            </w:r>
            <w:r>
              <w:rPr>
                <w:webHidden/>
              </w:rPr>
              <w:instrText xml:space="preserve"> PAGEREF _Toc459884077 \h </w:instrText>
            </w:r>
            <w:r>
              <w:rPr>
                <w:webHidden/>
              </w:rPr>
            </w:r>
            <w:r>
              <w:rPr>
                <w:webHidden/>
              </w:rPr>
              <w:fldChar w:fldCharType="separate"/>
            </w:r>
            <w:r>
              <w:rPr>
                <w:webHidden/>
              </w:rPr>
              <w:t>48</w:t>
            </w:r>
            <w:r>
              <w:rPr>
                <w:webHidden/>
              </w:rPr>
              <w:fldChar w:fldCharType="end"/>
            </w:r>
          </w:hyperlink>
        </w:p>
        <w:p w14:paraId="3C30039A" w14:textId="77777777" w:rsidR="00CA3E39" w:rsidRDefault="00CA3E39">
          <w:pPr>
            <w:pStyle w:val="Verzeichnis2"/>
            <w:rPr>
              <w:rFonts w:asciiTheme="minorHAnsi" w:eastAsiaTheme="minorEastAsia" w:hAnsiTheme="minorHAnsi" w:cstheme="minorBidi"/>
              <w:noProof/>
              <w:sz w:val="22"/>
              <w:szCs w:val="22"/>
            </w:rPr>
          </w:pPr>
          <w:hyperlink w:anchor="_Toc459884078" w:history="1">
            <w:r w:rsidRPr="00AA4509">
              <w:rPr>
                <w:rStyle w:val="Hyperlink"/>
                <w:noProof/>
              </w:rPr>
              <w:t>3.5</w:t>
            </w:r>
            <w:r>
              <w:rPr>
                <w:rFonts w:asciiTheme="minorHAnsi" w:eastAsiaTheme="minorEastAsia" w:hAnsiTheme="minorHAnsi" w:cstheme="minorBidi"/>
                <w:noProof/>
                <w:sz w:val="22"/>
                <w:szCs w:val="22"/>
              </w:rPr>
              <w:tab/>
            </w:r>
            <w:r w:rsidRPr="00AA4509">
              <w:rPr>
                <w:rStyle w:val="Hyperlink"/>
                <w:noProof/>
              </w:rPr>
              <w:t>Photolyse</w:t>
            </w:r>
            <w:r>
              <w:rPr>
                <w:noProof/>
                <w:webHidden/>
              </w:rPr>
              <w:tab/>
            </w:r>
            <w:r>
              <w:rPr>
                <w:noProof/>
                <w:webHidden/>
              </w:rPr>
              <w:fldChar w:fldCharType="begin"/>
            </w:r>
            <w:r>
              <w:rPr>
                <w:noProof/>
                <w:webHidden/>
              </w:rPr>
              <w:instrText xml:space="preserve"> PAGEREF _Toc459884078 \h </w:instrText>
            </w:r>
            <w:r>
              <w:rPr>
                <w:noProof/>
                <w:webHidden/>
              </w:rPr>
            </w:r>
            <w:r>
              <w:rPr>
                <w:noProof/>
                <w:webHidden/>
              </w:rPr>
              <w:fldChar w:fldCharType="separate"/>
            </w:r>
            <w:r>
              <w:rPr>
                <w:noProof/>
                <w:webHidden/>
              </w:rPr>
              <w:t>49</w:t>
            </w:r>
            <w:r>
              <w:rPr>
                <w:noProof/>
                <w:webHidden/>
              </w:rPr>
              <w:fldChar w:fldCharType="end"/>
            </w:r>
          </w:hyperlink>
        </w:p>
        <w:p w14:paraId="1906F461" w14:textId="77777777" w:rsidR="00CA3E39" w:rsidRDefault="00CA3E39">
          <w:pPr>
            <w:pStyle w:val="Verzeichnis2"/>
            <w:rPr>
              <w:rFonts w:asciiTheme="minorHAnsi" w:eastAsiaTheme="minorEastAsia" w:hAnsiTheme="minorHAnsi" w:cstheme="minorBidi"/>
              <w:noProof/>
              <w:sz w:val="22"/>
              <w:szCs w:val="22"/>
            </w:rPr>
          </w:pPr>
          <w:hyperlink w:anchor="_Toc459884079" w:history="1">
            <w:r w:rsidRPr="00AA4509">
              <w:rPr>
                <w:rStyle w:val="Hyperlink"/>
                <w:noProof/>
              </w:rPr>
              <w:t>3.6</w:t>
            </w:r>
            <w:r>
              <w:rPr>
                <w:rFonts w:asciiTheme="minorHAnsi" w:eastAsiaTheme="minorEastAsia" w:hAnsiTheme="minorHAnsi" w:cstheme="minorBidi"/>
                <w:noProof/>
                <w:sz w:val="22"/>
                <w:szCs w:val="22"/>
              </w:rPr>
              <w:tab/>
            </w:r>
            <w:r w:rsidRPr="00AA4509">
              <w:rPr>
                <w:rStyle w:val="Hyperlink"/>
                <w:noProof/>
              </w:rPr>
              <w:t>Ultraschall</w:t>
            </w:r>
            <w:r>
              <w:rPr>
                <w:noProof/>
                <w:webHidden/>
              </w:rPr>
              <w:tab/>
            </w:r>
            <w:r>
              <w:rPr>
                <w:noProof/>
                <w:webHidden/>
              </w:rPr>
              <w:fldChar w:fldCharType="begin"/>
            </w:r>
            <w:r>
              <w:rPr>
                <w:noProof/>
                <w:webHidden/>
              </w:rPr>
              <w:instrText xml:space="preserve"> PAGEREF _Toc459884079 \h </w:instrText>
            </w:r>
            <w:r>
              <w:rPr>
                <w:noProof/>
                <w:webHidden/>
              </w:rPr>
            </w:r>
            <w:r>
              <w:rPr>
                <w:noProof/>
                <w:webHidden/>
              </w:rPr>
              <w:fldChar w:fldCharType="separate"/>
            </w:r>
            <w:r>
              <w:rPr>
                <w:noProof/>
                <w:webHidden/>
              </w:rPr>
              <w:t>50</w:t>
            </w:r>
            <w:r>
              <w:rPr>
                <w:noProof/>
                <w:webHidden/>
              </w:rPr>
              <w:fldChar w:fldCharType="end"/>
            </w:r>
          </w:hyperlink>
        </w:p>
        <w:p w14:paraId="3AD9E104" w14:textId="77777777" w:rsidR="00CA3E39" w:rsidRDefault="00CA3E39">
          <w:pPr>
            <w:pStyle w:val="Verzeichnis2"/>
            <w:rPr>
              <w:rFonts w:asciiTheme="minorHAnsi" w:eastAsiaTheme="minorEastAsia" w:hAnsiTheme="minorHAnsi" w:cstheme="minorBidi"/>
              <w:noProof/>
              <w:sz w:val="22"/>
              <w:szCs w:val="22"/>
            </w:rPr>
          </w:pPr>
          <w:hyperlink w:anchor="_Toc459884080" w:history="1">
            <w:r w:rsidRPr="00AA4509">
              <w:rPr>
                <w:rStyle w:val="Hyperlink"/>
                <w:noProof/>
              </w:rPr>
              <w:t>3.7</w:t>
            </w:r>
            <w:r>
              <w:rPr>
                <w:rFonts w:asciiTheme="minorHAnsi" w:eastAsiaTheme="minorEastAsia" w:hAnsiTheme="minorHAnsi" w:cstheme="minorBidi"/>
                <w:noProof/>
                <w:sz w:val="22"/>
                <w:szCs w:val="22"/>
              </w:rPr>
              <w:tab/>
            </w:r>
            <w:r w:rsidRPr="00AA4509">
              <w:rPr>
                <w:rStyle w:val="Hyperlink"/>
                <w:noProof/>
              </w:rPr>
              <w:t>Bewertung der Behandlungsverfahren für den Einsatz auf kommunalen Kläranlagen</w:t>
            </w:r>
            <w:r>
              <w:rPr>
                <w:noProof/>
                <w:webHidden/>
              </w:rPr>
              <w:tab/>
            </w:r>
            <w:r>
              <w:rPr>
                <w:noProof/>
                <w:webHidden/>
              </w:rPr>
              <w:fldChar w:fldCharType="begin"/>
            </w:r>
            <w:r>
              <w:rPr>
                <w:noProof/>
                <w:webHidden/>
              </w:rPr>
              <w:instrText xml:space="preserve"> PAGEREF _Toc459884080 \h </w:instrText>
            </w:r>
            <w:r>
              <w:rPr>
                <w:noProof/>
                <w:webHidden/>
              </w:rPr>
            </w:r>
            <w:r>
              <w:rPr>
                <w:noProof/>
                <w:webHidden/>
              </w:rPr>
              <w:fldChar w:fldCharType="separate"/>
            </w:r>
            <w:r>
              <w:rPr>
                <w:noProof/>
                <w:webHidden/>
              </w:rPr>
              <w:t>50</w:t>
            </w:r>
            <w:r>
              <w:rPr>
                <w:noProof/>
                <w:webHidden/>
              </w:rPr>
              <w:fldChar w:fldCharType="end"/>
            </w:r>
          </w:hyperlink>
        </w:p>
        <w:p w14:paraId="539A1DA2" w14:textId="77777777" w:rsidR="00CA3E39" w:rsidRDefault="00CA3E39">
          <w:pPr>
            <w:pStyle w:val="Verzeichnis3"/>
            <w:rPr>
              <w:rFonts w:asciiTheme="minorHAnsi" w:eastAsiaTheme="minorEastAsia" w:hAnsiTheme="minorHAnsi" w:cstheme="minorBidi"/>
              <w:sz w:val="22"/>
              <w:szCs w:val="22"/>
            </w:rPr>
          </w:pPr>
          <w:hyperlink w:anchor="_Toc459884081" w:history="1">
            <w:r w:rsidRPr="00AA4509">
              <w:rPr>
                <w:rStyle w:val="Hyperlink"/>
              </w:rPr>
              <w:t>3.7.1</w:t>
            </w:r>
            <w:r>
              <w:rPr>
                <w:rFonts w:asciiTheme="minorHAnsi" w:eastAsiaTheme="minorEastAsia" w:hAnsiTheme="minorHAnsi" w:cstheme="minorBidi"/>
                <w:sz w:val="22"/>
                <w:szCs w:val="22"/>
              </w:rPr>
              <w:tab/>
            </w:r>
            <w:r w:rsidRPr="00AA4509">
              <w:rPr>
                <w:rStyle w:val="Hyperlink"/>
              </w:rPr>
              <w:t>Großtechnische Umsetzung von Verfahren zur Elimination von Spurenstoffen</w:t>
            </w:r>
            <w:r>
              <w:rPr>
                <w:webHidden/>
              </w:rPr>
              <w:tab/>
            </w:r>
            <w:r>
              <w:rPr>
                <w:webHidden/>
              </w:rPr>
              <w:fldChar w:fldCharType="begin"/>
            </w:r>
            <w:r>
              <w:rPr>
                <w:webHidden/>
              </w:rPr>
              <w:instrText xml:space="preserve"> PAGEREF _Toc459884081 \h </w:instrText>
            </w:r>
            <w:r>
              <w:rPr>
                <w:webHidden/>
              </w:rPr>
            </w:r>
            <w:r>
              <w:rPr>
                <w:webHidden/>
              </w:rPr>
              <w:fldChar w:fldCharType="separate"/>
            </w:r>
            <w:r>
              <w:rPr>
                <w:webHidden/>
              </w:rPr>
              <w:t>51</w:t>
            </w:r>
            <w:r>
              <w:rPr>
                <w:webHidden/>
              </w:rPr>
              <w:fldChar w:fldCharType="end"/>
            </w:r>
          </w:hyperlink>
        </w:p>
        <w:p w14:paraId="5A6FBF1E" w14:textId="77777777" w:rsidR="00CA3E39" w:rsidRDefault="00CA3E39">
          <w:pPr>
            <w:pStyle w:val="Verzeichnis1"/>
            <w:rPr>
              <w:rFonts w:asciiTheme="minorHAnsi" w:eastAsiaTheme="minorEastAsia" w:hAnsiTheme="minorHAnsi" w:cstheme="minorBidi"/>
              <w:b w:val="0"/>
              <w:noProof/>
              <w:sz w:val="22"/>
              <w:szCs w:val="22"/>
            </w:rPr>
          </w:pPr>
          <w:hyperlink w:anchor="_Toc459884082" w:history="1">
            <w:r w:rsidRPr="00AA4509">
              <w:rPr>
                <w:rStyle w:val="Hyperlink"/>
                <w:noProof/>
              </w:rPr>
              <w:t>4</w:t>
            </w:r>
            <w:r>
              <w:rPr>
                <w:rFonts w:asciiTheme="minorHAnsi" w:eastAsiaTheme="minorEastAsia" w:hAnsiTheme="minorHAnsi" w:cstheme="minorBidi"/>
                <w:b w:val="0"/>
                <w:noProof/>
                <w:sz w:val="22"/>
                <w:szCs w:val="22"/>
              </w:rPr>
              <w:tab/>
            </w:r>
            <w:r w:rsidRPr="00AA4509">
              <w:rPr>
                <w:rStyle w:val="Hyperlink"/>
                <w:noProof/>
              </w:rPr>
              <w:t>Auswertung der Betriebsdaten der Kläranlage Schöppingen</w:t>
            </w:r>
            <w:r>
              <w:rPr>
                <w:noProof/>
                <w:webHidden/>
              </w:rPr>
              <w:tab/>
            </w:r>
            <w:r>
              <w:rPr>
                <w:noProof/>
                <w:webHidden/>
              </w:rPr>
              <w:fldChar w:fldCharType="begin"/>
            </w:r>
            <w:r>
              <w:rPr>
                <w:noProof/>
                <w:webHidden/>
              </w:rPr>
              <w:instrText xml:space="preserve"> PAGEREF _Toc459884082 \h </w:instrText>
            </w:r>
            <w:r>
              <w:rPr>
                <w:noProof/>
                <w:webHidden/>
              </w:rPr>
            </w:r>
            <w:r>
              <w:rPr>
                <w:noProof/>
                <w:webHidden/>
              </w:rPr>
              <w:fldChar w:fldCharType="separate"/>
            </w:r>
            <w:r>
              <w:rPr>
                <w:noProof/>
                <w:webHidden/>
              </w:rPr>
              <w:t>52</w:t>
            </w:r>
            <w:r>
              <w:rPr>
                <w:noProof/>
                <w:webHidden/>
              </w:rPr>
              <w:fldChar w:fldCharType="end"/>
            </w:r>
          </w:hyperlink>
        </w:p>
        <w:p w14:paraId="0C03D7FD" w14:textId="77777777" w:rsidR="00CA3E39" w:rsidRDefault="00CA3E39">
          <w:pPr>
            <w:pStyle w:val="Verzeichnis2"/>
            <w:rPr>
              <w:rFonts w:asciiTheme="minorHAnsi" w:eastAsiaTheme="minorEastAsia" w:hAnsiTheme="minorHAnsi" w:cstheme="minorBidi"/>
              <w:noProof/>
              <w:sz w:val="22"/>
              <w:szCs w:val="22"/>
            </w:rPr>
          </w:pPr>
          <w:hyperlink w:anchor="_Toc459884083" w:history="1">
            <w:r w:rsidRPr="00AA4509">
              <w:rPr>
                <w:rStyle w:val="Hyperlink"/>
                <w:noProof/>
              </w:rPr>
              <w:t>4.1</w:t>
            </w:r>
            <w:r>
              <w:rPr>
                <w:rFonts w:asciiTheme="minorHAnsi" w:eastAsiaTheme="minorEastAsia" w:hAnsiTheme="minorHAnsi" w:cstheme="minorBidi"/>
                <w:noProof/>
                <w:sz w:val="22"/>
                <w:szCs w:val="22"/>
              </w:rPr>
              <w:tab/>
            </w:r>
            <w:r w:rsidRPr="00AA4509">
              <w:rPr>
                <w:rStyle w:val="Hyperlink"/>
                <w:noProof/>
              </w:rPr>
              <w:t>Zulauf zur Kläranlage</w:t>
            </w:r>
            <w:r>
              <w:rPr>
                <w:noProof/>
                <w:webHidden/>
              </w:rPr>
              <w:tab/>
            </w:r>
            <w:r>
              <w:rPr>
                <w:noProof/>
                <w:webHidden/>
              </w:rPr>
              <w:fldChar w:fldCharType="begin"/>
            </w:r>
            <w:r>
              <w:rPr>
                <w:noProof/>
                <w:webHidden/>
              </w:rPr>
              <w:instrText xml:space="preserve"> PAGEREF _Toc459884083 \h </w:instrText>
            </w:r>
            <w:r>
              <w:rPr>
                <w:noProof/>
                <w:webHidden/>
              </w:rPr>
            </w:r>
            <w:r>
              <w:rPr>
                <w:noProof/>
                <w:webHidden/>
              </w:rPr>
              <w:fldChar w:fldCharType="separate"/>
            </w:r>
            <w:r>
              <w:rPr>
                <w:noProof/>
                <w:webHidden/>
              </w:rPr>
              <w:t>52</w:t>
            </w:r>
            <w:r>
              <w:rPr>
                <w:noProof/>
                <w:webHidden/>
              </w:rPr>
              <w:fldChar w:fldCharType="end"/>
            </w:r>
          </w:hyperlink>
        </w:p>
        <w:p w14:paraId="0A81C294" w14:textId="77777777" w:rsidR="00CA3E39" w:rsidRDefault="00CA3E39">
          <w:pPr>
            <w:pStyle w:val="Verzeichnis2"/>
            <w:rPr>
              <w:rFonts w:asciiTheme="minorHAnsi" w:eastAsiaTheme="minorEastAsia" w:hAnsiTheme="minorHAnsi" w:cstheme="minorBidi"/>
              <w:noProof/>
              <w:sz w:val="22"/>
              <w:szCs w:val="22"/>
            </w:rPr>
          </w:pPr>
          <w:hyperlink w:anchor="_Toc459884084" w:history="1">
            <w:r w:rsidRPr="00AA4509">
              <w:rPr>
                <w:rStyle w:val="Hyperlink"/>
                <w:noProof/>
              </w:rPr>
              <w:t>4.2</w:t>
            </w:r>
            <w:r>
              <w:rPr>
                <w:rFonts w:asciiTheme="minorHAnsi" w:eastAsiaTheme="minorEastAsia" w:hAnsiTheme="minorHAnsi" w:cstheme="minorBidi"/>
                <w:noProof/>
                <w:sz w:val="22"/>
                <w:szCs w:val="22"/>
              </w:rPr>
              <w:tab/>
            </w:r>
            <w:r w:rsidRPr="00AA4509">
              <w:rPr>
                <w:rStyle w:val="Hyperlink"/>
                <w:noProof/>
              </w:rPr>
              <w:t>Belebung</w:t>
            </w:r>
            <w:r>
              <w:rPr>
                <w:noProof/>
                <w:webHidden/>
              </w:rPr>
              <w:tab/>
            </w:r>
            <w:r>
              <w:rPr>
                <w:noProof/>
                <w:webHidden/>
              </w:rPr>
              <w:fldChar w:fldCharType="begin"/>
            </w:r>
            <w:r>
              <w:rPr>
                <w:noProof/>
                <w:webHidden/>
              </w:rPr>
              <w:instrText xml:space="preserve"> PAGEREF _Toc459884084 \h </w:instrText>
            </w:r>
            <w:r>
              <w:rPr>
                <w:noProof/>
                <w:webHidden/>
              </w:rPr>
            </w:r>
            <w:r>
              <w:rPr>
                <w:noProof/>
                <w:webHidden/>
              </w:rPr>
              <w:fldChar w:fldCharType="separate"/>
            </w:r>
            <w:r>
              <w:rPr>
                <w:noProof/>
                <w:webHidden/>
              </w:rPr>
              <w:t>53</w:t>
            </w:r>
            <w:r>
              <w:rPr>
                <w:noProof/>
                <w:webHidden/>
              </w:rPr>
              <w:fldChar w:fldCharType="end"/>
            </w:r>
          </w:hyperlink>
        </w:p>
        <w:p w14:paraId="2F126E0D" w14:textId="77777777" w:rsidR="00CA3E39" w:rsidRDefault="00CA3E39">
          <w:pPr>
            <w:pStyle w:val="Verzeichnis2"/>
            <w:rPr>
              <w:rFonts w:asciiTheme="minorHAnsi" w:eastAsiaTheme="minorEastAsia" w:hAnsiTheme="minorHAnsi" w:cstheme="minorBidi"/>
              <w:noProof/>
              <w:sz w:val="22"/>
              <w:szCs w:val="22"/>
            </w:rPr>
          </w:pPr>
          <w:hyperlink w:anchor="_Toc459884085" w:history="1">
            <w:r w:rsidRPr="00AA4509">
              <w:rPr>
                <w:rStyle w:val="Hyperlink"/>
                <w:noProof/>
              </w:rPr>
              <w:t>4.3</w:t>
            </w:r>
            <w:r>
              <w:rPr>
                <w:rFonts w:asciiTheme="minorHAnsi" w:eastAsiaTheme="minorEastAsia" w:hAnsiTheme="minorHAnsi" w:cstheme="minorBidi"/>
                <w:noProof/>
                <w:sz w:val="22"/>
                <w:szCs w:val="22"/>
              </w:rPr>
              <w:tab/>
            </w:r>
            <w:r w:rsidRPr="00AA4509">
              <w:rPr>
                <w:rStyle w:val="Hyperlink"/>
                <w:noProof/>
              </w:rPr>
              <w:t>Ablauf der Kläranlage</w:t>
            </w:r>
            <w:r>
              <w:rPr>
                <w:noProof/>
                <w:webHidden/>
              </w:rPr>
              <w:tab/>
            </w:r>
            <w:r>
              <w:rPr>
                <w:noProof/>
                <w:webHidden/>
              </w:rPr>
              <w:fldChar w:fldCharType="begin"/>
            </w:r>
            <w:r>
              <w:rPr>
                <w:noProof/>
                <w:webHidden/>
              </w:rPr>
              <w:instrText xml:space="preserve"> PAGEREF _Toc459884085 \h </w:instrText>
            </w:r>
            <w:r>
              <w:rPr>
                <w:noProof/>
                <w:webHidden/>
              </w:rPr>
            </w:r>
            <w:r>
              <w:rPr>
                <w:noProof/>
                <w:webHidden/>
              </w:rPr>
              <w:fldChar w:fldCharType="separate"/>
            </w:r>
            <w:r>
              <w:rPr>
                <w:noProof/>
                <w:webHidden/>
              </w:rPr>
              <w:t>54</w:t>
            </w:r>
            <w:r>
              <w:rPr>
                <w:noProof/>
                <w:webHidden/>
              </w:rPr>
              <w:fldChar w:fldCharType="end"/>
            </w:r>
          </w:hyperlink>
        </w:p>
        <w:p w14:paraId="7114AABB" w14:textId="77777777" w:rsidR="00CA3E39" w:rsidRDefault="00CA3E39">
          <w:pPr>
            <w:pStyle w:val="Verzeichnis2"/>
            <w:rPr>
              <w:rFonts w:asciiTheme="minorHAnsi" w:eastAsiaTheme="minorEastAsia" w:hAnsiTheme="minorHAnsi" w:cstheme="minorBidi"/>
              <w:noProof/>
              <w:sz w:val="22"/>
              <w:szCs w:val="22"/>
            </w:rPr>
          </w:pPr>
          <w:hyperlink w:anchor="_Toc459884086" w:history="1">
            <w:r w:rsidRPr="00AA4509">
              <w:rPr>
                <w:rStyle w:val="Hyperlink"/>
                <w:noProof/>
              </w:rPr>
              <w:t>4.4</w:t>
            </w:r>
            <w:r>
              <w:rPr>
                <w:rFonts w:asciiTheme="minorHAnsi" w:eastAsiaTheme="minorEastAsia" w:hAnsiTheme="minorHAnsi" w:cstheme="minorBidi"/>
                <w:noProof/>
                <w:sz w:val="22"/>
                <w:szCs w:val="22"/>
              </w:rPr>
              <w:tab/>
            </w:r>
            <w:r w:rsidRPr="00AA4509">
              <w:rPr>
                <w:rStyle w:val="Hyperlink"/>
                <w:noProof/>
              </w:rPr>
              <w:t>Bewertung des Anlagenbetriebes unter besonderer Berücksichtigung einer 4. Reinigungsstufe</w:t>
            </w:r>
            <w:r>
              <w:rPr>
                <w:noProof/>
                <w:webHidden/>
              </w:rPr>
              <w:tab/>
            </w:r>
            <w:r>
              <w:rPr>
                <w:noProof/>
                <w:webHidden/>
              </w:rPr>
              <w:fldChar w:fldCharType="begin"/>
            </w:r>
            <w:r>
              <w:rPr>
                <w:noProof/>
                <w:webHidden/>
              </w:rPr>
              <w:instrText xml:space="preserve"> PAGEREF _Toc459884086 \h </w:instrText>
            </w:r>
            <w:r>
              <w:rPr>
                <w:noProof/>
                <w:webHidden/>
              </w:rPr>
            </w:r>
            <w:r>
              <w:rPr>
                <w:noProof/>
                <w:webHidden/>
              </w:rPr>
              <w:fldChar w:fldCharType="separate"/>
            </w:r>
            <w:r>
              <w:rPr>
                <w:noProof/>
                <w:webHidden/>
              </w:rPr>
              <w:t>58</w:t>
            </w:r>
            <w:r>
              <w:rPr>
                <w:noProof/>
                <w:webHidden/>
              </w:rPr>
              <w:fldChar w:fldCharType="end"/>
            </w:r>
          </w:hyperlink>
        </w:p>
        <w:p w14:paraId="40E6C91C" w14:textId="77777777" w:rsidR="00CA3E39" w:rsidRDefault="00CA3E39">
          <w:pPr>
            <w:pStyle w:val="Verzeichnis2"/>
            <w:rPr>
              <w:rFonts w:asciiTheme="minorHAnsi" w:eastAsiaTheme="minorEastAsia" w:hAnsiTheme="minorHAnsi" w:cstheme="minorBidi"/>
              <w:noProof/>
              <w:sz w:val="22"/>
              <w:szCs w:val="22"/>
            </w:rPr>
          </w:pPr>
          <w:hyperlink w:anchor="_Toc459884087" w:history="1">
            <w:r w:rsidRPr="00AA4509">
              <w:rPr>
                <w:rStyle w:val="Hyperlink"/>
                <w:noProof/>
              </w:rPr>
              <w:t>4.5</w:t>
            </w:r>
            <w:r>
              <w:rPr>
                <w:rFonts w:asciiTheme="minorHAnsi" w:eastAsiaTheme="minorEastAsia" w:hAnsiTheme="minorHAnsi" w:cstheme="minorBidi"/>
                <w:noProof/>
                <w:sz w:val="22"/>
                <w:szCs w:val="22"/>
              </w:rPr>
              <w:tab/>
            </w:r>
            <w:r w:rsidRPr="00AA4509">
              <w:rPr>
                <w:rStyle w:val="Hyperlink"/>
                <w:noProof/>
              </w:rPr>
              <w:t>Bisherige Untersuchungen des Vorfluters</w:t>
            </w:r>
            <w:r>
              <w:rPr>
                <w:noProof/>
                <w:webHidden/>
              </w:rPr>
              <w:tab/>
            </w:r>
            <w:r>
              <w:rPr>
                <w:noProof/>
                <w:webHidden/>
              </w:rPr>
              <w:fldChar w:fldCharType="begin"/>
            </w:r>
            <w:r>
              <w:rPr>
                <w:noProof/>
                <w:webHidden/>
              </w:rPr>
              <w:instrText xml:space="preserve"> PAGEREF _Toc459884087 \h </w:instrText>
            </w:r>
            <w:r>
              <w:rPr>
                <w:noProof/>
                <w:webHidden/>
              </w:rPr>
            </w:r>
            <w:r>
              <w:rPr>
                <w:noProof/>
                <w:webHidden/>
              </w:rPr>
              <w:fldChar w:fldCharType="separate"/>
            </w:r>
            <w:r>
              <w:rPr>
                <w:noProof/>
                <w:webHidden/>
              </w:rPr>
              <w:t>59</w:t>
            </w:r>
            <w:r>
              <w:rPr>
                <w:noProof/>
                <w:webHidden/>
              </w:rPr>
              <w:fldChar w:fldCharType="end"/>
            </w:r>
          </w:hyperlink>
        </w:p>
        <w:p w14:paraId="70BE16B4" w14:textId="77777777" w:rsidR="00CA3E39" w:rsidRDefault="00CA3E39">
          <w:pPr>
            <w:pStyle w:val="Verzeichnis2"/>
            <w:rPr>
              <w:rFonts w:asciiTheme="minorHAnsi" w:eastAsiaTheme="minorEastAsia" w:hAnsiTheme="minorHAnsi" w:cstheme="minorBidi"/>
              <w:noProof/>
              <w:sz w:val="22"/>
              <w:szCs w:val="22"/>
            </w:rPr>
          </w:pPr>
          <w:hyperlink w:anchor="_Toc459884088" w:history="1">
            <w:r w:rsidRPr="00AA4509">
              <w:rPr>
                <w:rStyle w:val="Hyperlink"/>
                <w:noProof/>
              </w:rPr>
              <w:t>4.6</w:t>
            </w:r>
            <w:r>
              <w:rPr>
                <w:rFonts w:asciiTheme="minorHAnsi" w:eastAsiaTheme="minorEastAsia" w:hAnsiTheme="minorHAnsi" w:cstheme="minorBidi"/>
                <w:noProof/>
                <w:sz w:val="22"/>
                <w:szCs w:val="22"/>
              </w:rPr>
              <w:tab/>
            </w:r>
            <w:r w:rsidRPr="00AA4509">
              <w:rPr>
                <w:rStyle w:val="Hyperlink"/>
                <w:noProof/>
              </w:rPr>
              <w:t>Beschreibung und Ergebnisse des Messprogramms zur Spurenstoffelimination auf der Kläranlage Schöppingen</w:t>
            </w:r>
            <w:r>
              <w:rPr>
                <w:noProof/>
                <w:webHidden/>
              </w:rPr>
              <w:tab/>
            </w:r>
            <w:r>
              <w:rPr>
                <w:noProof/>
                <w:webHidden/>
              </w:rPr>
              <w:fldChar w:fldCharType="begin"/>
            </w:r>
            <w:r>
              <w:rPr>
                <w:noProof/>
                <w:webHidden/>
              </w:rPr>
              <w:instrText xml:space="preserve"> PAGEREF _Toc459884088 \h </w:instrText>
            </w:r>
            <w:r>
              <w:rPr>
                <w:noProof/>
                <w:webHidden/>
              </w:rPr>
            </w:r>
            <w:r>
              <w:rPr>
                <w:noProof/>
                <w:webHidden/>
              </w:rPr>
              <w:fldChar w:fldCharType="separate"/>
            </w:r>
            <w:r>
              <w:rPr>
                <w:noProof/>
                <w:webHidden/>
              </w:rPr>
              <w:t>59</w:t>
            </w:r>
            <w:r>
              <w:rPr>
                <w:noProof/>
                <w:webHidden/>
              </w:rPr>
              <w:fldChar w:fldCharType="end"/>
            </w:r>
          </w:hyperlink>
        </w:p>
        <w:p w14:paraId="4779E7EF" w14:textId="77777777" w:rsidR="00CA3E39" w:rsidRDefault="00CA3E39">
          <w:pPr>
            <w:pStyle w:val="Verzeichnis1"/>
            <w:rPr>
              <w:rFonts w:asciiTheme="minorHAnsi" w:eastAsiaTheme="minorEastAsia" w:hAnsiTheme="minorHAnsi" w:cstheme="minorBidi"/>
              <w:b w:val="0"/>
              <w:noProof/>
              <w:sz w:val="22"/>
              <w:szCs w:val="22"/>
            </w:rPr>
          </w:pPr>
          <w:hyperlink w:anchor="_Toc459884089" w:history="1">
            <w:r w:rsidRPr="00AA4509">
              <w:rPr>
                <w:rStyle w:val="Hyperlink"/>
                <w:noProof/>
              </w:rPr>
              <w:t>5</w:t>
            </w:r>
            <w:r>
              <w:rPr>
                <w:rFonts w:asciiTheme="minorHAnsi" w:eastAsiaTheme="minorEastAsia" w:hAnsiTheme="minorHAnsi" w:cstheme="minorBidi"/>
                <w:b w:val="0"/>
                <w:noProof/>
                <w:sz w:val="22"/>
                <w:szCs w:val="22"/>
              </w:rPr>
              <w:tab/>
            </w:r>
            <w:r w:rsidRPr="00AA4509">
              <w:rPr>
                <w:rStyle w:val="Hyperlink"/>
                <w:noProof/>
              </w:rPr>
              <w:t>Entwicklung von Verfahrenskonzepten für die KA Schöppingen</w:t>
            </w:r>
            <w:r>
              <w:rPr>
                <w:noProof/>
                <w:webHidden/>
              </w:rPr>
              <w:tab/>
            </w:r>
            <w:r>
              <w:rPr>
                <w:noProof/>
                <w:webHidden/>
              </w:rPr>
              <w:fldChar w:fldCharType="begin"/>
            </w:r>
            <w:r>
              <w:rPr>
                <w:noProof/>
                <w:webHidden/>
              </w:rPr>
              <w:instrText xml:space="preserve"> PAGEREF _Toc459884089 \h </w:instrText>
            </w:r>
            <w:r>
              <w:rPr>
                <w:noProof/>
                <w:webHidden/>
              </w:rPr>
            </w:r>
            <w:r>
              <w:rPr>
                <w:noProof/>
                <w:webHidden/>
              </w:rPr>
              <w:fldChar w:fldCharType="separate"/>
            </w:r>
            <w:r>
              <w:rPr>
                <w:noProof/>
                <w:webHidden/>
              </w:rPr>
              <w:t>65</w:t>
            </w:r>
            <w:r>
              <w:rPr>
                <w:noProof/>
                <w:webHidden/>
              </w:rPr>
              <w:fldChar w:fldCharType="end"/>
            </w:r>
          </w:hyperlink>
        </w:p>
        <w:p w14:paraId="2AC38EEC" w14:textId="77777777" w:rsidR="00CA3E39" w:rsidRDefault="00CA3E39">
          <w:pPr>
            <w:pStyle w:val="Verzeichnis2"/>
            <w:rPr>
              <w:rFonts w:asciiTheme="minorHAnsi" w:eastAsiaTheme="minorEastAsia" w:hAnsiTheme="minorHAnsi" w:cstheme="minorBidi"/>
              <w:noProof/>
              <w:sz w:val="22"/>
              <w:szCs w:val="22"/>
            </w:rPr>
          </w:pPr>
          <w:hyperlink w:anchor="_Toc459884090" w:history="1">
            <w:r w:rsidRPr="00AA4509">
              <w:rPr>
                <w:rStyle w:val="Hyperlink"/>
                <w:noProof/>
              </w:rPr>
              <w:t>5.1</w:t>
            </w:r>
            <w:r>
              <w:rPr>
                <w:rFonts w:asciiTheme="minorHAnsi" w:eastAsiaTheme="minorEastAsia" w:hAnsiTheme="minorHAnsi" w:cstheme="minorBidi"/>
                <w:noProof/>
                <w:sz w:val="22"/>
                <w:szCs w:val="22"/>
              </w:rPr>
              <w:tab/>
            </w:r>
            <w:r w:rsidRPr="00AA4509">
              <w:rPr>
                <w:rStyle w:val="Hyperlink"/>
                <w:noProof/>
              </w:rPr>
              <w:t>Vorauswahl der Behandlungsverfahren</w:t>
            </w:r>
            <w:r>
              <w:rPr>
                <w:noProof/>
                <w:webHidden/>
              </w:rPr>
              <w:tab/>
            </w:r>
            <w:r>
              <w:rPr>
                <w:noProof/>
                <w:webHidden/>
              </w:rPr>
              <w:fldChar w:fldCharType="begin"/>
            </w:r>
            <w:r>
              <w:rPr>
                <w:noProof/>
                <w:webHidden/>
              </w:rPr>
              <w:instrText xml:space="preserve"> PAGEREF _Toc459884090 \h </w:instrText>
            </w:r>
            <w:r>
              <w:rPr>
                <w:noProof/>
                <w:webHidden/>
              </w:rPr>
            </w:r>
            <w:r>
              <w:rPr>
                <w:noProof/>
                <w:webHidden/>
              </w:rPr>
              <w:fldChar w:fldCharType="separate"/>
            </w:r>
            <w:r>
              <w:rPr>
                <w:noProof/>
                <w:webHidden/>
              </w:rPr>
              <w:t>65</w:t>
            </w:r>
            <w:r>
              <w:rPr>
                <w:noProof/>
                <w:webHidden/>
              </w:rPr>
              <w:fldChar w:fldCharType="end"/>
            </w:r>
          </w:hyperlink>
        </w:p>
        <w:p w14:paraId="2B4EB812" w14:textId="77777777" w:rsidR="00CA3E39" w:rsidRDefault="00CA3E39">
          <w:pPr>
            <w:pStyle w:val="Verzeichnis2"/>
            <w:rPr>
              <w:rFonts w:asciiTheme="minorHAnsi" w:eastAsiaTheme="minorEastAsia" w:hAnsiTheme="minorHAnsi" w:cstheme="minorBidi"/>
              <w:noProof/>
              <w:sz w:val="22"/>
              <w:szCs w:val="22"/>
            </w:rPr>
          </w:pPr>
          <w:hyperlink w:anchor="_Toc459884091" w:history="1">
            <w:r w:rsidRPr="00AA4509">
              <w:rPr>
                <w:rStyle w:val="Hyperlink"/>
                <w:noProof/>
              </w:rPr>
              <w:t>5.2</w:t>
            </w:r>
            <w:r>
              <w:rPr>
                <w:rFonts w:asciiTheme="minorHAnsi" w:eastAsiaTheme="minorEastAsia" w:hAnsiTheme="minorHAnsi" w:cstheme="minorBidi"/>
                <w:noProof/>
                <w:sz w:val="22"/>
                <w:szCs w:val="22"/>
              </w:rPr>
              <w:tab/>
            </w:r>
            <w:r w:rsidRPr="00AA4509">
              <w:rPr>
                <w:rStyle w:val="Hyperlink"/>
                <w:noProof/>
              </w:rPr>
              <w:t>Relevante Wassermengen für die Auslegung der 4. Reinigungsstufe</w:t>
            </w:r>
            <w:r>
              <w:rPr>
                <w:noProof/>
                <w:webHidden/>
              </w:rPr>
              <w:tab/>
            </w:r>
            <w:r>
              <w:rPr>
                <w:noProof/>
                <w:webHidden/>
              </w:rPr>
              <w:fldChar w:fldCharType="begin"/>
            </w:r>
            <w:r>
              <w:rPr>
                <w:noProof/>
                <w:webHidden/>
              </w:rPr>
              <w:instrText xml:space="preserve"> PAGEREF _Toc459884091 \h </w:instrText>
            </w:r>
            <w:r>
              <w:rPr>
                <w:noProof/>
                <w:webHidden/>
              </w:rPr>
            </w:r>
            <w:r>
              <w:rPr>
                <w:noProof/>
                <w:webHidden/>
              </w:rPr>
              <w:fldChar w:fldCharType="separate"/>
            </w:r>
            <w:r>
              <w:rPr>
                <w:noProof/>
                <w:webHidden/>
              </w:rPr>
              <w:t>67</w:t>
            </w:r>
            <w:r>
              <w:rPr>
                <w:noProof/>
                <w:webHidden/>
              </w:rPr>
              <w:fldChar w:fldCharType="end"/>
            </w:r>
          </w:hyperlink>
        </w:p>
        <w:p w14:paraId="05F85732" w14:textId="77777777" w:rsidR="00CA3E39" w:rsidRDefault="00CA3E39">
          <w:pPr>
            <w:pStyle w:val="Verzeichnis2"/>
            <w:rPr>
              <w:rFonts w:asciiTheme="minorHAnsi" w:eastAsiaTheme="minorEastAsia" w:hAnsiTheme="minorHAnsi" w:cstheme="minorBidi"/>
              <w:noProof/>
              <w:sz w:val="22"/>
              <w:szCs w:val="22"/>
            </w:rPr>
          </w:pPr>
          <w:hyperlink w:anchor="_Toc459884092" w:history="1">
            <w:r w:rsidRPr="00AA4509">
              <w:rPr>
                <w:rStyle w:val="Hyperlink"/>
                <w:noProof/>
              </w:rPr>
              <w:t>5.3</w:t>
            </w:r>
            <w:r>
              <w:rPr>
                <w:rFonts w:asciiTheme="minorHAnsi" w:eastAsiaTheme="minorEastAsia" w:hAnsiTheme="minorHAnsi" w:cstheme="minorBidi"/>
                <w:noProof/>
                <w:sz w:val="22"/>
                <w:szCs w:val="22"/>
              </w:rPr>
              <w:tab/>
            </w:r>
            <w:r w:rsidRPr="00AA4509">
              <w:rPr>
                <w:rStyle w:val="Hyperlink"/>
                <w:noProof/>
              </w:rPr>
              <w:t>Nutzung von Bestand und mögliche Aufstellflächen für eine 4. Reinigungsstufe</w:t>
            </w:r>
            <w:r>
              <w:rPr>
                <w:noProof/>
                <w:webHidden/>
              </w:rPr>
              <w:tab/>
            </w:r>
            <w:r>
              <w:rPr>
                <w:noProof/>
                <w:webHidden/>
              </w:rPr>
              <w:fldChar w:fldCharType="begin"/>
            </w:r>
            <w:r>
              <w:rPr>
                <w:noProof/>
                <w:webHidden/>
              </w:rPr>
              <w:instrText xml:space="preserve"> PAGEREF _Toc459884092 \h </w:instrText>
            </w:r>
            <w:r>
              <w:rPr>
                <w:noProof/>
                <w:webHidden/>
              </w:rPr>
            </w:r>
            <w:r>
              <w:rPr>
                <w:noProof/>
                <w:webHidden/>
              </w:rPr>
              <w:fldChar w:fldCharType="separate"/>
            </w:r>
            <w:r>
              <w:rPr>
                <w:noProof/>
                <w:webHidden/>
              </w:rPr>
              <w:t>70</w:t>
            </w:r>
            <w:r>
              <w:rPr>
                <w:noProof/>
                <w:webHidden/>
              </w:rPr>
              <w:fldChar w:fldCharType="end"/>
            </w:r>
          </w:hyperlink>
        </w:p>
        <w:p w14:paraId="2335C5AC" w14:textId="77777777" w:rsidR="00CA3E39" w:rsidRDefault="00CA3E39">
          <w:pPr>
            <w:pStyle w:val="Verzeichnis2"/>
            <w:rPr>
              <w:rFonts w:asciiTheme="minorHAnsi" w:eastAsiaTheme="minorEastAsia" w:hAnsiTheme="minorHAnsi" w:cstheme="minorBidi"/>
              <w:noProof/>
              <w:sz w:val="22"/>
              <w:szCs w:val="22"/>
            </w:rPr>
          </w:pPr>
          <w:hyperlink w:anchor="_Toc459884093" w:history="1">
            <w:r w:rsidRPr="00AA4509">
              <w:rPr>
                <w:rStyle w:val="Hyperlink"/>
                <w:noProof/>
              </w:rPr>
              <w:t>5.4</w:t>
            </w:r>
            <w:r>
              <w:rPr>
                <w:rFonts w:asciiTheme="minorHAnsi" w:eastAsiaTheme="minorEastAsia" w:hAnsiTheme="minorHAnsi" w:cstheme="minorBidi"/>
                <w:noProof/>
                <w:sz w:val="22"/>
                <w:szCs w:val="22"/>
              </w:rPr>
              <w:tab/>
            </w:r>
            <w:r w:rsidRPr="00AA4509">
              <w:rPr>
                <w:rStyle w:val="Hyperlink"/>
                <w:noProof/>
              </w:rPr>
              <w:t>Bemessung und Ausführung der Verfahrenskonzepte</w:t>
            </w:r>
            <w:r>
              <w:rPr>
                <w:noProof/>
                <w:webHidden/>
              </w:rPr>
              <w:tab/>
            </w:r>
            <w:r>
              <w:rPr>
                <w:noProof/>
                <w:webHidden/>
              </w:rPr>
              <w:fldChar w:fldCharType="begin"/>
            </w:r>
            <w:r>
              <w:rPr>
                <w:noProof/>
                <w:webHidden/>
              </w:rPr>
              <w:instrText xml:space="preserve"> PAGEREF _Toc459884093 \h </w:instrText>
            </w:r>
            <w:r>
              <w:rPr>
                <w:noProof/>
                <w:webHidden/>
              </w:rPr>
            </w:r>
            <w:r>
              <w:rPr>
                <w:noProof/>
                <w:webHidden/>
              </w:rPr>
              <w:fldChar w:fldCharType="separate"/>
            </w:r>
            <w:r>
              <w:rPr>
                <w:noProof/>
                <w:webHidden/>
              </w:rPr>
              <w:t>70</w:t>
            </w:r>
            <w:r>
              <w:rPr>
                <w:noProof/>
                <w:webHidden/>
              </w:rPr>
              <w:fldChar w:fldCharType="end"/>
            </w:r>
          </w:hyperlink>
        </w:p>
        <w:p w14:paraId="60ED2D47" w14:textId="77777777" w:rsidR="00CA3E39" w:rsidRDefault="00CA3E39">
          <w:pPr>
            <w:pStyle w:val="Verzeichnis3"/>
            <w:rPr>
              <w:rFonts w:asciiTheme="minorHAnsi" w:eastAsiaTheme="minorEastAsia" w:hAnsiTheme="minorHAnsi" w:cstheme="minorBidi"/>
              <w:sz w:val="22"/>
              <w:szCs w:val="22"/>
            </w:rPr>
          </w:pPr>
          <w:hyperlink w:anchor="_Toc459884094" w:history="1">
            <w:r w:rsidRPr="00AA4509">
              <w:rPr>
                <w:rStyle w:val="Hyperlink"/>
              </w:rPr>
              <w:t>5.4.1</w:t>
            </w:r>
            <w:r>
              <w:rPr>
                <w:rFonts w:asciiTheme="minorHAnsi" w:eastAsiaTheme="minorEastAsia" w:hAnsiTheme="minorHAnsi" w:cstheme="minorBidi"/>
                <w:sz w:val="22"/>
                <w:szCs w:val="22"/>
              </w:rPr>
              <w:tab/>
            </w:r>
            <w:r w:rsidRPr="00AA4509">
              <w:rPr>
                <w:rStyle w:val="Hyperlink"/>
              </w:rPr>
              <w:t>Anbindung der 4. Reinigungsstufe an den Kläranlagenbestand</w:t>
            </w:r>
            <w:r>
              <w:rPr>
                <w:webHidden/>
              </w:rPr>
              <w:tab/>
            </w:r>
            <w:r>
              <w:rPr>
                <w:webHidden/>
              </w:rPr>
              <w:fldChar w:fldCharType="begin"/>
            </w:r>
            <w:r>
              <w:rPr>
                <w:webHidden/>
              </w:rPr>
              <w:instrText xml:space="preserve"> PAGEREF _Toc459884094 \h </w:instrText>
            </w:r>
            <w:r>
              <w:rPr>
                <w:webHidden/>
              </w:rPr>
            </w:r>
            <w:r>
              <w:rPr>
                <w:webHidden/>
              </w:rPr>
              <w:fldChar w:fldCharType="separate"/>
            </w:r>
            <w:r>
              <w:rPr>
                <w:webHidden/>
              </w:rPr>
              <w:t>70</w:t>
            </w:r>
            <w:r>
              <w:rPr>
                <w:webHidden/>
              </w:rPr>
              <w:fldChar w:fldCharType="end"/>
            </w:r>
          </w:hyperlink>
        </w:p>
        <w:p w14:paraId="05EED5D0" w14:textId="77777777" w:rsidR="00CA3E39" w:rsidRDefault="00CA3E39">
          <w:pPr>
            <w:pStyle w:val="Verzeichnis3"/>
            <w:rPr>
              <w:rFonts w:asciiTheme="minorHAnsi" w:eastAsiaTheme="minorEastAsia" w:hAnsiTheme="minorHAnsi" w:cstheme="minorBidi"/>
              <w:sz w:val="22"/>
              <w:szCs w:val="22"/>
            </w:rPr>
          </w:pPr>
          <w:hyperlink w:anchor="_Toc459884095" w:history="1">
            <w:r w:rsidRPr="00AA4509">
              <w:rPr>
                <w:rStyle w:val="Hyperlink"/>
              </w:rPr>
              <w:t>5.4.2</w:t>
            </w:r>
            <w:r>
              <w:rPr>
                <w:rFonts w:asciiTheme="minorHAnsi" w:eastAsiaTheme="minorEastAsia" w:hAnsiTheme="minorHAnsi" w:cstheme="minorBidi"/>
                <w:sz w:val="22"/>
                <w:szCs w:val="22"/>
              </w:rPr>
              <w:tab/>
            </w:r>
            <w:r w:rsidRPr="00AA4509">
              <w:rPr>
                <w:rStyle w:val="Hyperlink"/>
              </w:rPr>
              <w:t>Variante 1: PAK-Dosierung in die Belebung</w:t>
            </w:r>
            <w:r>
              <w:rPr>
                <w:webHidden/>
              </w:rPr>
              <w:tab/>
            </w:r>
            <w:r>
              <w:rPr>
                <w:webHidden/>
              </w:rPr>
              <w:fldChar w:fldCharType="begin"/>
            </w:r>
            <w:r>
              <w:rPr>
                <w:webHidden/>
              </w:rPr>
              <w:instrText xml:space="preserve"> PAGEREF _Toc459884095 \h </w:instrText>
            </w:r>
            <w:r>
              <w:rPr>
                <w:webHidden/>
              </w:rPr>
            </w:r>
            <w:r>
              <w:rPr>
                <w:webHidden/>
              </w:rPr>
              <w:fldChar w:fldCharType="separate"/>
            </w:r>
            <w:r>
              <w:rPr>
                <w:webHidden/>
              </w:rPr>
              <w:t>70</w:t>
            </w:r>
            <w:r>
              <w:rPr>
                <w:webHidden/>
              </w:rPr>
              <w:fldChar w:fldCharType="end"/>
            </w:r>
          </w:hyperlink>
        </w:p>
        <w:p w14:paraId="368D37F2" w14:textId="77777777" w:rsidR="00CA3E39" w:rsidRDefault="00CA3E39">
          <w:pPr>
            <w:pStyle w:val="Verzeichnis3"/>
            <w:rPr>
              <w:rFonts w:asciiTheme="minorHAnsi" w:eastAsiaTheme="minorEastAsia" w:hAnsiTheme="minorHAnsi" w:cstheme="minorBidi"/>
              <w:sz w:val="22"/>
              <w:szCs w:val="22"/>
            </w:rPr>
          </w:pPr>
          <w:hyperlink w:anchor="_Toc459884096" w:history="1">
            <w:r w:rsidRPr="00AA4509">
              <w:rPr>
                <w:rStyle w:val="Hyperlink"/>
              </w:rPr>
              <w:t>5.4.3</w:t>
            </w:r>
            <w:r>
              <w:rPr>
                <w:rFonts w:asciiTheme="minorHAnsi" w:eastAsiaTheme="minorEastAsia" w:hAnsiTheme="minorHAnsi" w:cstheme="minorBidi"/>
                <w:sz w:val="22"/>
                <w:szCs w:val="22"/>
              </w:rPr>
              <w:tab/>
            </w:r>
            <w:r w:rsidRPr="00AA4509">
              <w:rPr>
                <w:rStyle w:val="Hyperlink"/>
              </w:rPr>
              <w:t>Variante 2: PAK-Dosierung in Kontaktbecken</w:t>
            </w:r>
            <w:r>
              <w:rPr>
                <w:webHidden/>
              </w:rPr>
              <w:tab/>
            </w:r>
            <w:r>
              <w:rPr>
                <w:webHidden/>
              </w:rPr>
              <w:fldChar w:fldCharType="begin"/>
            </w:r>
            <w:r>
              <w:rPr>
                <w:webHidden/>
              </w:rPr>
              <w:instrText xml:space="preserve"> PAGEREF _Toc459884096 \h </w:instrText>
            </w:r>
            <w:r>
              <w:rPr>
                <w:webHidden/>
              </w:rPr>
            </w:r>
            <w:r>
              <w:rPr>
                <w:webHidden/>
              </w:rPr>
              <w:fldChar w:fldCharType="separate"/>
            </w:r>
            <w:r>
              <w:rPr>
                <w:webHidden/>
              </w:rPr>
              <w:t>72</w:t>
            </w:r>
            <w:r>
              <w:rPr>
                <w:webHidden/>
              </w:rPr>
              <w:fldChar w:fldCharType="end"/>
            </w:r>
          </w:hyperlink>
        </w:p>
        <w:p w14:paraId="62A81F45" w14:textId="77777777" w:rsidR="00CA3E39" w:rsidRDefault="00CA3E39">
          <w:pPr>
            <w:pStyle w:val="Verzeichnis3"/>
            <w:rPr>
              <w:rFonts w:asciiTheme="minorHAnsi" w:eastAsiaTheme="minorEastAsia" w:hAnsiTheme="minorHAnsi" w:cstheme="minorBidi"/>
              <w:sz w:val="22"/>
              <w:szCs w:val="22"/>
            </w:rPr>
          </w:pPr>
          <w:hyperlink w:anchor="_Toc459884097" w:history="1">
            <w:r w:rsidRPr="00AA4509">
              <w:rPr>
                <w:rStyle w:val="Hyperlink"/>
              </w:rPr>
              <w:t>5.4.4</w:t>
            </w:r>
            <w:r>
              <w:rPr>
                <w:rFonts w:asciiTheme="minorHAnsi" w:eastAsiaTheme="minorEastAsia" w:hAnsiTheme="minorHAnsi" w:cstheme="minorBidi"/>
                <w:sz w:val="22"/>
                <w:szCs w:val="22"/>
              </w:rPr>
              <w:tab/>
            </w:r>
            <w:r w:rsidRPr="00AA4509">
              <w:rPr>
                <w:rStyle w:val="Hyperlink"/>
              </w:rPr>
              <w:t>Variante 3: Ozonbehandlung</w:t>
            </w:r>
            <w:r>
              <w:rPr>
                <w:webHidden/>
              </w:rPr>
              <w:tab/>
            </w:r>
            <w:r>
              <w:rPr>
                <w:webHidden/>
              </w:rPr>
              <w:fldChar w:fldCharType="begin"/>
            </w:r>
            <w:r>
              <w:rPr>
                <w:webHidden/>
              </w:rPr>
              <w:instrText xml:space="preserve"> PAGEREF _Toc459884097 \h </w:instrText>
            </w:r>
            <w:r>
              <w:rPr>
                <w:webHidden/>
              </w:rPr>
            </w:r>
            <w:r>
              <w:rPr>
                <w:webHidden/>
              </w:rPr>
              <w:fldChar w:fldCharType="separate"/>
            </w:r>
            <w:r>
              <w:rPr>
                <w:webHidden/>
              </w:rPr>
              <w:t>77</w:t>
            </w:r>
            <w:r>
              <w:rPr>
                <w:webHidden/>
              </w:rPr>
              <w:fldChar w:fldCharType="end"/>
            </w:r>
          </w:hyperlink>
        </w:p>
        <w:p w14:paraId="66C48A88" w14:textId="77777777" w:rsidR="00CA3E39" w:rsidRDefault="00CA3E39">
          <w:pPr>
            <w:pStyle w:val="Verzeichnis3"/>
            <w:rPr>
              <w:rFonts w:asciiTheme="minorHAnsi" w:eastAsiaTheme="minorEastAsia" w:hAnsiTheme="minorHAnsi" w:cstheme="minorBidi"/>
              <w:sz w:val="22"/>
              <w:szCs w:val="22"/>
            </w:rPr>
          </w:pPr>
          <w:hyperlink w:anchor="_Toc459884098" w:history="1">
            <w:r w:rsidRPr="00AA4509">
              <w:rPr>
                <w:rStyle w:val="Hyperlink"/>
              </w:rPr>
              <w:t>5.4.5</w:t>
            </w:r>
            <w:r>
              <w:rPr>
                <w:rFonts w:asciiTheme="minorHAnsi" w:eastAsiaTheme="minorEastAsia" w:hAnsiTheme="minorHAnsi" w:cstheme="minorBidi"/>
                <w:sz w:val="22"/>
                <w:szCs w:val="22"/>
              </w:rPr>
              <w:tab/>
            </w:r>
            <w:r w:rsidRPr="00AA4509">
              <w:rPr>
                <w:rStyle w:val="Hyperlink"/>
              </w:rPr>
              <w:t>Variante 4: Granulierte Aktivkohle (GAK-Filtration)</w:t>
            </w:r>
            <w:r>
              <w:rPr>
                <w:webHidden/>
              </w:rPr>
              <w:tab/>
            </w:r>
            <w:r>
              <w:rPr>
                <w:webHidden/>
              </w:rPr>
              <w:fldChar w:fldCharType="begin"/>
            </w:r>
            <w:r>
              <w:rPr>
                <w:webHidden/>
              </w:rPr>
              <w:instrText xml:space="preserve"> PAGEREF _Toc459884098 \h </w:instrText>
            </w:r>
            <w:r>
              <w:rPr>
                <w:webHidden/>
              </w:rPr>
            </w:r>
            <w:r>
              <w:rPr>
                <w:webHidden/>
              </w:rPr>
              <w:fldChar w:fldCharType="separate"/>
            </w:r>
            <w:r>
              <w:rPr>
                <w:webHidden/>
              </w:rPr>
              <w:t>81</w:t>
            </w:r>
            <w:r>
              <w:rPr>
                <w:webHidden/>
              </w:rPr>
              <w:fldChar w:fldCharType="end"/>
            </w:r>
          </w:hyperlink>
        </w:p>
        <w:p w14:paraId="1D0375E6" w14:textId="77777777" w:rsidR="00CA3E39" w:rsidRDefault="00CA3E39">
          <w:pPr>
            <w:pStyle w:val="Verzeichnis3"/>
            <w:rPr>
              <w:rFonts w:asciiTheme="minorHAnsi" w:eastAsiaTheme="minorEastAsia" w:hAnsiTheme="minorHAnsi" w:cstheme="minorBidi"/>
              <w:sz w:val="22"/>
              <w:szCs w:val="22"/>
            </w:rPr>
          </w:pPr>
          <w:hyperlink w:anchor="_Toc459884099" w:history="1">
            <w:r w:rsidRPr="00AA4509">
              <w:rPr>
                <w:rStyle w:val="Hyperlink"/>
              </w:rPr>
              <w:t>5.4.6</w:t>
            </w:r>
            <w:r>
              <w:rPr>
                <w:rFonts w:asciiTheme="minorHAnsi" w:eastAsiaTheme="minorEastAsia" w:hAnsiTheme="minorHAnsi" w:cstheme="minorBidi"/>
                <w:sz w:val="22"/>
                <w:szCs w:val="22"/>
              </w:rPr>
              <w:tab/>
            </w:r>
            <w:r w:rsidRPr="00AA4509">
              <w:rPr>
                <w:rStyle w:val="Hyperlink"/>
              </w:rPr>
              <w:t>Auslegung der Flockungsfiltration</w:t>
            </w:r>
            <w:r>
              <w:rPr>
                <w:webHidden/>
              </w:rPr>
              <w:tab/>
            </w:r>
            <w:r>
              <w:rPr>
                <w:webHidden/>
              </w:rPr>
              <w:fldChar w:fldCharType="begin"/>
            </w:r>
            <w:r>
              <w:rPr>
                <w:webHidden/>
              </w:rPr>
              <w:instrText xml:space="preserve"> PAGEREF _Toc459884099 \h </w:instrText>
            </w:r>
            <w:r>
              <w:rPr>
                <w:webHidden/>
              </w:rPr>
            </w:r>
            <w:r>
              <w:rPr>
                <w:webHidden/>
              </w:rPr>
              <w:fldChar w:fldCharType="separate"/>
            </w:r>
            <w:r>
              <w:rPr>
                <w:webHidden/>
              </w:rPr>
              <w:t>84</w:t>
            </w:r>
            <w:r>
              <w:rPr>
                <w:webHidden/>
              </w:rPr>
              <w:fldChar w:fldCharType="end"/>
            </w:r>
          </w:hyperlink>
        </w:p>
        <w:p w14:paraId="28CEC103" w14:textId="77777777" w:rsidR="00CA3E39" w:rsidRDefault="00CA3E39">
          <w:pPr>
            <w:pStyle w:val="Verzeichnis1"/>
            <w:rPr>
              <w:rFonts w:asciiTheme="minorHAnsi" w:eastAsiaTheme="minorEastAsia" w:hAnsiTheme="minorHAnsi" w:cstheme="minorBidi"/>
              <w:b w:val="0"/>
              <w:noProof/>
              <w:sz w:val="22"/>
              <w:szCs w:val="22"/>
            </w:rPr>
          </w:pPr>
          <w:hyperlink w:anchor="_Toc459884100" w:history="1">
            <w:r w:rsidRPr="00AA4509">
              <w:rPr>
                <w:rStyle w:val="Hyperlink"/>
                <w:noProof/>
              </w:rPr>
              <w:t>6</w:t>
            </w:r>
            <w:r>
              <w:rPr>
                <w:rFonts w:asciiTheme="minorHAnsi" w:eastAsiaTheme="minorEastAsia" w:hAnsiTheme="minorHAnsi" w:cstheme="minorBidi"/>
                <w:b w:val="0"/>
                <w:noProof/>
                <w:sz w:val="22"/>
                <w:szCs w:val="22"/>
              </w:rPr>
              <w:tab/>
            </w:r>
            <w:r w:rsidRPr="00AA4509">
              <w:rPr>
                <w:rStyle w:val="Hyperlink"/>
                <w:noProof/>
              </w:rPr>
              <w:t>Kostenschätzung und Bewertung der Verfahrenskonzepte</w:t>
            </w:r>
            <w:r>
              <w:rPr>
                <w:noProof/>
                <w:webHidden/>
              </w:rPr>
              <w:tab/>
            </w:r>
            <w:r>
              <w:rPr>
                <w:noProof/>
                <w:webHidden/>
              </w:rPr>
              <w:fldChar w:fldCharType="begin"/>
            </w:r>
            <w:r>
              <w:rPr>
                <w:noProof/>
                <w:webHidden/>
              </w:rPr>
              <w:instrText xml:space="preserve"> PAGEREF _Toc459884100 \h </w:instrText>
            </w:r>
            <w:r>
              <w:rPr>
                <w:noProof/>
                <w:webHidden/>
              </w:rPr>
            </w:r>
            <w:r>
              <w:rPr>
                <w:noProof/>
                <w:webHidden/>
              </w:rPr>
              <w:fldChar w:fldCharType="separate"/>
            </w:r>
            <w:r>
              <w:rPr>
                <w:noProof/>
                <w:webHidden/>
              </w:rPr>
              <w:t>86</w:t>
            </w:r>
            <w:r>
              <w:rPr>
                <w:noProof/>
                <w:webHidden/>
              </w:rPr>
              <w:fldChar w:fldCharType="end"/>
            </w:r>
          </w:hyperlink>
        </w:p>
        <w:p w14:paraId="1ECF5C5F" w14:textId="77777777" w:rsidR="00CA3E39" w:rsidRDefault="00CA3E39">
          <w:pPr>
            <w:pStyle w:val="Verzeichnis2"/>
            <w:rPr>
              <w:rFonts w:asciiTheme="minorHAnsi" w:eastAsiaTheme="minorEastAsia" w:hAnsiTheme="minorHAnsi" w:cstheme="minorBidi"/>
              <w:noProof/>
              <w:sz w:val="22"/>
              <w:szCs w:val="22"/>
            </w:rPr>
          </w:pPr>
          <w:hyperlink w:anchor="_Toc459884101" w:history="1">
            <w:r w:rsidRPr="00AA4509">
              <w:rPr>
                <w:rStyle w:val="Hyperlink"/>
                <w:noProof/>
              </w:rPr>
              <w:t>6.1</w:t>
            </w:r>
            <w:r>
              <w:rPr>
                <w:rFonts w:asciiTheme="minorHAnsi" w:eastAsiaTheme="minorEastAsia" w:hAnsiTheme="minorHAnsi" w:cstheme="minorBidi"/>
                <w:noProof/>
                <w:sz w:val="22"/>
                <w:szCs w:val="22"/>
              </w:rPr>
              <w:tab/>
            </w:r>
            <w:r w:rsidRPr="00AA4509">
              <w:rPr>
                <w:rStyle w:val="Hyperlink"/>
                <w:noProof/>
              </w:rPr>
              <w:t>Investitionen</w:t>
            </w:r>
            <w:r>
              <w:rPr>
                <w:noProof/>
                <w:webHidden/>
              </w:rPr>
              <w:tab/>
            </w:r>
            <w:r>
              <w:rPr>
                <w:noProof/>
                <w:webHidden/>
              </w:rPr>
              <w:fldChar w:fldCharType="begin"/>
            </w:r>
            <w:r>
              <w:rPr>
                <w:noProof/>
                <w:webHidden/>
              </w:rPr>
              <w:instrText xml:space="preserve"> PAGEREF _Toc459884101 \h </w:instrText>
            </w:r>
            <w:r>
              <w:rPr>
                <w:noProof/>
                <w:webHidden/>
              </w:rPr>
            </w:r>
            <w:r>
              <w:rPr>
                <w:noProof/>
                <w:webHidden/>
              </w:rPr>
              <w:fldChar w:fldCharType="separate"/>
            </w:r>
            <w:r>
              <w:rPr>
                <w:noProof/>
                <w:webHidden/>
              </w:rPr>
              <w:t>86</w:t>
            </w:r>
            <w:r>
              <w:rPr>
                <w:noProof/>
                <w:webHidden/>
              </w:rPr>
              <w:fldChar w:fldCharType="end"/>
            </w:r>
          </w:hyperlink>
        </w:p>
        <w:p w14:paraId="1417588B" w14:textId="77777777" w:rsidR="00CA3E39" w:rsidRDefault="00CA3E39">
          <w:pPr>
            <w:pStyle w:val="Verzeichnis2"/>
            <w:rPr>
              <w:rFonts w:asciiTheme="minorHAnsi" w:eastAsiaTheme="minorEastAsia" w:hAnsiTheme="minorHAnsi" w:cstheme="minorBidi"/>
              <w:noProof/>
              <w:sz w:val="22"/>
              <w:szCs w:val="22"/>
            </w:rPr>
          </w:pPr>
          <w:hyperlink w:anchor="_Toc459884102" w:history="1">
            <w:r w:rsidRPr="00AA4509">
              <w:rPr>
                <w:rStyle w:val="Hyperlink"/>
                <w:noProof/>
              </w:rPr>
              <w:t>6.2</w:t>
            </w:r>
            <w:r>
              <w:rPr>
                <w:rFonts w:asciiTheme="minorHAnsi" w:eastAsiaTheme="minorEastAsia" w:hAnsiTheme="minorHAnsi" w:cstheme="minorBidi"/>
                <w:noProof/>
                <w:sz w:val="22"/>
                <w:szCs w:val="22"/>
              </w:rPr>
              <w:tab/>
            </w:r>
            <w:r w:rsidRPr="00AA4509">
              <w:rPr>
                <w:rStyle w:val="Hyperlink"/>
                <w:noProof/>
              </w:rPr>
              <w:t>Betriebsmittel- / Verbrauchsmittelkosten</w:t>
            </w:r>
            <w:r>
              <w:rPr>
                <w:noProof/>
                <w:webHidden/>
              </w:rPr>
              <w:tab/>
            </w:r>
            <w:r>
              <w:rPr>
                <w:noProof/>
                <w:webHidden/>
              </w:rPr>
              <w:fldChar w:fldCharType="begin"/>
            </w:r>
            <w:r>
              <w:rPr>
                <w:noProof/>
                <w:webHidden/>
              </w:rPr>
              <w:instrText xml:space="preserve"> PAGEREF _Toc459884102 \h </w:instrText>
            </w:r>
            <w:r>
              <w:rPr>
                <w:noProof/>
                <w:webHidden/>
              </w:rPr>
            </w:r>
            <w:r>
              <w:rPr>
                <w:noProof/>
                <w:webHidden/>
              </w:rPr>
              <w:fldChar w:fldCharType="separate"/>
            </w:r>
            <w:r>
              <w:rPr>
                <w:noProof/>
                <w:webHidden/>
              </w:rPr>
              <w:t>87</w:t>
            </w:r>
            <w:r>
              <w:rPr>
                <w:noProof/>
                <w:webHidden/>
              </w:rPr>
              <w:fldChar w:fldCharType="end"/>
            </w:r>
          </w:hyperlink>
        </w:p>
        <w:p w14:paraId="5EAC9088" w14:textId="77777777" w:rsidR="00CA3E39" w:rsidRDefault="00CA3E39">
          <w:pPr>
            <w:pStyle w:val="Verzeichnis2"/>
            <w:rPr>
              <w:rFonts w:asciiTheme="minorHAnsi" w:eastAsiaTheme="minorEastAsia" w:hAnsiTheme="minorHAnsi" w:cstheme="minorBidi"/>
              <w:noProof/>
              <w:sz w:val="22"/>
              <w:szCs w:val="22"/>
            </w:rPr>
          </w:pPr>
          <w:hyperlink w:anchor="_Toc459884103" w:history="1">
            <w:r w:rsidRPr="00AA4509">
              <w:rPr>
                <w:rStyle w:val="Hyperlink"/>
                <w:noProof/>
              </w:rPr>
              <w:t>6.3</w:t>
            </w:r>
            <w:r>
              <w:rPr>
                <w:rFonts w:asciiTheme="minorHAnsi" w:eastAsiaTheme="minorEastAsia" w:hAnsiTheme="minorHAnsi" w:cstheme="minorBidi"/>
                <w:noProof/>
                <w:sz w:val="22"/>
                <w:szCs w:val="22"/>
              </w:rPr>
              <w:tab/>
            </w:r>
            <w:r w:rsidRPr="00AA4509">
              <w:rPr>
                <w:rStyle w:val="Hyperlink"/>
                <w:noProof/>
              </w:rPr>
              <w:t>Jahreskosten</w:t>
            </w:r>
            <w:r>
              <w:rPr>
                <w:noProof/>
                <w:webHidden/>
              </w:rPr>
              <w:tab/>
            </w:r>
            <w:r>
              <w:rPr>
                <w:noProof/>
                <w:webHidden/>
              </w:rPr>
              <w:fldChar w:fldCharType="begin"/>
            </w:r>
            <w:r>
              <w:rPr>
                <w:noProof/>
                <w:webHidden/>
              </w:rPr>
              <w:instrText xml:space="preserve"> PAGEREF _Toc459884103 \h </w:instrText>
            </w:r>
            <w:r>
              <w:rPr>
                <w:noProof/>
                <w:webHidden/>
              </w:rPr>
            </w:r>
            <w:r>
              <w:rPr>
                <w:noProof/>
                <w:webHidden/>
              </w:rPr>
              <w:fldChar w:fldCharType="separate"/>
            </w:r>
            <w:r>
              <w:rPr>
                <w:noProof/>
                <w:webHidden/>
              </w:rPr>
              <w:t>89</w:t>
            </w:r>
            <w:r>
              <w:rPr>
                <w:noProof/>
                <w:webHidden/>
              </w:rPr>
              <w:fldChar w:fldCharType="end"/>
            </w:r>
          </w:hyperlink>
        </w:p>
        <w:p w14:paraId="1D31888D" w14:textId="77777777" w:rsidR="00CA3E39" w:rsidRDefault="00CA3E39">
          <w:pPr>
            <w:pStyle w:val="Verzeichnis2"/>
            <w:rPr>
              <w:rFonts w:asciiTheme="minorHAnsi" w:eastAsiaTheme="minorEastAsia" w:hAnsiTheme="minorHAnsi" w:cstheme="minorBidi"/>
              <w:noProof/>
              <w:sz w:val="22"/>
              <w:szCs w:val="22"/>
            </w:rPr>
          </w:pPr>
          <w:hyperlink w:anchor="_Toc459884104" w:history="1">
            <w:r w:rsidRPr="00AA4509">
              <w:rPr>
                <w:rStyle w:val="Hyperlink"/>
                <w:noProof/>
              </w:rPr>
              <w:t>6.4</w:t>
            </w:r>
            <w:r>
              <w:rPr>
                <w:rFonts w:asciiTheme="minorHAnsi" w:eastAsiaTheme="minorEastAsia" w:hAnsiTheme="minorHAnsi" w:cstheme="minorBidi"/>
                <w:noProof/>
                <w:sz w:val="22"/>
                <w:szCs w:val="22"/>
              </w:rPr>
              <w:tab/>
            </w:r>
            <w:r w:rsidRPr="00AA4509">
              <w:rPr>
                <w:rStyle w:val="Hyperlink"/>
                <w:noProof/>
              </w:rPr>
              <w:t>Diskussion der voraussichtlichen Kostensituation</w:t>
            </w:r>
            <w:r>
              <w:rPr>
                <w:noProof/>
                <w:webHidden/>
              </w:rPr>
              <w:tab/>
            </w:r>
            <w:r>
              <w:rPr>
                <w:noProof/>
                <w:webHidden/>
              </w:rPr>
              <w:fldChar w:fldCharType="begin"/>
            </w:r>
            <w:r>
              <w:rPr>
                <w:noProof/>
                <w:webHidden/>
              </w:rPr>
              <w:instrText xml:space="preserve"> PAGEREF _Toc459884104 \h </w:instrText>
            </w:r>
            <w:r>
              <w:rPr>
                <w:noProof/>
                <w:webHidden/>
              </w:rPr>
            </w:r>
            <w:r>
              <w:rPr>
                <w:noProof/>
                <w:webHidden/>
              </w:rPr>
              <w:fldChar w:fldCharType="separate"/>
            </w:r>
            <w:r>
              <w:rPr>
                <w:noProof/>
                <w:webHidden/>
              </w:rPr>
              <w:t>90</w:t>
            </w:r>
            <w:r>
              <w:rPr>
                <w:noProof/>
                <w:webHidden/>
              </w:rPr>
              <w:fldChar w:fldCharType="end"/>
            </w:r>
          </w:hyperlink>
        </w:p>
        <w:p w14:paraId="10504638" w14:textId="77777777" w:rsidR="00CA3E39" w:rsidRDefault="00CA3E39">
          <w:pPr>
            <w:pStyle w:val="Verzeichnis2"/>
            <w:rPr>
              <w:rFonts w:asciiTheme="minorHAnsi" w:eastAsiaTheme="minorEastAsia" w:hAnsiTheme="minorHAnsi" w:cstheme="minorBidi"/>
              <w:noProof/>
              <w:sz w:val="22"/>
              <w:szCs w:val="22"/>
            </w:rPr>
          </w:pPr>
          <w:hyperlink w:anchor="_Toc459884105" w:history="1">
            <w:r w:rsidRPr="00AA4509">
              <w:rPr>
                <w:rStyle w:val="Hyperlink"/>
                <w:noProof/>
              </w:rPr>
              <w:t>6.5</w:t>
            </w:r>
            <w:r>
              <w:rPr>
                <w:rFonts w:asciiTheme="minorHAnsi" w:eastAsiaTheme="minorEastAsia" w:hAnsiTheme="minorHAnsi" w:cstheme="minorBidi"/>
                <w:noProof/>
                <w:sz w:val="22"/>
                <w:szCs w:val="22"/>
              </w:rPr>
              <w:tab/>
            </w:r>
            <w:r w:rsidRPr="00AA4509">
              <w:rPr>
                <w:rStyle w:val="Hyperlink"/>
                <w:noProof/>
              </w:rPr>
              <w:t>Bewertung der Verfahrenskonzepte und der Errichtung einer 4. Reinigungsstufe am Standort Schöppingen</w:t>
            </w:r>
            <w:r>
              <w:rPr>
                <w:noProof/>
                <w:webHidden/>
              </w:rPr>
              <w:tab/>
            </w:r>
            <w:r>
              <w:rPr>
                <w:noProof/>
                <w:webHidden/>
              </w:rPr>
              <w:fldChar w:fldCharType="begin"/>
            </w:r>
            <w:r>
              <w:rPr>
                <w:noProof/>
                <w:webHidden/>
              </w:rPr>
              <w:instrText xml:space="preserve"> PAGEREF _Toc459884105 \h </w:instrText>
            </w:r>
            <w:r>
              <w:rPr>
                <w:noProof/>
                <w:webHidden/>
              </w:rPr>
            </w:r>
            <w:r>
              <w:rPr>
                <w:noProof/>
                <w:webHidden/>
              </w:rPr>
              <w:fldChar w:fldCharType="separate"/>
            </w:r>
            <w:r>
              <w:rPr>
                <w:noProof/>
                <w:webHidden/>
              </w:rPr>
              <w:t>91</w:t>
            </w:r>
            <w:r>
              <w:rPr>
                <w:noProof/>
                <w:webHidden/>
              </w:rPr>
              <w:fldChar w:fldCharType="end"/>
            </w:r>
          </w:hyperlink>
        </w:p>
        <w:p w14:paraId="72A28046" w14:textId="77777777" w:rsidR="00CA3E39" w:rsidRDefault="00CA3E39">
          <w:pPr>
            <w:pStyle w:val="Verzeichnis1"/>
            <w:rPr>
              <w:rFonts w:asciiTheme="minorHAnsi" w:eastAsiaTheme="minorEastAsia" w:hAnsiTheme="minorHAnsi" w:cstheme="minorBidi"/>
              <w:b w:val="0"/>
              <w:noProof/>
              <w:sz w:val="22"/>
              <w:szCs w:val="22"/>
            </w:rPr>
          </w:pPr>
          <w:hyperlink w:anchor="_Toc459884106" w:history="1">
            <w:r w:rsidRPr="00AA4509">
              <w:rPr>
                <w:rStyle w:val="Hyperlink"/>
                <w:noProof/>
              </w:rPr>
              <w:t>7</w:t>
            </w:r>
            <w:r>
              <w:rPr>
                <w:rFonts w:asciiTheme="minorHAnsi" w:eastAsiaTheme="minorEastAsia" w:hAnsiTheme="minorHAnsi" w:cstheme="minorBidi"/>
                <w:b w:val="0"/>
                <w:noProof/>
                <w:sz w:val="22"/>
                <w:szCs w:val="22"/>
              </w:rPr>
              <w:tab/>
            </w:r>
            <w:r w:rsidRPr="00AA4509">
              <w:rPr>
                <w:rStyle w:val="Hyperlink"/>
                <w:noProof/>
              </w:rPr>
              <w:t>Anhang A - Untersuchungsergebnisse</w:t>
            </w:r>
            <w:r>
              <w:rPr>
                <w:noProof/>
                <w:webHidden/>
              </w:rPr>
              <w:tab/>
            </w:r>
            <w:r>
              <w:rPr>
                <w:noProof/>
                <w:webHidden/>
              </w:rPr>
              <w:fldChar w:fldCharType="begin"/>
            </w:r>
            <w:r>
              <w:rPr>
                <w:noProof/>
                <w:webHidden/>
              </w:rPr>
              <w:instrText xml:space="preserve"> PAGEREF _Toc459884106 \h </w:instrText>
            </w:r>
            <w:r>
              <w:rPr>
                <w:noProof/>
                <w:webHidden/>
              </w:rPr>
            </w:r>
            <w:r>
              <w:rPr>
                <w:noProof/>
                <w:webHidden/>
              </w:rPr>
              <w:fldChar w:fldCharType="separate"/>
            </w:r>
            <w:r>
              <w:rPr>
                <w:noProof/>
                <w:webHidden/>
              </w:rPr>
              <w:t>94</w:t>
            </w:r>
            <w:r>
              <w:rPr>
                <w:noProof/>
                <w:webHidden/>
              </w:rPr>
              <w:fldChar w:fldCharType="end"/>
            </w:r>
          </w:hyperlink>
        </w:p>
        <w:p w14:paraId="5F1FE488" w14:textId="77777777" w:rsidR="00CA3E39" w:rsidRDefault="00CA3E39">
          <w:pPr>
            <w:pStyle w:val="Verzeichnis2"/>
            <w:rPr>
              <w:rFonts w:asciiTheme="minorHAnsi" w:eastAsiaTheme="minorEastAsia" w:hAnsiTheme="minorHAnsi" w:cstheme="minorBidi"/>
              <w:noProof/>
              <w:sz w:val="22"/>
              <w:szCs w:val="22"/>
            </w:rPr>
          </w:pPr>
          <w:hyperlink w:anchor="_Toc459884107" w:history="1">
            <w:r w:rsidRPr="00AA4509">
              <w:rPr>
                <w:rStyle w:val="Hyperlink"/>
                <w:noProof/>
              </w:rPr>
              <w:t>7.1</w:t>
            </w:r>
            <w:r>
              <w:rPr>
                <w:rFonts w:asciiTheme="minorHAnsi" w:eastAsiaTheme="minorEastAsia" w:hAnsiTheme="minorHAnsi" w:cstheme="minorBidi"/>
                <w:noProof/>
                <w:sz w:val="22"/>
                <w:szCs w:val="22"/>
              </w:rPr>
              <w:tab/>
            </w:r>
            <w:r w:rsidRPr="00AA4509">
              <w:rPr>
                <w:rStyle w:val="Hyperlink"/>
                <w:noProof/>
              </w:rPr>
              <w:t>Vorfluter Juni 2012</w:t>
            </w:r>
            <w:r>
              <w:rPr>
                <w:noProof/>
                <w:webHidden/>
              </w:rPr>
              <w:tab/>
            </w:r>
            <w:r>
              <w:rPr>
                <w:noProof/>
                <w:webHidden/>
              </w:rPr>
              <w:fldChar w:fldCharType="begin"/>
            </w:r>
            <w:r>
              <w:rPr>
                <w:noProof/>
                <w:webHidden/>
              </w:rPr>
              <w:instrText xml:space="preserve"> PAGEREF _Toc459884107 \h </w:instrText>
            </w:r>
            <w:r>
              <w:rPr>
                <w:noProof/>
                <w:webHidden/>
              </w:rPr>
            </w:r>
            <w:r>
              <w:rPr>
                <w:noProof/>
                <w:webHidden/>
              </w:rPr>
              <w:fldChar w:fldCharType="separate"/>
            </w:r>
            <w:r>
              <w:rPr>
                <w:noProof/>
                <w:webHidden/>
              </w:rPr>
              <w:t>94</w:t>
            </w:r>
            <w:r>
              <w:rPr>
                <w:noProof/>
                <w:webHidden/>
              </w:rPr>
              <w:fldChar w:fldCharType="end"/>
            </w:r>
          </w:hyperlink>
        </w:p>
        <w:p w14:paraId="658F0CD8" w14:textId="77777777" w:rsidR="00CA3E39" w:rsidRDefault="00CA3E39">
          <w:pPr>
            <w:pStyle w:val="Verzeichnis2"/>
            <w:rPr>
              <w:rFonts w:asciiTheme="minorHAnsi" w:eastAsiaTheme="minorEastAsia" w:hAnsiTheme="minorHAnsi" w:cstheme="minorBidi"/>
              <w:noProof/>
              <w:sz w:val="22"/>
              <w:szCs w:val="22"/>
            </w:rPr>
          </w:pPr>
          <w:hyperlink w:anchor="_Toc459884108" w:history="1">
            <w:r w:rsidRPr="00AA4509">
              <w:rPr>
                <w:rStyle w:val="Hyperlink"/>
                <w:noProof/>
              </w:rPr>
              <w:t>7.2</w:t>
            </w:r>
            <w:r>
              <w:rPr>
                <w:rFonts w:asciiTheme="minorHAnsi" w:eastAsiaTheme="minorEastAsia" w:hAnsiTheme="minorHAnsi" w:cstheme="minorBidi"/>
                <w:noProof/>
                <w:sz w:val="22"/>
                <w:szCs w:val="22"/>
              </w:rPr>
              <w:tab/>
            </w:r>
            <w:r w:rsidRPr="00AA4509">
              <w:rPr>
                <w:rStyle w:val="Hyperlink"/>
                <w:noProof/>
              </w:rPr>
              <w:t>Vorfluter Januar 2013</w:t>
            </w:r>
            <w:r>
              <w:rPr>
                <w:noProof/>
                <w:webHidden/>
              </w:rPr>
              <w:tab/>
            </w:r>
            <w:r>
              <w:rPr>
                <w:noProof/>
                <w:webHidden/>
              </w:rPr>
              <w:fldChar w:fldCharType="begin"/>
            </w:r>
            <w:r>
              <w:rPr>
                <w:noProof/>
                <w:webHidden/>
              </w:rPr>
              <w:instrText xml:space="preserve"> PAGEREF _Toc459884108 \h </w:instrText>
            </w:r>
            <w:r>
              <w:rPr>
                <w:noProof/>
                <w:webHidden/>
              </w:rPr>
            </w:r>
            <w:r>
              <w:rPr>
                <w:noProof/>
                <w:webHidden/>
              </w:rPr>
              <w:fldChar w:fldCharType="separate"/>
            </w:r>
            <w:r>
              <w:rPr>
                <w:noProof/>
                <w:webHidden/>
              </w:rPr>
              <w:t>95</w:t>
            </w:r>
            <w:r>
              <w:rPr>
                <w:noProof/>
                <w:webHidden/>
              </w:rPr>
              <w:fldChar w:fldCharType="end"/>
            </w:r>
          </w:hyperlink>
        </w:p>
        <w:p w14:paraId="3BECB9B3" w14:textId="77777777" w:rsidR="00CA3E39" w:rsidRDefault="00CA3E39">
          <w:pPr>
            <w:pStyle w:val="Verzeichnis2"/>
            <w:rPr>
              <w:rFonts w:asciiTheme="minorHAnsi" w:eastAsiaTheme="minorEastAsia" w:hAnsiTheme="minorHAnsi" w:cstheme="minorBidi"/>
              <w:noProof/>
              <w:sz w:val="22"/>
              <w:szCs w:val="22"/>
            </w:rPr>
          </w:pPr>
          <w:hyperlink w:anchor="_Toc459884109" w:history="1">
            <w:r w:rsidRPr="00AA4509">
              <w:rPr>
                <w:rStyle w:val="Hyperlink"/>
                <w:noProof/>
              </w:rPr>
              <w:t>7.3</w:t>
            </w:r>
            <w:r>
              <w:rPr>
                <w:rFonts w:asciiTheme="minorHAnsi" w:eastAsiaTheme="minorEastAsia" w:hAnsiTheme="minorHAnsi" w:cstheme="minorBidi"/>
                <w:noProof/>
                <w:sz w:val="22"/>
                <w:szCs w:val="22"/>
              </w:rPr>
              <w:tab/>
            </w:r>
            <w:r w:rsidRPr="00AA4509">
              <w:rPr>
                <w:rStyle w:val="Hyperlink"/>
                <w:noProof/>
              </w:rPr>
              <w:t>Vorfluter Juli 2013</w:t>
            </w:r>
            <w:r>
              <w:rPr>
                <w:noProof/>
                <w:webHidden/>
              </w:rPr>
              <w:tab/>
            </w:r>
            <w:r>
              <w:rPr>
                <w:noProof/>
                <w:webHidden/>
              </w:rPr>
              <w:fldChar w:fldCharType="begin"/>
            </w:r>
            <w:r>
              <w:rPr>
                <w:noProof/>
                <w:webHidden/>
              </w:rPr>
              <w:instrText xml:space="preserve"> PAGEREF _Toc459884109 \h </w:instrText>
            </w:r>
            <w:r>
              <w:rPr>
                <w:noProof/>
                <w:webHidden/>
              </w:rPr>
            </w:r>
            <w:r>
              <w:rPr>
                <w:noProof/>
                <w:webHidden/>
              </w:rPr>
              <w:fldChar w:fldCharType="separate"/>
            </w:r>
            <w:r>
              <w:rPr>
                <w:noProof/>
                <w:webHidden/>
              </w:rPr>
              <w:t>96</w:t>
            </w:r>
            <w:r>
              <w:rPr>
                <w:noProof/>
                <w:webHidden/>
              </w:rPr>
              <w:fldChar w:fldCharType="end"/>
            </w:r>
          </w:hyperlink>
        </w:p>
        <w:p w14:paraId="039CCBD7" w14:textId="77777777" w:rsidR="00CA3E39" w:rsidRDefault="00CA3E39">
          <w:pPr>
            <w:pStyle w:val="Verzeichnis2"/>
            <w:rPr>
              <w:rFonts w:asciiTheme="minorHAnsi" w:eastAsiaTheme="minorEastAsia" w:hAnsiTheme="minorHAnsi" w:cstheme="minorBidi"/>
              <w:noProof/>
              <w:sz w:val="22"/>
              <w:szCs w:val="22"/>
            </w:rPr>
          </w:pPr>
          <w:hyperlink w:anchor="_Toc459884110" w:history="1">
            <w:r w:rsidRPr="00AA4509">
              <w:rPr>
                <w:rStyle w:val="Hyperlink"/>
                <w:noProof/>
              </w:rPr>
              <w:t>7.4</w:t>
            </w:r>
            <w:r>
              <w:rPr>
                <w:rFonts w:asciiTheme="minorHAnsi" w:eastAsiaTheme="minorEastAsia" w:hAnsiTheme="minorHAnsi" w:cstheme="minorBidi"/>
                <w:noProof/>
                <w:sz w:val="22"/>
                <w:szCs w:val="22"/>
              </w:rPr>
              <w:tab/>
            </w:r>
            <w:r w:rsidRPr="00AA4509">
              <w:rPr>
                <w:rStyle w:val="Hyperlink"/>
                <w:noProof/>
              </w:rPr>
              <w:t>Vorfluter Februar 2014</w:t>
            </w:r>
            <w:r>
              <w:rPr>
                <w:noProof/>
                <w:webHidden/>
              </w:rPr>
              <w:tab/>
            </w:r>
            <w:r>
              <w:rPr>
                <w:noProof/>
                <w:webHidden/>
              </w:rPr>
              <w:fldChar w:fldCharType="begin"/>
            </w:r>
            <w:r>
              <w:rPr>
                <w:noProof/>
                <w:webHidden/>
              </w:rPr>
              <w:instrText xml:space="preserve"> PAGEREF _Toc459884110 \h </w:instrText>
            </w:r>
            <w:r>
              <w:rPr>
                <w:noProof/>
                <w:webHidden/>
              </w:rPr>
            </w:r>
            <w:r>
              <w:rPr>
                <w:noProof/>
                <w:webHidden/>
              </w:rPr>
              <w:fldChar w:fldCharType="separate"/>
            </w:r>
            <w:r>
              <w:rPr>
                <w:noProof/>
                <w:webHidden/>
              </w:rPr>
              <w:t>97</w:t>
            </w:r>
            <w:r>
              <w:rPr>
                <w:noProof/>
                <w:webHidden/>
              </w:rPr>
              <w:fldChar w:fldCharType="end"/>
            </w:r>
          </w:hyperlink>
        </w:p>
        <w:p w14:paraId="3144B958" w14:textId="77777777" w:rsidR="00CA3E39" w:rsidRDefault="00CA3E39">
          <w:pPr>
            <w:pStyle w:val="Verzeichnis2"/>
            <w:rPr>
              <w:rFonts w:asciiTheme="minorHAnsi" w:eastAsiaTheme="minorEastAsia" w:hAnsiTheme="minorHAnsi" w:cstheme="minorBidi"/>
              <w:noProof/>
              <w:sz w:val="22"/>
              <w:szCs w:val="22"/>
            </w:rPr>
          </w:pPr>
          <w:hyperlink w:anchor="_Toc459884111" w:history="1">
            <w:r w:rsidRPr="00AA4509">
              <w:rPr>
                <w:rStyle w:val="Hyperlink"/>
                <w:noProof/>
              </w:rPr>
              <w:t>7.5</w:t>
            </w:r>
            <w:r>
              <w:rPr>
                <w:rFonts w:asciiTheme="minorHAnsi" w:eastAsiaTheme="minorEastAsia" w:hAnsiTheme="minorHAnsi" w:cstheme="minorBidi"/>
                <w:noProof/>
                <w:sz w:val="22"/>
                <w:szCs w:val="22"/>
              </w:rPr>
              <w:tab/>
            </w:r>
            <w:r w:rsidRPr="00AA4509">
              <w:rPr>
                <w:rStyle w:val="Hyperlink"/>
                <w:noProof/>
              </w:rPr>
              <w:t>Vorfluter August 2014</w:t>
            </w:r>
            <w:r>
              <w:rPr>
                <w:noProof/>
                <w:webHidden/>
              </w:rPr>
              <w:tab/>
            </w:r>
            <w:r>
              <w:rPr>
                <w:noProof/>
                <w:webHidden/>
              </w:rPr>
              <w:fldChar w:fldCharType="begin"/>
            </w:r>
            <w:r>
              <w:rPr>
                <w:noProof/>
                <w:webHidden/>
              </w:rPr>
              <w:instrText xml:space="preserve"> PAGEREF _Toc459884111 \h </w:instrText>
            </w:r>
            <w:r>
              <w:rPr>
                <w:noProof/>
                <w:webHidden/>
              </w:rPr>
            </w:r>
            <w:r>
              <w:rPr>
                <w:noProof/>
                <w:webHidden/>
              </w:rPr>
              <w:fldChar w:fldCharType="separate"/>
            </w:r>
            <w:r>
              <w:rPr>
                <w:noProof/>
                <w:webHidden/>
              </w:rPr>
              <w:t>98</w:t>
            </w:r>
            <w:r>
              <w:rPr>
                <w:noProof/>
                <w:webHidden/>
              </w:rPr>
              <w:fldChar w:fldCharType="end"/>
            </w:r>
          </w:hyperlink>
        </w:p>
        <w:p w14:paraId="34872E53" w14:textId="77777777" w:rsidR="00CA3E39" w:rsidRDefault="00CA3E39">
          <w:pPr>
            <w:pStyle w:val="Verzeichnis2"/>
            <w:rPr>
              <w:rFonts w:asciiTheme="minorHAnsi" w:eastAsiaTheme="minorEastAsia" w:hAnsiTheme="minorHAnsi" w:cstheme="minorBidi"/>
              <w:noProof/>
              <w:sz w:val="22"/>
              <w:szCs w:val="22"/>
            </w:rPr>
          </w:pPr>
          <w:hyperlink w:anchor="_Toc459884112" w:history="1">
            <w:r w:rsidRPr="00AA4509">
              <w:rPr>
                <w:rStyle w:val="Hyperlink"/>
                <w:noProof/>
              </w:rPr>
              <w:t>7.6</w:t>
            </w:r>
            <w:r>
              <w:rPr>
                <w:rFonts w:asciiTheme="minorHAnsi" w:eastAsiaTheme="minorEastAsia" w:hAnsiTheme="minorHAnsi" w:cstheme="minorBidi"/>
                <w:noProof/>
                <w:sz w:val="22"/>
                <w:szCs w:val="22"/>
              </w:rPr>
              <w:tab/>
            </w:r>
            <w:r w:rsidRPr="00AA4509">
              <w:rPr>
                <w:rStyle w:val="Hyperlink"/>
                <w:noProof/>
              </w:rPr>
              <w:t>Vorfluter November 2012 – PERLODES</w:t>
            </w:r>
            <w:r>
              <w:rPr>
                <w:noProof/>
                <w:webHidden/>
              </w:rPr>
              <w:tab/>
            </w:r>
            <w:r>
              <w:rPr>
                <w:noProof/>
                <w:webHidden/>
              </w:rPr>
              <w:fldChar w:fldCharType="begin"/>
            </w:r>
            <w:r>
              <w:rPr>
                <w:noProof/>
                <w:webHidden/>
              </w:rPr>
              <w:instrText xml:space="preserve"> PAGEREF _Toc459884112 \h </w:instrText>
            </w:r>
            <w:r>
              <w:rPr>
                <w:noProof/>
                <w:webHidden/>
              </w:rPr>
            </w:r>
            <w:r>
              <w:rPr>
                <w:noProof/>
                <w:webHidden/>
              </w:rPr>
              <w:fldChar w:fldCharType="separate"/>
            </w:r>
            <w:r>
              <w:rPr>
                <w:noProof/>
                <w:webHidden/>
              </w:rPr>
              <w:t>99</w:t>
            </w:r>
            <w:r>
              <w:rPr>
                <w:noProof/>
                <w:webHidden/>
              </w:rPr>
              <w:fldChar w:fldCharType="end"/>
            </w:r>
          </w:hyperlink>
        </w:p>
        <w:p w14:paraId="4108F953" w14:textId="77777777" w:rsidR="00CA3E39" w:rsidRDefault="00CA3E39">
          <w:pPr>
            <w:pStyle w:val="Verzeichnis2"/>
            <w:rPr>
              <w:rFonts w:asciiTheme="minorHAnsi" w:eastAsiaTheme="minorEastAsia" w:hAnsiTheme="minorHAnsi" w:cstheme="minorBidi"/>
              <w:noProof/>
              <w:sz w:val="22"/>
              <w:szCs w:val="22"/>
            </w:rPr>
          </w:pPr>
          <w:hyperlink w:anchor="_Toc459884113" w:history="1">
            <w:r w:rsidRPr="00AA4509">
              <w:rPr>
                <w:rStyle w:val="Hyperlink"/>
                <w:noProof/>
              </w:rPr>
              <w:t>7.7</w:t>
            </w:r>
            <w:r>
              <w:rPr>
                <w:rFonts w:asciiTheme="minorHAnsi" w:eastAsiaTheme="minorEastAsia" w:hAnsiTheme="minorHAnsi" w:cstheme="minorBidi"/>
                <w:noProof/>
                <w:sz w:val="22"/>
                <w:szCs w:val="22"/>
              </w:rPr>
              <w:tab/>
            </w:r>
            <w:r w:rsidRPr="00AA4509">
              <w:rPr>
                <w:rStyle w:val="Hyperlink"/>
                <w:noProof/>
              </w:rPr>
              <w:t>Ergebnisse im Rahmen der Studie, 1. Probenahme</w:t>
            </w:r>
            <w:r>
              <w:rPr>
                <w:noProof/>
                <w:webHidden/>
              </w:rPr>
              <w:tab/>
            </w:r>
            <w:r>
              <w:rPr>
                <w:noProof/>
                <w:webHidden/>
              </w:rPr>
              <w:fldChar w:fldCharType="begin"/>
            </w:r>
            <w:r>
              <w:rPr>
                <w:noProof/>
                <w:webHidden/>
              </w:rPr>
              <w:instrText xml:space="preserve"> PAGEREF _Toc459884113 \h </w:instrText>
            </w:r>
            <w:r>
              <w:rPr>
                <w:noProof/>
                <w:webHidden/>
              </w:rPr>
            </w:r>
            <w:r>
              <w:rPr>
                <w:noProof/>
                <w:webHidden/>
              </w:rPr>
              <w:fldChar w:fldCharType="separate"/>
            </w:r>
            <w:r>
              <w:rPr>
                <w:noProof/>
                <w:webHidden/>
              </w:rPr>
              <w:t>106</w:t>
            </w:r>
            <w:r>
              <w:rPr>
                <w:noProof/>
                <w:webHidden/>
              </w:rPr>
              <w:fldChar w:fldCharType="end"/>
            </w:r>
          </w:hyperlink>
        </w:p>
        <w:p w14:paraId="1051B075" w14:textId="77777777" w:rsidR="00CA3E39" w:rsidRDefault="00CA3E39">
          <w:pPr>
            <w:pStyle w:val="Verzeichnis2"/>
            <w:rPr>
              <w:rFonts w:asciiTheme="minorHAnsi" w:eastAsiaTheme="minorEastAsia" w:hAnsiTheme="minorHAnsi" w:cstheme="minorBidi"/>
              <w:noProof/>
              <w:sz w:val="22"/>
              <w:szCs w:val="22"/>
            </w:rPr>
          </w:pPr>
          <w:hyperlink w:anchor="_Toc459884114" w:history="1">
            <w:r w:rsidRPr="00AA4509">
              <w:rPr>
                <w:rStyle w:val="Hyperlink"/>
                <w:noProof/>
              </w:rPr>
              <w:t>7.8</w:t>
            </w:r>
            <w:r>
              <w:rPr>
                <w:rFonts w:asciiTheme="minorHAnsi" w:eastAsiaTheme="minorEastAsia" w:hAnsiTheme="minorHAnsi" w:cstheme="minorBidi"/>
                <w:noProof/>
                <w:sz w:val="22"/>
                <w:szCs w:val="22"/>
              </w:rPr>
              <w:tab/>
            </w:r>
            <w:r w:rsidRPr="00AA4509">
              <w:rPr>
                <w:rStyle w:val="Hyperlink"/>
                <w:noProof/>
              </w:rPr>
              <w:t>Ergebnisse im Rahmen der Studie, 2. Probenahme</w:t>
            </w:r>
            <w:r>
              <w:rPr>
                <w:noProof/>
                <w:webHidden/>
              </w:rPr>
              <w:tab/>
            </w:r>
            <w:r>
              <w:rPr>
                <w:noProof/>
                <w:webHidden/>
              </w:rPr>
              <w:fldChar w:fldCharType="begin"/>
            </w:r>
            <w:r>
              <w:rPr>
                <w:noProof/>
                <w:webHidden/>
              </w:rPr>
              <w:instrText xml:space="preserve"> PAGEREF _Toc459884114 \h </w:instrText>
            </w:r>
            <w:r>
              <w:rPr>
                <w:noProof/>
                <w:webHidden/>
              </w:rPr>
            </w:r>
            <w:r>
              <w:rPr>
                <w:noProof/>
                <w:webHidden/>
              </w:rPr>
              <w:fldChar w:fldCharType="separate"/>
            </w:r>
            <w:r>
              <w:rPr>
                <w:noProof/>
                <w:webHidden/>
              </w:rPr>
              <w:t>115</w:t>
            </w:r>
            <w:r>
              <w:rPr>
                <w:noProof/>
                <w:webHidden/>
              </w:rPr>
              <w:fldChar w:fldCharType="end"/>
            </w:r>
          </w:hyperlink>
        </w:p>
        <w:p w14:paraId="28EB4109" w14:textId="77777777" w:rsidR="00CA3E39" w:rsidRDefault="00CA3E39">
          <w:pPr>
            <w:pStyle w:val="Verzeichnis2"/>
            <w:rPr>
              <w:rFonts w:asciiTheme="minorHAnsi" w:eastAsiaTheme="minorEastAsia" w:hAnsiTheme="minorHAnsi" w:cstheme="minorBidi"/>
              <w:noProof/>
              <w:sz w:val="22"/>
              <w:szCs w:val="22"/>
            </w:rPr>
          </w:pPr>
          <w:hyperlink w:anchor="_Toc459884115" w:history="1">
            <w:r w:rsidRPr="00AA4509">
              <w:rPr>
                <w:rStyle w:val="Hyperlink"/>
                <w:noProof/>
              </w:rPr>
              <w:t>7.9</w:t>
            </w:r>
            <w:r>
              <w:rPr>
                <w:rFonts w:asciiTheme="minorHAnsi" w:eastAsiaTheme="minorEastAsia" w:hAnsiTheme="minorHAnsi" w:cstheme="minorBidi"/>
                <w:noProof/>
                <w:sz w:val="22"/>
                <w:szCs w:val="22"/>
              </w:rPr>
              <w:tab/>
            </w:r>
            <w:r w:rsidRPr="00AA4509">
              <w:rPr>
                <w:rStyle w:val="Hyperlink"/>
                <w:noProof/>
              </w:rPr>
              <w:t>Ergebnisse im Rahmen der Studie, Nachauswertung zur 2. Probenahme</w:t>
            </w:r>
            <w:r>
              <w:rPr>
                <w:noProof/>
                <w:webHidden/>
              </w:rPr>
              <w:tab/>
            </w:r>
            <w:r>
              <w:rPr>
                <w:noProof/>
                <w:webHidden/>
              </w:rPr>
              <w:fldChar w:fldCharType="begin"/>
            </w:r>
            <w:r>
              <w:rPr>
                <w:noProof/>
                <w:webHidden/>
              </w:rPr>
              <w:instrText xml:space="preserve"> PAGEREF _Toc459884115 \h </w:instrText>
            </w:r>
            <w:r>
              <w:rPr>
                <w:noProof/>
                <w:webHidden/>
              </w:rPr>
            </w:r>
            <w:r>
              <w:rPr>
                <w:noProof/>
                <w:webHidden/>
              </w:rPr>
              <w:fldChar w:fldCharType="separate"/>
            </w:r>
            <w:r>
              <w:rPr>
                <w:noProof/>
                <w:webHidden/>
              </w:rPr>
              <w:t>122</w:t>
            </w:r>
            <w:r>
              <w:rPr>
                <w:noProof/>
                <w:webHidden/>
              </w:rPr>
              <w:fldChar w:fldCharType="end"/>
            </w:r>
          </w:hyperlink>
        </w:p>
        <w:p w14:paraId="642AC983" w14:textId="77777777" w:rsidR="00CA3E39" w:rsidRDefault="00CA3E39">
          <w:pPr>
            <w:pStyle w:val="Verzeichnis1"/>
            <w:rPr>
              <w:rFonts w:asciiTheme="minorHAnsi" w:eastAsiaTheme="minorEastAsia" w:hAnsiTheme="minorHAnsi" w:cstheme="minorBidi"/>
              <w:b w:val="0"/>
              <w:noProof/>
              <w:sz w:val="22"/>
              <w:szCs w:val="22"/>
            </w:rPr>
          </w:pPr>
          <w:hyperlink w:anchor="_Toc459884116" w:history="1">
            <w:r w:rsidRPr="00AA4509">
              <w:rPr>
                <w:rStyle w:val="Hyperlink"/>
                <w:noProof/>
              </w:rPr>
              <w:t>8</w:t>
            </w:r>
            <w:r>
              <w:rPr>
                <w:rFonts w:asciiTheme="minorHAnsi" w:eastAsiaTheme="minorEastAsia" w:hAnsiTheme="minorHAnsi" w:cstheme="minorBidi"/>
                <w:b w:val="0"/>
                <w:noProof/>
                <w:sz w:val="22"/>
                <w:szCs w:val="22"/>
              </w:rPr>
              <w:tab/>
            </w:r>
            <w:r w:rsidRPr="00AA4509">
              <w:rPr>
                <w:rStyle w:val="Hyperlink"/>
                <w:noProof/>
              </w:rPr>
              <w:t>Anhang B – Investitionen</w:t>
            </w:r>
            <w:r>
              <w:rPr>
                <w:noProof/>
                <w:webHidden/>
              </w:rPr>
              <w:tab/>
            </w:r>
            <w:r>
              <w:rPr>
                <w:noProof/>
                <w:webHidden/>
              </w:rPr>
              <w:fldChar w:fldCharType="begin"/>
            </w:r>
            <w:r>
              <w:rPr>
                <w:noProof/>
                <w:webHidden/>
              </w:rPr>
              <w:instrText xml:space="preserve"> PAGEREF _Toc459884116 \h </w:instrText>
            </w:r>
            <w:r>
              <w:rPr>
                <w:noProof/>
                <w:webHidden/>
              </w:rPr>
            </w:r>
            <w:r>
              <w:rPr>
                <w:noProof/>
                <w:webHidden/>
              </w:rPr>
              <w:fldChar w:fldCharType="separate"/>
            </w:r>
            <w:r>
              <w:rPr>
                <w:noProof/>
                <w:webHidden/>
              </w:rPr>
              <w:t>124</w:t>
            </w:r>
            <w:r>
              <w:rPr>
                <w:noProof/>
                <w:webHidden/>
              </w:rPr>
              <w:fldChar w:fldCharType="end"/>
            </w:r>
          </w:hyperlink>
        </w:p>
        <w:p w14:paraId="58819F39" w14:textId="77777777" w:rsidR="00CA3E39" w:rsidRDefault="00CA3E39">
          <w:pPr>
            <w:pStyle w:val="Verzeichnis2"/>
            <w:rPr>
              <w:rFonts w:asciiTheme="minorHAnsi" w:eastAsiaTheme="minorEastAsia" w:hAnsiTheme="minorHAnsi" w:cstheme="minorBidi"/>
              <w:noProof/>
              <w:sz w:val="22"/>
              <w:szCs w:val="22"/>
            </w:rPr>
          </w:pPr>
          <w:hyperlink w:anchor="_Toc459884117" w:history="1">
            <w:r w:rsidRPr="00AA4509">
              <w:rPr>
                <w:rStyle w:val="Hyperlink"/>
                <w:noProof/>
              </w:rPr>
              <w:t>8.1</w:t>
            </w:r>
            <w:r>
              <w:rPr>
                <w:rFonts w:asciiTheme="minorHAnsi" w:eastAsiaTheme="minorEastAsia" w:hAnsiTheme="minorHAnsi" w:cstheme="minorBidi"/>
                <w:noProof/>
                <w:sz w:val="22"/>
                <w:szCs w:val="22"/>
              </w:rPr>
              <w:tab/>
            </w:r>
            <w:r w:rsidRPr="00AA4509">
              <w:rPr>
                <w:rStyle w:val="Hyperlink"/>
                <w:noProof/>
              </w:rPr>
              <w:t>Investitionen Variante 1</w:t>
            </w:r>
            <w:r>
              <w:rPr>
                <w:noProof/>
                <w:webHidden/>
              </w:rPr>
              <w:tab/>
            </w:r>
            <w:r>
              <w:rPr>
                <w:noProof/>
                <w:webHidden/>
              </w:rPr>
              <w:fldChar w:fldCharType="begin"/>
            </w:r>
            <w:r>
              <w:rPr>
                <w:noProof/>
                <w:webHidden/>
              </w:rPr>
              <w:instrText xml:space="preserve"> PAGEREF _Toc459884117 \h </w:instrText>
            </w:r>
            <w:r>
              <w:rPr>
                <w:noProof/>
                <w:webHidden/>
              </w:rPr>
            </w:r>
            <w:r>
              <w:rPr>
                <w:noProof/>
                <w:webHidden/>
              </w:rPr>
              <w:fldChar w:fldCharType="separate"/>
            </w:r>
            <w:r>
              <w:rPr>
                <w:noProof/>
                <w:webHidden/>
              </w:rPr>
              <w:t>124</w:t>
            </w:r>
            <w:r>
              <w:rPr>
                <w:noProof/>
                <w:webHidden/>
              </w:rPr>
              <w:fldChar w:fldCharType="end"/>
            </w:r>
          </w:hyperlink>
        </w:p>
        <w:p w14:paraId="7FC6387A" w14:textId="77777777" w:rsidR="00CA3E39" w:rsidRDefault="00CA3E39">
          <w:pPr>
            <w:pStyle w:val="Verzeichnis2"/>
            <w:rPr>
              <w:rFonts w:asciiTheme="minorHAnsi" w:eastAsiaTheme="minorEastAsia" w:hAnsiTheme="minorHAnsi" w:cstheme="minorBidi"/>
              <w:noProof/>
              <w:sz w:val="22"/>
              <w:szCs w:val="22"/>
            </w:rPr>
          </w:pPr>
          <w:hyperlink w:anchor="_Toc459884118" w:history="1">
            <w:r w:rsidRPr="00AA4509">
              <w:rPr>
                <w:rStyle w:val="Hyperlink"/>
                <w:noProof/>
              </w:rPr>
              <w:t>8.2</w:t>
            </w:r>
            <w:r>
              <w:rPr>
                <w:rFonts w:asciiTheme="minorHAnsi" w:eastAsiaTheme="minorEastAsia" w:hAnsiTheme="minorHAnsi" w:cstheme="minorBidi"/>
                <w:noProof/>
                <w:sz w:val="22"/>
                <w:szCs w:val="22"/>
              </w:rPr>
              <w:tab/>
            </w:r>
            <w:r w:rsidRPr="00AA4509">
              <w:rPr>
                <w:rStyle w:val="Hyperlink"/>
                <w:noProof/>
              </w:rPr>
              <w:t>Investitionen Variante 2</w:t>
            </w:r>
            <w:r>
              <w:rPr>
                <w:noProof/>
                <w:webHidden/>
              </w:rPr>
              <w:tab/>
            </w:r>
            <w:r>
              <w:rPr>
                <w:noProof/>
                <w:webHidden/>
              </w:rPr>
              <w:fldChar w:fldCharType="begin"/>
            </w:r>
            <w:r>
              <w:rPr>
                <w:noProof/>
                <w:webHidden/>
              </w:rPr>
              <w:instrText xml:space="preserve"> PAGEREF _Toc459884118 \h </w:instrText>
            </w:r>
            <w:r>
              <w:rPr>
                <w:noProof/>
                <w:webHidden/>
              </w:rPr>
            </w:r>
            <w:r>
              <w:rPr>
                <w:noProof/>
                <w:webHidden/>
              </w:rPr>
              <w:fldChar w:fldCharType="separate"/>
            </w:r>
            <w:r>
              <w:rPr>
                <w:noProof/>
                <w:webHidden/>
              </w:rPr>
              <w:t>125</w:t>
            </w:r>
            <w:r>
              <w:rPr>
                <w:noProof/>
                <w:webHidden/>
              </w:rPr>
              <w:fldChar w:fldCharType="end"/>
            </w:r>
          </w:hyperlink>
        </w:p>
        <w:p w14:paraId="72719A4D" w14:textId="77777777" w:rsidR="00CA3E39" w:rsidRDefault="00CA3E39">
          <w:pPr>
            <w:pStyle w:val="Verzeichnis2"/>
            <w:rPr>
              <w:rFonts w:asciiTheme="minorHAnsi" w:eastAsiaTheme="minorEastAsia" w:hAnsiTheme="minorHAnsi" w:cstheme="minorBidi"/>
              <w:noProof/>
              <w:sz w:val="22"/>
              <w:szCs w:val="22"/>
            </w:rPr>
          </w:pPr>
          <w:hyperlink w:anchor="_Toc459884119" w:history="1">
            <w:r w:rsidRPr="00AA4509">
              <w:rPr>
                <w:rStyle w:val="Hyperlink"/>
                <w:noProof/>
              </w:rPr>
              <w:t>8.3</w:t>
            </w:r>
            <w:r>
              <w:rPr>
                <w:rFonts w:asciiTheme="minorHAnsi" w:eastAsiaTheme="minorEastAsia" w:hAnsiTheme="minorHAnsi" w:cstheme="minorBidi"/>
                <w:noProof/>
                <w:sz w:val="22"/>
                <w:szCs w:val="22"/>
              </w:rPr>
              <w:tab/>
            </w:r>
            <w:r w:rsidRPr="00AA4509">
              <w:rPr>
                <w:rStyle w:val="Hyperlink"/>
                <w:noProof/>
              </w:rPr>
              <w:t>Investitionen Variante 3</w:t>
            </w:r>
            <w:r>
              <w:rPr>
                <w:noProof/>
                <w:webHidden/>
              </w:rPr>
              <w:tab/>
            </w:r>
            <w:r>
              <w:rPr>
                <w:noProof/>
                <w:webHidden/>
              </w:rPr>
              <w:fldChar w:fldCharType="begin"/>
            </w:r>
            <w:r>
              <w:rPr>
                <w:noProof/>
                <w:webHidden/>
              </w:rPr>
              <w:instrText xml:space="preserve"> PAGEREF _Toc459884119 \h </w:instrText>
            </w:r>
            <w:r>
              <w:rPr>
                <w:noProof/>
                <w:webHidden/>
              </w:rPr>
            </w:r>
            <w:r>
              <w:rPr>
                <w:noProof/>
                <w:webHidden/>
              </w:rPr>
              <w:fldChar w:fldCharType="separate"/>
            </w:r>
            <w:r>
              <w:rPr>
                <w:noProof/>
                <w:webHidden/>
              </w:rPr>
              <w:t>127</w:t>
            </w:r>
            <w:r>
              <w:rPr>
                <w:noProof/>
                <w:webHidden/>
              </w:rPr>
              <w:fldChar w:fldCharType="end"/>
            </w:r>
          </w:hyperlink>
        </w:p>
        <w:p w14:paraId="0B397117" w14:textId="77777777" w:rsidR="00CA3E39" w:rsidRDefault="00CA3E39">
          <w:pPr>
            <w:pStyle w:val="Verzeichnis2"/>
            <w:rPr>
              <w:rFonts w:asciiTheme="minorHAnsi" w:eastAsiaTheme="minorEastAsia" w:hAnsiTheme="minorHAnsi" w:cstheme="minorBidi"/>
              <w:noProof/>
              <w:sz w:val="22"/>
              <w:szCs w:val="22"/>
            </w:rPr>
          </w:pPr>
          <w:hyperlink w:anchor="_Toc459884120" w:history="1">
            <w:r w:rsidRPr="00AA4509">
              <w:rPr>
                <w:rStyle w:val="Hyperlink"/>
                <w:noProof/>
              </w:rPr>
              <w:t>8.4</w:t>
            </w:r>
            <w:r>
              <w:rPr>
                <w:rFonts w:asciiTheme="minorHAnsi" w:eastAsiaTheme="minorEastAsia" w:hAnsiTheme="minorHAnsi" w:cstheme="minorBidi"/>
                <w:noProof/>
                <w:sz w:val="22"/>
                <w:szCs w:val="22"/>
              </w:rPr>
              <w:tab/>
            </w:r>
            <w:r w:rsidRPr="00AA4509">
              <w:rPr>
                <w:rStyle w:val="Hyperlink"/>
                <w:noProof/>
              </w:rPr>
              <w:t>Investitionen Variante 4</w:t>
            </w:r>
            <w:r>
              <w:rPr>
                <w:noProof/>
                <w:webHidden/>
              </w:rPr>
              <w:tab/>
            </w:r>
            <w:r>
              <w:rPr>
                <w:noProof/>
                <w:webHidden/>
              </w:rPr>
              <w:fldChar w:fldCharType="begin"/>
            </w:r>
            <w:r>
              <w:rPr>
                <w:noProof/>
                <w:webHidden/>
              </w:rPr>
              <w:instrText xml:space="preserve"> PAGEREF _Toc459884120 \h </w:instrText>
            </w:r>
            <w:r>
              <w:rPr>
                <w:noProof/>
                <w:webHidden/>
              </w:rPr>
            </w:r>
            <w:r>
              <w:rPr>
                <w:noProof/>
                <w:webHidden/>
              </w:rPr>
              <w:fldChar w:fldCharType="separate"/>
            </w:r>
            <w:r>
              <w:rPr>
                <w:noProof/>
                <w:webHidden/>
              </w:rPr>
              <w:t>129</w:t>
            </w:r>
            <w:r>
              <w:rPr>
                <w:noProof/>
                <w:webHidden/>
              </w:rPr>
              <w:fldChar w:fldCharType="end"/>
            </w:r>
          </w:hyperlink>
        </w:p>
        <w:p w14:paraId="35B42F3C" w14:textId="77777777" w:rsidR="00CA3E39" w:rsidRDefault="00CA3E39">
          <w:pPr>
            <w:pStyle w:val="Verzeichnis2"/>
            <w:rPr>
              <w:rFonts w:asciiTheme="minorHAnsi" w:eastAsiaTheme="minorEastAsia" w:hAnsiTheme="minorHAnsi" w:cstheme="minorBidi"/>
              <w:noProof/>
              <w:sz w:val="22"/>
              <w:szCs w:val="22"/>
            </w:rPr>
          </w:pPr>
          <w:hyperlink w:anchor="_Toc459884121" w:history="1">
            <w:r w:rsidRPr="00AA4509">
              <w:rPr>
                <w:rStyle w:val="Hyperlink"/>
                <w:noProof/>
              </w:rPr>
              <w:t>8.5</w:t>
            </w:r>
            <w:r>
              <w:rPr>
                <w:rFonts w:asciiTheme="minorHAnsi" w:eastAsiaTheme="minorEastAsia" w:hAnsiTheme="minorHAnsi" w:cstheme="minorBidi"/>
                <w:noProof/>
                <w:sz w:val="22"/>
                <w:szCs w:val="22"/>
              </w:rPr>
              <w:tab/>
            </w:r>
            <w:r w:rsidRPr="00AA4509">
              <w:rPr>
                <w:rStyle w:val="Hyperlink"/>
                <w:noProof/>
              </w:rPr>
              <w:t>Energiebedarf</w:t>
            </w:r>
            <w:r>
              <w:rPr>
                <w:noProof/>
                <w:webHidden/>
              </w:rPr>
              <w:tab/>
            </w:r>
            <w:r>
              <w:rPr>
                <w:noProof/>
                <w:webHidden/>
              </w:rPr>
              <w:fldChar w:fldCharType="begin"/>
            </w:r>
            <w:r>
              <w:rPr>
                <w:noProof/>
                <w:webHidden/>
              </w:rPr>
              <w:instrText xml:space="preserve"> PAGEREF _Toc459884121 \h </w:instrText>
            </w:r>
            <w:r>
              <w:rPr>
                <w:noProof/>
                <w:webHidden/>
              </w:rPr>
            </w:r>
            <w:r>
              <w:rPr>
                <w:noProof/>
                <w:webHidden/>
              </w:rPr>
              <w:fldChar w:fldCharType="separate"/>
            </w:r>
            <w:r>
              <w:rPr>
                <w:noProof/>
                <w:webHidden/>
              </w:rPr>
              <w:t>131</w:t>
            </w:r>
            <w:r>
              <w:rPr>
                <w:noProof/>
                <w:webHidden/>
              </w:rPr>
              <w:fldChar w:fldCharType="end"/>
            </w:r>
          </w:hyperlink>
        </w:p>
        <w:p w14:paraId="5C84ED42" w14:textId="77777777" w:rsidR="00CA3E39" w:rsidRDefault="00CA3E39">
          <w:pPr>
            <w:pStyle w:val="Verzeichnis2"/>
            <w:rPr>
              <w:rFonts w:asciiTheme="minorHAnsi" w:eastAsiaTheme="minorEastAsia" w:hAnsiTheme="minorHAnsi" w:cstheme="minorBidi"/>
              <w:noProof/>
              <w:sz w:val="22"/>
              <w:szCs w:val="22"/>
            </w:rPr>
          </w:pPr>
          <w:hyperlink w:anchor="_Toc459884122" w:history="1">
            <w:r w:rsidRPr="00AA4509">
              <w:rPr>
                <w:rStyle w:val="Hyperlink"/>
                <w:noProof/>
              </w:rPr>
              <w:t>8.6</w:t>
            </w:r>
            <w:r>
              <w:rPr>
                <w:rFonts w:asciiTheme="minorHAnsi" w:eastAsiaTheme="minorEastAsia" w:hAnsiTheme="minorHAnsi" w:cstheme="minorBidi"/>
                <w:noProof/>
                <w:sz w:val="22"/>
                <w:szCs w:val="22"/>
              </w:rPr>
              <w:tab/>
            </w:r>
            <w:r w:rsidRPr="00AA4509">
              <w:rPr>
                <w:rStyle w:val="Hyperlink"/>
                <w:noProof/>
              </w:rPr>
              <w:t>Betriebskosten</w:t>
            </w:r>
            <w:r>
              <w:rPr>
                <w:noProof/>
                <w:webHidden/>
              </w:rPr>
              <w:tab/>
            </w:r>
            <w:r>
              <w:rPr>
                <w:noProof/>
                <w:webHidden/>
              </w:rPr>
              <w:fldChar w:fldCharType="begin"/>
            </w:r>
            <w:r>
              <w:rPr>
                <w:noProof/>
                <w:webHidden/>
              </w:rPr>
              <w:instrText xml:space="preserve"> PAGEREF _Toc459884122 \h </w:instrText>
            </w:r>
            <w:r>
              <w:rPr>
                <w:noProof/>
                <w:webHidden/>
              </w:rPr>
            </w:r>
            <w:r>
              <w:rPr>
                <w:noProof/>
                <w:webHidden/>
              </w:rPr>
              <w:fldChar w:fldCharType="separate"/>
            </w:r>
            <w:r>
              <w:rPr>
                <w:noProof/>
                <w:webHidden/>
              </w:rPr>
              <w:t>132</w:t>
            </w:r>
            <w:r>
              <w:rPr>
                <w:noProof/>
                <w:webHidden/>
              </w:rPr>
              <w:fldChar w:fldCharType="end"/>
            </w:r>
          </w:hyperlink>
        </w:p>
        <w:p w14:paraId="728EDC5C" w14:textId="77777777" w:rsidR="00CA3E39" w:rsidRDefault="00CA3E39">
          <w:pPr>
            <w:pStyle w:val="Verzeichnis2"/>
            <w:rPr>
              <w:rFonts w:asciiTheme="minorHAnsi" w:eastAsiaTheme="minorEastAsia" w:hAnsiTheme="minorHAnsi" w:cstheme="minorBidi"/>
              <w:noProof/>
              <w:sz w:val="22"/>
              <w:szCs w:val="22"/>
            </w:rPr>
          </w:pPr>
          <w:hyperlink w:anchor="_Toc459884123" w:history="1">
            <w:r w:rsidRPr="00AA4509">
              <w:rPr>
                <w:rStyle w:val="Hyperlink"/>
                <w:noProof/>
              </w:rPr>
              <w:t>8.7</w:t>
            </w:r>
            <w:r>
              <w:rPr>
                <w:rFonts w:asciiTheme="minorHAnsi" w:eastAsiaTheme="minorEastAsia" w:hAnsiTheme="minorHAnsi" w:cstheme="minorBidi"/>
                <w:noProof/>
                <w:sz w:val="22"/>
                <w:szCs w:val="22"/>
              </w:rPr>
              <w:tab/>
            </w:r>
            <w:r w:rsidRPr="00AA4509">
              <w:rPr>
                <w:rStyle w:val="Hyperlink"/>
                <w:noProof/>
              </w:rPr>
              <w:t>Jahreskosten</w:t>
            </w:r>
            <w:r>
              <w:rPr>
                <w:noProof/>
                <w:webHidden/>
              </w:rPr>
              <w:tab/>
            </w:r>
            <w:r>
              <w:rPr>
                <w:noProof/>
                <w:webHidden/>
              </w:rPr>
              <w:fldChar w:fldCharType="begin"/>
            </w:r>
            <w:r>
              <w:rPr>
                <w:noProof/>
                <w:webHidden/>
              </w:rPr>
              <w:instrText xml:space="preserve"> PAGEREF _Toc459884123 \h </w:instrText>
            </w:r>
            <w:r>
              <w:rPr>
                <w:noProof/>
                <w:webHidden/>
              </w:rPr>
            </w:r>
            <w:r>
              <w:rPr>
                <w:noProof/>
                <w:webHidden/>
              </w:rPr>
              <w:fldChar w:fldCharType="separate"/>
            </w:r>
            <w:r>
              <w:rPr>
                <w:noProof/>
                <w:webHidden/>
              </w:rPr>
              <w:t>133</w:t>
            </w:r>
            <w:r>
              <w:rPr>
                <w:noProof/>
                <w:webHidden/>
              </w:rPr>
              <w:fldChar w:fldCharType="end"/>
            </w:r>
          </w:hyperlink>
        </w:p>
        <w:p w14:paraId="6DA89806" w14:textId="77777777" w:rsidR="00CA3E39" w:rsidRDefault="00CA3E39">
          <w:pPr>
            <w:pStyle w:val="Verzeichnis3"/>
            <w:rPr>
              <w:rFonts w:asciiTheme="minorHAnsi" w:eastAsiaTheme="minorEastAsia" w:hAnsiTheme="minorHAnsi" w:cstheme="minorBidi"/>
              <w:sz w:val="22"/>
              <w:szCs w:val="22"/>
            </w:rPr>
          </w:pPr>
          <w:hyperlink w:anchor="_Toc459884124" w:history="1">
            <w:r w:rsidRPr="00AA4509">
              <w:rPr>
                <w:rStyle w:val="Hyperlink"/>
              </w:rPr>
              <w:t>8.7.1</w:t>
            </w:r>
            <w:r>
              <w:rPr>
                <w:rFonts w:asciiTheme="minorHAnsi" w:eastAsiaTheme="minorEastAsia" w:hAnsiTheme="minorHAnsi" w:cstheme="minorBidi"/>
                <w:sz w:val="22"/>
                <w:szCs w:val="22"/>
              </w:rPr>
              <w:tab/>
            </w:r>
            <w:r w:rsidRPr="00AA4509">
              <w:rPr>
                <w:rStyle w:val="Hyperlink"/>
              </w:rPr>
              <w:t>Varianten 1 (PAK in die Belebung) und 2 (PAK in Kontaktbecken)</w:t>
            </w:r>
            <w:r>
              <w:rPr>
                <w:webHidden/>
              </w:rPr>
              <w:tab/>
            </w:r>
            <w:r>
              <w:rPr>
                <w:webHidden/>
              </w:rPr>
              <w:fldChar w:fldCharType="begin"/>
            </w:r>
            <w:r>
              <w:rPr>
                <w:webHidden/>
              </w:rPr>
              <w:instrText xml:space="preserve"> PAGEREF _Toc459884124 \h </w:instrText>
            </w:r>
            <w:r>
              <w:rPr>
                <w:webHidden/>
              </w:rPr>
            </w:r>
            <w:r>
              <w:rPr>
                <w:webHidden/>
              </w:rPr>
              <w:fldChar w:fldCharType="separate"/>
            </w:r>
            <w:r>
              <w:rPr>
                <w:webHidden/>
              </w:rPr>
              <w:t>133</w:t>
            </w:r>
            <w:r>
              <w:rPr>
                <w:webHidden/>
              </w:rPr>
              <w:fldChar w:fldCharType="end"/>
            </w:r>
          </w:hyperlink>
        </w:p>
        <w:p w14:paraId="77DD1FE1" w14:textId="77777777" w:rsidR="00CA3E39" w:rsidRDefault="00CA3E39">
          <w:pPr>
            <w:pStyle w:val="Verzeichnis3"/>
            <w:rPr>
              <w:rFonts w:asciiTheme="minorHAnsi" w:eastAsiaTheme="minorEastAsia" w:hAnsiTheme="minorHAnsi" w:cstheme="minorBidi"/>
              <w:sz w:val="22"/>
              <w:szCs w:val="22"/>
            </w:rPr>
          </w:pPr>
          <w:hyperlink w:anchor="_Toc459884125" w:history="1">
            <w:r w:rsidRPr="00AA4509">
              <w:rPr>
                <w:rStyle w:val="Hyperlink"/>
              </w:rPr>
              <w:t>8.7.2</w:t>
            </w:r>
            <w:r>
              <w:rPr>
                <w:rFonts w:asciiTheme="minorHAnsi" w:eastAsiaTheme="minorEastAsia" w:hAnsiTheme="minorHAnsi" w:cstheme="minorBidi"/>
                <w:sz w:val="22"/>
                <w:szCs w:val="22"/>
              </w:rPr>
              <w:tab/>
            </w:r>
            <w:r w:rsidRPr="00AA4509">
              <w:rPr>
                <w:rStyle w:val="Hyperlink"/>
              </w:rPr>
              <w:t>Varianten 3 (Ozon) + 4 (GAK-Filtration)</w:t>
            </w:r>
            <w:r>
              <w:rPr>
                <w:webHidden/>
              </w:rPr>
              <w:tab/>
            </w:r>
            <w:r>
              <w:rPr>
                <w:webHidden/>
              </w:rPr>
              <w:fldChar w:fldCharType="begin"/>
            </w:r>
            <w:r>
              <w:rPr>
                <w:webHidden/>
              </w:rPr>
              <w:instrText xml:space="preserve"> PAGEREF _Toc459884125 \h </w:instrText>
            </w:r>
            <w:r>
              <w:rPr>
                <w:webHidden/>
              </w:rPr>
            </w:r>
            <w:r>
              <w:rPr>
                <w:webHidden/>
              </w:rPr>
              <w:fldChar w:fldCharType="separate"/>
            </w:r>
            <w:r>
              <w:rPr>
                <w:webHidden/>
              </w:rPr>
              <w:t>135</w:t>
            </w:r>
            <w:r>
              <w:rPr>
                <w:webHidden/>
              </w:rPr>
              <w:fldChar w:fldCharType="end"/>
            </w:r>
          </w:hyperlink>
        </w:p>
        <w:p w14:paraId="791CE4C2" w14:textId="77777777" w:rsidR="00CA3E39" w:rsidRDefault="00CA3E39">
          <w:pPr>
            <w:pStyle w:val="Verzeichnis1"/>
            <w:rPr>
              <w:rFonts w:asciiTheme="minorHAnsi" w:eastAsiaTheme="minorEastAsia" w:hAnsiTheme="minorHAnsi" w:cstheme="minorBidi"/>
              <w:b w:val="0"/>
              <w:noProof/>
              <w:sz w:val="22"/>
              <w:szCs w:val="22"/>
            </w:rPr>
          </w:pPr>
          <w:hyperlink w:anchor="_Toc459884126" w:history="1">
            <w:r w:rsidRPr="00AA4509">
              <w:rPr>
                <w:rStyle w:val="Hyperlink"/>
                <w:noProof/>
              </w:rPr>
              <w:t>9</w:t>
            </w:r>
            <w:r>
              <w:rPr>
                <w:rFonts w:asciiTheme="minorHAnsi" w:eastAsiaTheme="minorEastAsia" w:hAnsiTheme="minorHAnsi" w:cstheme="minorBidi"/>
                <w:b w:val="0"/>
                <w:noProof/>
                <w:sz w:val="22"/>
                <w:szCs w:val="22"/>
              </w:rPr>
              <w:tab/>
            </w:r>
            <w:r w:rsidRPr="00AA4509">
              <w:rPr>
                <w:rStyle w:val="Hyperlink"/>
                <w:noProof/>
              </w:rPr>
              <w:t>Anhang C – Pläne</w:t>
            </w:r>
            <w:r>
              <w:rPr>
                <w:noProof/>
                <w:webHidden/>
              </w:rPr>
              <w:tab/>
            </w:r>
            <w:r>
              <w:rPr>
                <w:noProof/>
                <w:webHidden/>
              </w:rPr>
              <w:fldChar w:fldCharType="begin"/>
            </w:r>
            <w:r>
              <w:rPr>
                <w:noProof/>
                <w:webHidden/>
              </w:rPr>
              <w:instrText xml:space="preserve"> PAGEREF _Toc459884126 \h </w:instrText>
            </w:r>
            <w:r>
              <w:rPr>
                <w:noProof/>
                <w:webHidden/>
              </w:rPr>
            </w:r>
            <w:r>
              <w:rPr>
                <w:noProof/>
                <w:webHidden/>
              </w:rPr>
              <w:fldChar w:fldCharType="separate"/>
            </w:r>
            <w:r>
              <w:rPr>
                <w:noProof/>
                <w:webHidden/>
              </w:rPr>
              <w:t>137</w:t>
            </w:r>
            <w:r>
              <w:rPr>
                <w:noProof/>
                <w:webHidden/>
              </w:rPr>
              <w:fldChar w:fldCharType="end"/>
            </w:r>
          </w:hyperlink>
        </w:p>
        <w:p w14:paraId="6480E793" w14:textId="77777777" w:rsidR="00CA3E39" w:rsidRDefault="00CA3E39">
          <w:pPr>
            <w:pStyle w:val="Verzeichnis2"/>
            <w:rPr>
              <w:rFonts w:asciiTheme="minorHAnsi" w:eastAsiaTheme="minorEastAsia" w:hAnsiTheme="minorHAnsi" w:cstheme="minorBidi"/>
              <w:noProof/>
              <w:sz w:val="22"/>
              <w:szCs w:val="22"/>
            </w:rPr>
          </w:pPr>
          <w:hyperlink w:anchor="_Toc459884127" w:history="1">
            <w:r w:rsidRPr="00AA4509">
              <w:rPr>
                <w:rStyle w:val="Hyperlink"/>
                <w:noProof/>
              </w:rPr>
              <w:t>9.1</w:t>
            </w:r>
            <w:r>
              <w:rPr>
                <w:rFonts w:asciiTheme="minorHAnsi" w:eastAsiaTheme="minorEastAsia" w:hAnsiTheme="minorHAnsi" w:cstheme="minorBidi"/>
                <w:noProof/>
                <w:sz w:val="22"/>
                <w:szCs w:val="22"/>
              </w:rPr>
              <w:tab/>
            </w:r>
            <w:r w:rsidRPr="00AA4509">
              <w:rPr>
                <w:rStyle w:val="Hyperlink"/>
                <w:noProof/>
              </w:rPr>
              <w:t>Lageplan Variante 2 (PAK in Kontaktbecken)</w:t>
            </w:r>
            <w:r>
              <w:rPr>
                <w:noProof/>
                <w:webHidden/>
              </w:rPr>
              <w:tab/>
            </w:r>
            <w:r>
              <w:rPr>
                <w:noProof/>
                <w:webHidden/>
              </w:rPr>
              <w:fldChar w:fldCharType="begin"/>
            </w:r>
            <w:r>
              <w:rPr>
                <w:noProof/>
                <w:webHidden/>
              </w:rPr>
              <w:instrText xml:space="preserve"> PAGEREF _Toc459884127 \h </w:instrText>
            </w:r>
            <w:r>
              <w:rPr>
                <w:noProof/>
                <w:webHidden/>
              </w:rPr>
            </w:r>
            <w:r>
              <w:rPr>
                <w:noProof/>
                <w:webHidden/>
              </w:rPr>
              <w:fldChar w:fldCharType="separate"/>
            </w:r>
            <w:r>
              <w:rPr>
                <w:noProof/>
                <w:webHidden/>
              </w:rPr>
              <w:t>137</w:t>
            </w:r>
            <w:r>
              <w:rPr>
                <w:noProof/>
                <w:webHidden/>
              </w:rPr>
              <w:fldChar w:fldCharType="end"/>
            </w:r>
          </w:hyperlink>
        </w:p>
        <w:p w14:paraId="4040F168" w14:textId="77777777" w:rsidR="00CA3E39" w:rsidRDefault="00CA3E39">
          <w:pPr>
            <w:pStyle w:val="Verzeichnis2"/>
            <w:rPr>
              <w:rFonts w:asciiTheme="minorHAnsi" w:eastAsiaTheme="minorEastAsia" w:hAnsiTheme="minorHAnsi" w:cstheme="minorBidi"/>
              <w:noProof/>
              <w:sz w:val="22"/>
              <w:szCs w:val="22"/>
            </w:rPr>
          </w:pPr>
          <w:hyperlink w:anchor="_Toc459884128" w:history="1">
            <w:r w:rsidRPr="00AA4509">
              <w:rPr>
                <w:rStyle w:val="Hyperlink"/>
                <w:noProof/>
              </w:rPr>
              <w:t>9.2</w:t>
            </w:r>
            <w:r>
              <w:rPr>
                <w:rFonts w:asciiTheme="minorHAnsi" w:eastAsiaTheme="minorEastAsia" w:hAnsiTheme="minorHAnsi" w:cstheme="minorBidi"/>
                <w:noProof/>
                <w:sz w:val="22"/>
                <w:szCs w:val="22"/>
              </w:rPr>
              <w:tab/>
            </w:r>
            <w:r w:rsidRPr="00AA4509">
              <w:rPr>
                <w:rStyle w:val="Hyperlink"/>
                <w:noProof/>
              </w:rPr>
              <w:t>Lageplan Variante 3 (Ozonbehandlung)</w:t>
            </w:r>
            <w:r>
              <w:rPr>
                <w:noProof/>
                <w:webHidden/>
              </w:rPr>
              <w:tab/>
            </w:r>
            <w:r>
              <w:rPr>
                <w:noProof/>
                <w:webHidden/>
              </w:rPr>
              <w:fldChar w:fldCharType="begin"/>
            </w:r>
            <w:r>
              <w:rPr>
                <w:noProof/>
                <w:webHidden/>
              </w:rPr>
              <w:instrText xml:space="preserve"> PAGEREF _Toc459884128 \h </w:instrText>
            </w:r>
            <w:r>
              <w:rPr>
                <w:noProof/>
                <w:webHidden/>
              </w:rPr>
            </w:r>
            <w:r>
              <w:rPr>
                <w:noProof/>
                <w:webHidden/>
              </w:rPr>
              <w:fldChar w:fldCharType="separate"/>
            </w:r>
            <w:r>
              <w:rPr>
                <w:noProof/>
                <w:webHidden/>
              </w:rPr>
              <w:t>137</w:t>
            </w:r>
            <w:r>
              <w:rPr>
                <w:noProof/>
                <w:webHidden/>
              </w:rPr>
              <w:fldChar w:fldCharType="end"/>
            </w:r>
          </w:hyperlink>
        </w:p>
        <w:p w14:paraId="1679F80D" w14:textId="77777777" w:rsidR="00CA3E39" w:rsidRDefault="00CA3E39">
          <w:pPr>
            <w:pStyle w:val="Verzeichnis2"/>
            <w:rPr>
              <w:rFonts w:asciiTheme="minorHAnsi" w:eastAsiaTheme="minorEastAsia" w:hAnsiTheme="minorHAnsi" w:cstheme="minorBidi"/>
              <w:noProof/>
              <w:sz w:val="22"/>
              <w:szCs w:val="22"/>
            </w:rPr>
          </w:pPr>
          <w:hyperlink w:anchor="_Toc459884129" w:history="1">
            <w:r w:rsidRPr="00AA4509">
              <w:rPr>
                <w:rStyle w:val="Hyperlink"/>
                <w:noProof/>
              </w:rPr>
              <w:t>9.3</w:t>
            </w:r>
            <w:r>
              <w:rPr>
                <w:rFonts w:asciiTheme="minorHAnsi" w:eastAsiaTheme="minorEastAsia" w:hAnsiTheme="minorHAnsi" w:cstheme="minorBidi"/>
                <w:noProof/>
                <w:sz w:val="22"/>
                <w:szCs w:val="22"/>
              </w:rPr>
              <w:tab/>
            </w:r>
            <w:r w:rsidRPr="00AA4509">
              <w:rPr>
                <w:rStyle w:val="Hyperlink"/>
                <w:noProof/>
              </w:rPr>
              <w:t>Lageplan Variante 4 (GAK-Filtration)</w:t>
            </w:r>
            <w:r>
              <w:rPr>
                <w:noProof/>
                <w:webHidden/>
              </w:rPr>
              <w:tab/>
            </w:r>
            <w:r>
              <w:rPr>
                <w:noProof/>
                <w:webHidden/>
              </w:rPr>
              <w:fldChar w:fldCharType="begin"/>
            </w:r>
            <w:r>
              <w:rPr>
                <w:noProof/>
                <w:webHidden/>
              </w:rPr>
              <w:instrText xml:space="preserve"> PAGEREF _Toc459884129 \h </w:instrText>
            </w:r>
            <w:r>
              <w:rPr>
                <w:noProof/>
                <w:webHidden/>
              </w:rPr>
            </w:r>
            <w:r>
              <w:rPr>
                <w:noProof/>
                <w:webHidden/>
              </w:rPr>
              <w:fldChar w:fldCharType="separate"/>
            </w:r>
            <w:r>
              <w:rPr>
                <w:noProof/>
                <w:webHidden/>
              </w:rPr>
              <w:t>137</w:t>
            </w:r>
            <w:r>
              <w:rPr>
                <w:noProof/>
                <w:webHidden/>
              </w:rPr>
              <w:fldChar w:fldCharType="end"/>
            </w:r>
          </w:hyperlink>
        </w:p>
        <w:p w14:paraId="295AA0EA" w14:textId="77777777" w:rsidR="00B80FE5" w:rsidRDefault="00B80FE5">
          <w:r>
            <w:rPr>
              <w:b/>
              <w:bCs/>
            </w:rPr>
            <w:fldChar w:fldCharType="end"/>
          </w:r>
        </w:p>
      </w:sdtContent>
    </w:sdt>
    <w:p w14:paraId="14DBEE87" w14:textId="77777777" w:rsidR="00B80FE5" w:rsidRDefault="00B80FE5" w:rsidP="00DB1723">
      <w:r>
        <w:br w:type="page"/>
      </w:r>
    </w:p>
    <w:p w14:paraId="545A8064" w14:textId="77777777" w:rsidR="00DB1723" w:rsidRDefault="00DB1723" w:rsidP="00DB1723">
      <w:r>
        <w:lastRenderedPageBreak/>
        <w:t>Abkürzungsverzeichnis: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6272"/>
      </w:tblGrid>
      <w:tr w:rsidR="00DB1723" w14:paraId="7AFCA5A0" w14:textId="77777777" w:rsidTr="00DB1723">
        <w:tc>
          <w:tcPr>
            <w:tcW w:w="3085" w:type="dxa"/>
          </w:tcPr>
          <w:p w14:paraId="2EFC63E1" w14:textId="77777777" w:rsidR="00DB1723" w:rsidRPr="00990AEF" w:rsidRDefault="00DB1723" w:rsidP="00DB1723">
            <w:pPr>
              <w:rPr>
                <w:sz w:val="18"/>
                <w:szCs w:val="18"/>
              </w:rPr>
            </w:pPr>
            <w:r w:rsidRPr="00990AEF">
              <w:rPr>
                <w:sz w:val="18"/>
                <w:szCs w:val="18"/>
              </w:rPr>
              <w:t>ACP</w:t>
            </w:r>
          </w:p>
        </w:tc>
        <w:tc>
          <w:tcPr>
            <w:tcW w:w="6415" w:type="dxa"/>
          </w:tcPr>
          <w:p w14:paraId="239089A1" w14:textId="77777777" w:rsidR="00DB1723" w:rsidRPr="00990AEF" w:rsidRDefault="00DB1723" w:rsidP="00DB1723">
            <w:pPr>
              <w:rPr>
                <w:sz w:val="18"/>
                <w:szCs w:val="18"/>
              </w:rPr>
            </w:pPr>
            <w:r w:rsidRPr="00990AEF">
              <w:rPr>
                <w:sz w:val="18"/>
                <w:szCs w:val="18"/>
              </w:rPr>
              <w:t>Allgemeine chemisch physikalische Parameter</w:t>
            </w:r>
          </w:p>
        </w:tc>
      </w:tr>
      <w:tr w:rsidR="00DB1723" w14:paraId="6996028F" w14:textId="77777777" w:rsidTr="00DB1723">
        <w:tc>
          <w:tcPr>
            <w:tcW w:w="3085" w:type="dxa"/>
          </w:tcPr>
          <w:p w14:paraId="496AD78C" w14:textId="77777777" w:rsidR="00DB1723" w:rsidRPr="00990AEF" w:rsidRDefault="00DB1723" w:rsidP="00DB1723">
            <w:pPr>
              <w:rPr>
                <w:sz w:val="18"/>
                <w:szCs w:val="18"/>
              </w:rPr>
            </w:pPr>
            <w:r w:rsidRPr="00990AEF">
              <w:rPr>
                <w:sz w:val="18"/>
                <w:szCs w:val="18"/>
              </w:rPr>
              <w:t>AOX</w:t>
            </w:r>
          </w:p>
        </w:tc>
        <w:tc>
          <w:tcPr>
            <w:tcW w:w="6415" w:type="dxa"/>
          </w:tcPr>
          <w:p w14:paraId="22DBE968" w14:textId="77777777" w:rsidR="00DB1723" w:rsidRPr="00990AEF" w:rsidRDefault="00DB1723" w:rsidP="00DB1723">
            <w:pPr>
              <w:rPr>
                <w:sz w:val="18"/>
                <w:szCs w:val="18"/>
              </w:rPr>
            </w:pPr>
            <w:r w:rsidRPr="00990AEF">
              <w:rPr>
                <w:sz w:val="18"/>
                <w:szCs w:val="18"/>
              </w:rPr>
              <w:t>Halogenierte organische Verbindungen</w:t>
            </w:r>
          </w:p>
        </w:tc>
      </w:tr>
      <w:tr w:rsidR="00DB1723" w14:paraId="7E6D59D6" w14:textId="77777777" w:rsidTr="00DB1723">
        <w:tc>
          <w:tcPr>
            <w:tcW w:w="3085" w:type="dxa"/>
          </w:tcPr>
          <w:p w14:paraId="3AED289A" w14:textId="77777777" w:rsidR="00DB1723" w:rsidRPr="00990AEF" w:rsidRDefault="00DB1723" w:rsidP="00DB1723">
            <w:pPr>
              <w:rPr>
                <w:sz w:val="18"/>
                <w:szCs w:val="18"/>
              </w:rPr>
            </w:pPr>
            <w:r w:rsidRPr="00990AEF">
              <w:rPr>
                <w:sz w:val="18"/>
                <w:szCs w:val="18"/>
              </w:rPr>
              <w:t>ARA</w:t>
            </w:r>
          </w:p>
        </w:tc>
        <w:tc>
          <w:tcPr>
            <w:tcW w:w="6415" w:type="dxa"/>
          </w:tcPr>
          <w:p w14:paraId="373B7111" w14:textId="77777777" w:rsidR="00DB1723" w:rsidRPr="00990AEF" w:rsidRDefault="00DB1723" w:rsidP="00DB1723">
            <w:pPr>
              <w:rPr>
                <w:sz w:val="18"/>
                <w:szCs w:val="18"/>
              </w:rPr>
            </w:pPr>
            <w:r w:rsidRPr="00990AEF">
              <w:rPr>
                <w:sz w:val="18"/>
                <w:szCs w:val="18"/>
              </w:rPr>
              <w:t>Abwasserreinigungsanlage, Kläranlage</w:t>
            </w:r>
          </w:p>
        </w:tc>
      </w:tr>
      <w:tr w:rsidR="00DB1723" w14:paraId="78541649" w14:textId="77777777" w:rsidTr="00DB1723">
        <w:tc>
          <w:tcPr>
            <w:tcW w:w="3085" w:type="dxa"/>
          </w:tcPr>
          <w:p w14:paraId="441C5D94" w14:textId="77777777" w:rsidR="00DB1723" w:rsidRPr="00990AEF" w:rsidRDefault="00DB1723" w:rsidP="00DB1723">
            <w:pPr>
              <w:rPr>
                <w:sz w:val="18"/>
                <w:szCs w:val="18"/>
              </w:rPr>
            </w:pPr>
            <w:r w:rsidRPr="00990AEF">
              <w:rPr>
                <w:sz w:val="18"/>
                <w:szCs w:val="18"/>
              </w:rPr>
              <w:t>Bafu</w:t>
            </w:r>
          </w:p>
        </w:tc>
        <w:tc>
          <w:tcPr>
            <w:tcW w:w="6415" w:type="dxa"/>
          </w:tcPr>
          <w:p w14:paraId="0F3ED3E8" w14:textId="77777777" w:rsidR="00DB1723" w:rsidRPr="00990AEF" w:rsidRDefault="00DB1723" w:rsidP="00DB1723">
            <w:pPr>
              <w:rPr>
                <w:sz w:val="18"/>
                <w:szCs w:val="18"/>
              </w:rPr>
            </w:pPr>
            <w:r w:rsidRPr="00990AEF">
              <w:rPr>
                <w:sz w:val="18"/>
                <w:szCs w:val="18"/>
              </w:rPr>
              <w:t>Bundesamt für Umwelt, Bern (Schweiz)</w:t>
            </w:r>
          </w:p>
        </w:tc>
      </w:tr>
      <w:tr w:rsidR="00DB1723" w14:paraId="6512DE58" w14:textId="77777777" w:rsidTr="00DB1723">
        <w:tc>
          <w:tcPr>
            <w:tcW w:w="3085" w:type="dxa"/>
          </w:tcPr>
          <w:p w14:paraId="4CE7F8C3" w14:textId="77777777" w:rsidR="00DB1723" w:rsidRPr="00990AEF" w:rsidRDefault="00DB1723" w:rsidP="00DB1723">
            <w:pPr>
              <w:rPr>
                <w:sz w:val="18"/>
                <w:szCs w:val="18"/>
              </w:rPr>
            </w:pPr>
            <w:r w:rsidRPr="00990AEF">
              <w:rPr>
                <w:sz w:val="18"/>
                <w:szCs w:val="18"/>
              </w:rPr>
              <w:t>BVT</w:t>
            </w:r>
          </w:p>
        </w:tc>
        <w:tc>
          <w:tcPr>
            <w:tcW w:w="6415" w:type="dxa"/>
          </w:tcPr>
          <w:p w14:paraId="7A3F2F9F" w14:textId="77777777" w:rsidR="00DB1723" w:rsidRPr="00990AEF" w:rsidRDefault="00DB1723" w:rsidP="00DB1723">
            <w:pPr>
              <w:rPr>
                <w:sz w:val="18"/>
                <w:szCs w:val="18"/>
              </w:rPr>
            </w:pPr>
            <w:r w:rsidRPr="00990AEF">
              <w:rPr>
                <w:sz w:val="18"/>
                <w:szCs w:val="18"/>
              </w:rPr>
              <w:t>Bed volume treated</w:t>
            </w:r>
          </w:p>
        </w:tc>
      </w:tr>
      <w:tr w:rsidR="00DB1723" w14:paraId="0A49AF1C" w14:textId="77777777" w:rsidTr="00DB1723">
        <w:tc>
          <w:tcPr>
            <w:tcW w:w="3085" w:type="dxa"/>
          </w:tcPr>
          <w:p w14:paraId="1FE8D247" w14:textId="77777777" w:rsidR="00DB1723" w:rsidRPr="00990AEF" w:rsidRDefault="00DB1723" w:rsidP="00DB1723">
            <w:pPr>
              <w:rPr>
                <w:sz w:val="18"/>
                <w:szCs w:val="18"/>
              </w:rPr>
            </w:pPr>
            <w:r w:rsidRPr="00990AEF">
              <w:rPr>
                <w:sz w:val="18"/>
                <w:szCs w:val="18"/>
              </w:rPr>
              <w:t>DEHP</w:t>
            </w:r>
          </w:p>
        </w:tc>
        <w:tc>
          <w:tcPr>
            <w:tcW w:w="6415" w:type="dxa"/>
          </w:tcPr>
          <w:p w14:paraId="41D7AE62" w14:textId="77777777" w:rsidR="00DB1723" w:rsidRPr="00990AEF" w:rsidRDefault="00DB1723" w:rsidP="00DB1723">
            <w:pPr>
              <w:rPr>
                <w:sz w:val="18"/>
                <w:szCs w:val="18"/>
              </w:rPr>
            </w:pPr>
            <w:r w:rsidRPr="00990AEF">
              <w:rPr>
                <w:rStyle w:val="st"/>
                <w:sz w:val="18"/>
                <w:szCs w:val="18"/>
              </w:rPr>
              <w:t>Bis(2-ethylhexyl)phthalat (Weichmacher)</w:t>
            </w:r>
          </w:p>
        </w:tc>
      </w:tr>
      <w:tr w:rsidR="00DB1723" w14:paraId="6E54F49A" w14:textId="77777777" w:rsidTr="00DB1723">
        <w:tc>
          <w:tcPr>
            <w:tcW w:w="3085" w:type="dxa"/>
          </w:tcPr>
          <w:p w14:paraId="47CF7FEA" w14:textId="77777777" w:rsidR="00DB1723" w:rsidRPr="00990AEF" w:rsidRDefault="00DB1723" w:rsidP="00DB1723">
            <w:pPr>
              <w:rPr>
                <w:sz w:val="18"/>
                <w:szCs w:val="18"/>
              </w:rPr>
            </w:pPr>
            <w:r w:rsidRPr="00990AEF">
              <w:rPr>
                <w:sz w:val="18"/>
                <w:szCs w:val="18"/>
              </w:rPr>
              <w:t>DOC</w:t>
            </w:r>
          </w:p>
        </w:tc>
        <w:tc>
          <w:tcPr>
            <w:tcW w:w="6415" w:type="dxa"/>
          </w:tcPr>
          <w:p w14:paraId="7E6B1D6E" w14:textId="77777777" w:rsidR="00DB1723" w:rsidRPr="00990AEF" w:rsidRDefault="00DB1723" w:rsidP="00DB1723">
            <w:pPr>
              <w:rPr>
                <w:sz w:val="18"/>
                <w:szCs w:val="18"/>
              </w:rPr>
            </w:pPr>
            <w:r w:rsidRPr="00990AEF">
              <w:rPr>
                <w:sz w:val="18"/>
                <w:szCs w:val="18"/>
              </w:rPr>
              <w:t>gelöster organischer Kohlenstoff (dissolved organic carbon)</w:t>
            </w:r>
          </w:p>
        </w:tc>
      </w:tr>
      <w:tr w:rsidR="00DB1723" w14:paraId="272B9C43" w14:textId="77777777" w:rsidTr="00DB1723">
        <w:tc>
          <w:tcPr>
            <w:tcW w:w="3085" w:type="dxa"/>
          </w:tcPr>
          <w:p w14:paraId="4C38AAA9" w14:textId="77777777" w:rsidR="00DB1723" w:rsidRPr="00990AEF" w:rsidRDefault="00DB1723" w:rsidP="00DB1723">
            <w:pPr>
              <w:rPr>
                <w:sz w:val="18"/>
                <w:szCs w:val="18"/>
              </w:rPr>
            </w:pPr>
            <w:r w:rsidRPr="00990AEF">
              <w:rPr>
                <w:sz w:val="18"/>
                <w:szCs w:val="18"/>
              </w:rPr>
              <w:t>Eawag</w:t>
            </w:r>
          </w:p>
        </w:tc>
        <w:tc>
          <w:tcPr>
            <w:tcW w:w="6415" w:type="dxa"/>
          </w:tcPr>
          <w:p w14:paraId="34F7F2D5" w14:textId="77777777" w:rsidR="00DB1723" w:rsidRPr="00990AEF" w:rsidRDefault="00DB1723" w:rsidP="00DB1723">
            <w:pPr>
              <w:rPr>
                <w:sz w:val="18"/>
                <w:szCs w:val="18"/>
              </w:rPr>
            </w:pPr>
            <w:r w:rsidRPr="00990AEF">
              <w:rPr>
                <w:sz w:val="18"/>
                <w:szCs w:val="18"/>
              </w:rPr>
              <w:t>Eidgenössische Anstalt für Wasserversorgung, Abwasserreinigung und Gewässerschutz</w:t>
            </w:r>
          </w:p>
        </w:tc>
      </w:tr>
      <w:tr w:rsidR="00DB1723" w14:paraId="03A82466" w14:textId="77777777" w:rsidTr="00DB1723">
        <w:tc>
          <w:tcPr>
            <w:tcW w:w="3085" w:type="dxa"/>
          </w:tcPr>
          <w:p w14:paraId="4F1689BC" w14:textId="77777777" w:rsidR="00DB1723" w:rsidRPr="00990AEF" w:rsidRDefault="00DB1723" w:rsidP="00DB1723">
            <w:pPr>
              <w:rPr>
                <w:sz w:val="18"/>
                <w:szCs w:val="18"/>
              </w:rPr>
            </w:pPr>
            <w:r w:rsidRPr="00990AEF">
              <w:rPr>
                <w:sz w:val="18"/>
                <w:szCs w:val="18"/>
              </w:rPr>
              <w:t>EBCT</w:t>
            </w:r>
          </w:p>
        </w:tc>
        <w:tc>
          <w:tcPr>
            <w:tcW w:w="6415" w:type="dxa"/>
          </w:tcPr>
          <w:p w14:paraId="2EAED182" w14:textId="77777777" w:rsidR="00DB1723" w:rsidRPr="00990AEF" w:rsidRDefault="00DB1723" w:rsidP="00DB1723">
            <w:pPr>
              <w:rPr>
                <w:sz w:val="18"/>
                <w:szCs w:val="18"/>
              </w:rPr>
            </w:pPr>
            <w:r w:rsidRPr="00990AEF">
              <w:rPr>
                <w:sz w:val="18"/>
                <w:szCs w:val="18"/>
              </w:rPr>
              <w:t>Empty bed contact time</w:t>
            </w:r>
          </w:p>
        </w:tc>
      </w:tr>
      <w:tr w:rsidR="00DB1723" w14:paraId="020ABDA4" w14:textId="77777777" w:rsidTr="00DB1723">
        <w:tc>
          <w:tcPr>
            <w:tcW w:w="3085" w:type="dxa"/>
          </w:tcPr>
          <w:p w14:paraId="64890B0F" w14:textId="77777777" w:rsidR="00DB1723" w:rsidRPr="00990AEF" w:rsidRDefault="00DB1723" w:rsidP="00DB1723">
            <w:pPr>
              <w:rPr>
                <w:sz w:val="18"/>
                <w:szCs w:val="18"/>
              </w:rPr>
            </w:pPr>
            <w:r w:rsidRPr="00990AEF">
              <w:rPr>
                <w:sz w:val="18"/>
                <w:szCs w:val="18"/>
              </w:rPr>
              <w:t>ELWAS</w:t>
            </w:r>
          </w:p>
        </w:tc>
        <w:tc>
          <w:tcPr>
            <w:tcW w:w="6415" w:type="dxa"/>
          </w:tcPr>
          <w:p w14:paraId="787A2C84" w14:textId="77777777" w:rsidR="00DB1723" w:rsidRPr="00990AEF" w:rsidRDefault="00DB1723" w:rsidP="00DB1723">
            <w:pPr>
              <w:rPr>
                <w:sz w:val="18"/>
                <w:szCs w:val="18"/>
              </w:rPr>
            </w:pPr>
            <w:r w:rsidRPr="00990AEF">
              <w:rPr>
                <w:b/>
                <w:sz w:val="18"/>
                <w:szCs w:val="18"/>
              </w:rPr>
              <w:t>El</w:t>
            </w:r>
            <w:r w:rsidRPr="00990AEF">
              <w:rPr>
                <w:sz w:val="18"/>
                <w:szCs w:val="18"/>
              </w:rPr>
              <w:t xml:space="preserve">ektronisches </w:t>
            </w:r>
            <w:r w:rsidRPr="00990AEF">
              <w:rPr>
                <w:b/>
                <w:sz w:val="18"/>
                <w:szCs w:val="18"/>
              </w:rPr>
              <w:t>Wa</w:t>
            </w:r>
            <w:r w:rsidRPr="00990AEF">
              <w:rPr>
                <w:sz w:val="18"/>
                <w:szCs w:val="18"/>
              </w:rPr>
              <w:t>sserwirtschaftliches Verbund</w:t>
            </w:r>
            <w:r w:rsidRPr="00990AEF">
              <w:rPr>
                <w:b/>
                <w:sz w:val="18"/>
                <w:szCs w:val="18"/>
              </w:rPr>
              <w:t>s</w:t>
            </w:r>
            <w:r w:rsidRPr="00990AEF">
              <w:rPr>
                <w:sz w:val="18"/>
                <w:szCs w:val="18"/>
              </w:rPr>
              <w:t>ystem für die Wasserwirtschaftsverwaltung in NRW</w:t>
            </w:r>
          </w:p>
        </w:tc>
      </w:tr>
      <w:tr w:rsidR="00DB1723" w14:paraId="37AB25D2" w14:textId="77777777" w:rsidTr="00DB1723">
        <w:tc>
          <w:tcPr>
            <w:tcW w:w="3085" w:type="dxa"/>
          </w:tcPr>
          <w:p w14:paraId="7119EF74" w14:textId="77777777" w:rsidR="00DB1723" w:rsidRPr="00990AEF" w:rsidRDefault="00DB1723" w:rsidP="00DB1723">
            <w:pPr>
              <w:rPr>
                <w:sz w:val="18"/>
                <w:szCs w:val="18"/>
              </w:rPr>
            </w:pPr>
            <w:r w:rsidRPr="00990AEF">
              <w:rPr>
                <w:sz w:val="18"/>
                <w:szCs w:val="18"/>
              </w:rPr>
              <w:t>GAK oder GAC</w:t>
            </w:r>
          </w:p>
        </w:tc>
        <w:tc>
          <w:tcPr>
            <w:tcW w:w="6415" w:type="dxa"/>
          </w:tcPr>
          <w:p w14:paraId="0B041BCC" w14:textId="77777777" w:rsidR="00DB1723" w:rsidRPr="00990AEF" w:rsidRDefault="00DB1723" w:rsidP="00DB1723">
            <w:pPr>
              <w:rPr>
                <w:sz w:val="18"/>
                <w:szCs w:val="18"/>
              </w:rPr>
            </w:pPr>
            <w:r w:rsidRPr="00990AEF">
              <w:rPr>
                <w:sz w:val="18"/>
                <w:szCs w:val="18"/>
              </w:rPr>
              <w:t>granulierte Aktivkohle</w:t>
            </w:r>
          </w:p>
        </w:tc>
      </w:tr>
      <w:tr w:rsidR="00DB1723" w14:paraId="0ACBE12B" w14:textId="77777777" w:rsidTr="00DB1723">
        <w:tc>
          <w:tcPr>
            <w:tcW w:w="3085" w:type="dxa"/>
          </w:tcPr>
          <w:p w14:paraId="3BD6B26B" w14:textId="77777777" w:rsidR="00DB1723" w:rsidRPr="00990AEF" w:rsidRDefault="00DB1723" w:rsidP="00DB1723">
            <w:pPr>
              <w:rPr>
                <w:sz w:val="18"/>
                <w:szCs w:val="18"/>
              </w:rPr>
            </w:pPr>
            <w:r w:rsidRPr="00990AEF">
              <w:rPr>
                <w:sz w:val="18"/>
                <w:szCs w:val="18"/>
              </w:rPr>
              <w:t>GOW</w:t>
            </w:r>
          </w:p>
        </w:tc>
        <w:tc>
          <w:tcPr>
            <w:tcW w:w="6415" w:type="dxa"/>
          </w:tcPr>
          <w:p w14:paraId="36879780" w14:textId="77777777" w:rsidR="00DB1723" w:rsidRPr="00990AEF" w:rsidRDefault="00DB1723" w:rsidP="00DB1723">
            <w:pPr>
              <w:rPr>
                <w:sz w:val="18"/>
                <w:szCs w:val="18"/>
              </w:rPr>
            </w:pPr>
            <w:r w:rsidRPr="00990AEF">
              <w:rPr>
                <w:sz w:val="18"/>
                <w:szCs w:val="18"/>
              </w:rPr>
              <w:t>Gesundheitlicher Orientierungswert</w:t>
            </w:r>
          </w:p>
        </w:tc>
      </w:tr>
      <w:tr w:rsidR="00DB1723" w14:paraId="6AD48E6B" w14:textId="77777777" w:rsidTr="00DB1723">
        <w:tc>
          <w:tcPr>
            <w:tcW w:w="3085" w:type="dxa"/>
          </w:tcPr>
          <w:p w14:paraId="4A89F607" w14:textId="77777777" w:rsidR="00DB1723" w:rsidRPr="00990AEF" w:rsidRDefault="00DB1723" w:rsidP="00DB1723">
            <w:pPr>
              <w:rPr>
                <w:sz w:val="18"/>
                <w:szCs w:val="18"/>
              </w:rPr>
            </w:pPr>
            <w:r w:rsidRPr="00990AEF">
              <w:rPr>
                <w:sz w:val="18"/>
                <w:szCs w:val="18"/>
              </w:rPr>
              <w:t>MKULNV</w:t>
            </w:r>
          </w:p>
        </w:tc>
        <w:tc>
          <w:tcPr>
            <w:tcW w:w="6415" w:type="dxa"/>
          </w:tcPr>
          <w:p w14:paraId="29B0485B" w14:textId="77777777" w:rsidR="00DB1723" w:rsidRPr="00990AEF" w:rsidRDefault="00DB1723" w:rsidP="00DB1723">
            <w:pPr>
              <w:rPr>
                <w:sz w:val="18"/>
                <w:szCs w:val="18"/>
              </w:rPr>
            </w:pPr>
            <w:r w:rsidRPr="00990AEF">
              <w:rPr>
                <w:sz w:val="18"/>
                <w:szCs w:val="18"/>
              </w:rPr>
              <w:t>Ministerium für Klimaschutz, Umwelt, Landwirtschaft, Natur- und Verbraucherschutz NRW</w:t>
            </w:r>
          </w:p>
        </w:tc>
      </w:tr>
      <w:tr w:rsidR="00DB1723" w14:paraId="6151E714" w14:textId="77777777" w:rsidTr="00DB1723">
        <w:tc>
          <w:tcPr>
            <w:tcW w:w="3085" w:type="dxa"/>
          </w:tcPr>
          <w:p w14:paraId="77688405" w14:textId="77777777" w:rsidR="00DB1723" w:rsidRPr="00990AEF" w:rsidRDefault="00DB1723" w:rsidP="00DB1723">
            <w:pPr>
              <w:rPr>
                <w:sz w:val="18"/>
                <w:szCs w:val="18"/>
              </w:rPr>
            </w:pPr>
            <w:r w:rsidRPr="00990AEF">
              <w:rPr>
                <w:sz w:val="18"/>
                <w:szCs w:val="18"/>
              </w:rPr>
              <w:t>MNQ</w:t>
            </w:r>
          </w:p>
        </w:tc>
        <w:tc>
          <w:tcPr>
            <w:tcW w:w="6415" w:type="dxa"/>
          </w:tcPr>
          <w:p w14:paraId="7F9DBC68" w14:textId="77777777" w:rsidR="00DB1723" w:rsidRPr="00990AEF" w:rsidRDefault="00DB1723" w:rsidP="00DB1723">
            <w:pPr>
              <w:rPr>
                <w:sz w:val="18"/>
                <w:szCs w:val="18"/>
              </w:rPr>
            </w:pPr>
            <w:r w:rsidRPr="00990AEF">
              <w:rPr>
                <w:sz w:val="18"/>
                <w:szCs w:val="18"/>
              </w:rPr>
              <w:t>Mittlerer Niedrigwasserabfluss</w:t>
            </w:r>
          </w:p>
        </w:tc>
      </w:tr>
      <w:tr w:rsidR="00DB1723" w14:paraId="16933D34" w14:textId="77777777" w:rsidTr="00DB1723">
        <w:tc>
          <w:tcPr>
            <w:tcW w:w="3085" w:type="dxa"/>
          </w:tcPr>
          <w:p w14:paraId="1E1AC980" w14:textId="77777777" w:rsidR="00DB1723" w:rsidRPr="00990AEF" w:rsidRDefault="00DB1723" w:rsidP="00DB1723">
            <w:pPr>
              <w:rPr>
                <w:sz w:val="18"/>
                <w:szCs w:val="18"/>
              </w:rPr>
            </w:pPr>
            <w:r w:rsidRPr="00990AEF">
              <w:rPr>
                <w:sz w:val="18"/>
                <w:szCs w:val="18"/>
              </w:rPr>
              <w:t>MQ</w:t>
            </w:r>
          </w:p>
        </w:tc>
        <w:tc>
          <w:tcPr>
            <w:tcW w:w="6415" w:type="dxa"/>
          </w:tcPr>
          <w:p w14:paraId="04B1082C" w14:textId="77777777" w:rsidR="00DB1723" w:rsidRPr="00990AEF" w:rsidRDefault="00DB1723" w:rsidP="00DB1723">
            <w:pPr>
              <w:rPr>
                <w:sz w:val="18"/>
                <w:szCs w:val="18"/>
              </w:rPr>
            </w:pPr>
            <w:r w:rsidRPr="00990AEF">
              <w:rPr>
                <w:sz w:val="18"/>
                <w:szCs w:val="18"/>
              </w:rPr>
              <w:t>Mittlerer Abfluss</w:t>
            </w:r>
          </w:p>
        </w:tc>
      </w:tr>
      <w:tr w:rsidR="00DB1723" w14:paraId="66442743" w14:textId="77777777" w:rsidTr="00DB1723">
        <w:tc>
          <w:tcPr>
            <w:tcW w:w="3085" w:type="dxa"/>
          </w:tcPr>
          <w:p w14:paraId="299FB6BA" w14:textId="77777777" w:rsidR="00DB1723" w:rsidRPr="00990AEF" w:rsidRDefault="00DB1723" w:rsidP="00DB1723">
            <w:pPr>
              <w:rPr>
                <w:sz w:val="18"/>
                <w:szCs w:val="18"/>
              </w:rPr>
            </w:pPr>
            <w:r w:rsidRPr="00990AEF">
              <w:rPr>
                <w:sz w:val="18"/>
                <w:szCs w:val="18"/>
              </w:rPr>
              <w:t>OGewV</w:t>
            </w:r>
          </w:p>
        </w:tc>
        <w:tc>
          <w:tcPr>
            <w:tcW w:w="6415" w:type="dxa"/>
          </w:tcPr>
          <w:p w14:paraId="6F31D84E" w14:textId="77777777" w:rsidR="00DB1723" w:rsidRPr="00990AEF" w:rsidRDefault="00DB1723" w:rsidP="00DB1723">
            <w:pPr>
              <w:rPr>
                <w:sz w:val="18"/>
                <w:szCs w:val="18"/>
              </w:rPr>
            </w:pPr>
            <w:r w:rsidRPr="00990AEF">
              <w:rPr>
                <w:sz w:val="18"/>
                <w:szCs w:val="18"/>
              </w:rPr>
              <w:t>Verordnung zum Schutz der Oberflächengewässer</w:t>
            </w:r>
          </w:p>
        </w:tc>
      </w:tr>
      <w:tr w:rsidR="00DB1723" w14:paraId="1B6756A2" w14:textId="77777777" w:rsidTr="00DB1723">
        <w:tc>
          <w:tcPr>
            <w:tcW w:w="3085" w:type="dxa"/>
          </w:tcPr>
          <w:p w14:paraId="5FA32A27" w14:textId="77777777" w:rsidR="00DB1723" w:rsidRPr="00990AEF" w:rsidRDefault="00DB1723" w:rsidP="00DB1723">
            <w:pPr>
              <w:rPr>
                <w:sz w:val="18"/>
                <w:szCs w:val="18"/>
              </w:rPr>
            </w:pPr>
            <w:r w:rsidRPr="00990AEF">
              <w:rPr>
                <w:sz w:val="18"/>
                <w:szCs w:val="18"/>
              </w:rPr>
              <w:t>PAK</w:t>
            </w:r>
          </w:p>
        </w:tc>
        <w:tc>
          <w:tcPr>
            <w:tcW w:w="6415" w:type="dxa"/>
          </w:tcPr>
          <w:p w14:paraId="1194FAD4" w14:textId="77777777" w:rsidR="00DB1723" w:rsidRPr="00990AEF" w:rsidRDefault="00DB1723" w:rsidP="00DB1723">
            <w:pPr>
              <w:rPr>
                <w:sz w:val="18"/>
                <w:szCs w:val="18"/>
              </w:rPr>
            </w:pPr>
            <w:r w:rsidRPr="00990AEF">
              <w:rPr>
                <w:sz w:val="18"/>
                <w:szCs w:val="18"/>
              </w:rPr>
              <w:t>Polyzyclische aromatische Kohlenwasserstoffe</w:t>
            </w:r>
          </w:p>
        </w:tc>
      </w:tr>
      <w:tr w:rsidR="00DB1723" w14:paraId="7588E0E8" w14:textId="77777777" w:rsidTr="00DB1723">
        <w:tc>
          <w:tcPr>
            <w:tcW w:w="3085" w:type="dxa"/>
          </w:tcPr>
          <w:p w14:paraId="6673407E" w14:textId="77777777" w:rsidR="00DB1723" w:rsidRPr="00990AEF" w:rsidRDefault="00DB1723" w:rsidP="00DB1723">
            <w:pPr>
              <w:rPr>
                <w:sz w:val="18"/>
                <w:szCs w:val="18"/>
              </w:rPr>
            </w:pPr>
            <w:r w:rsidRPr="00990AEF">
              <w:rPr>
                <w:sz w:val="18"/>
                <w:szCs w:val="18"/>
              </w:rPr>
              <w:t>PAK oder PAC</w:t>
            </w:r>
          </w:p>
        </w:tc>
        <w:tc>
          <w:tcPr>
            <w:tcW w:w="6415" w:type="dxa"/>
          </w:tcPr>
          <w:p w14:paraId="6E7E1217" w14:textId="77777777" w:rsidR="00DB1723" w:rsidRPr="00990AEF" w:rsidRDefault="00DB1723" w:rsidP="00DB1723">
            <w:pPr>
              <w:rPr>
                <w:sz w:val="18"/>
                <w:szCs w:val="18"/>
              </w:rPr>
            </w:pPr>
            <w:r w:rsidRPr="00990AEF">
              <w:rPr>
                <w:sz w:val="18"/>
                <w:szCs w:val="18"/>
              </w:rPr>
              <w:t>Pulveraktivkohle</w:t>
            </w:r>
          </w:p>
        </w:tc>
      </w:tr>
      <w:tr w:rsidR="00DB1723" w14:paraId="2096FB3A" w14:textId="77777777" w:rsidTr="00DB1723">
        <w:tc>
          <w:tcPr>
            <w:tcW w:w="3085" w:type="dxa"/>
          </w:tcPr>
          <w:p w14:paraId="1F291B7F" w14:textId="77777777" w:rsidR="00DB1723" w:rsidRPr="00990AEF" w:rsidRDefault="00DB1723" w:rsidP="00DB1723">
            <w:pPr>
              <w:rPr>
                <w:sz w:val="18"/>
                <w:szCs w:val="18"/>
              </w:rPr>
            </w:pPr>
            <w:r w:rsidRPr="00990AEF">
              <w:rPr>
                <w:sz w:val="18"/>
                <w:szCs w:val="18"/>
              </w:rPr>
              <w:t>PNEC</w:t>
            </w:r>
          </w:p>
        </w:tc>
        <w:tc>
          <w:tcPr>
            <w:tcW w:w="6415" w:type="dxa"/>
          </w:tcPr>
          <w:p w14:paraId="07108A51" w14:textId="77777777" w:rsidR="00DB1723" w:rsidRPr="00990AEF" w:rsidRDefault="00DB1723" w:rsidP="00DB1723">
            <w:pPr>
              <w:rPr>
                <w:sz w:val="18"/>
                <w:szCs w:val="18"/>
              </w:rPr>
            </w:pPr>
            <w:r w:rsidRPr="00990AEF">
              <w:rPr>
                <w:sz w:val="18"/>
                <w:szCs w:val="18"/>
              </w:rPr>
              <w:t>Predicted no efficient concentration</w:t>
            </w:r>
          </w:p>
        </w:tc>
      </w:tr>
      <w:tr w:rsidR="00DB1723" w14:paraId="4C374666" w14:textId="77777777" w:rsidTr="00DB1723">
        <w:tc>
          <w:tcPr>
            <w:tcW w:w="3085" w:type="dxa"/>
          </w:tcPr>
          <w:p w14:paraId="5B30A394" w14:textId="77777777" w:rsidR="00DB1723" w:rsidRPr="00990AEF" w:rsidRDefault="00DB1723" w:rsidP="00DB1723">
            <w:pPr>
              <w:rPr>
                <w:sz w:val="18"/>
                <w:szCs w:val="18"/>
              </w:rPr>
            </w:pPr>
            <w:r w:rsidRPr="00990AEF">
              <w:rPr>
                <w:sz w:val="18"/>
                <w:szCs w:val="18"/>
              </w:rPr>
              <w:t>Q</w:t>
            </w:r>
          </w:p>
        </w:tc>
        <w:tc>
          <w:tcPr>
            <w:tcW w:w="6415" w:type="dxa"/>
          </w:tcPr>
          <w:p w14:paraId="740057DA" w14:textId="77777777" w:rsidR="00DB1723" w:rsidRPr="00990AEF" w:rsidRDefault="00DB1723" w:rsidP="00DB1723">
            <w:pPr>
              <w:rPr>
                <w:sz w:val="18"/>
                <w:szCs w:val="18"/>
              </w:rPr>
            </w:pPr>
            <w:r w:rsidRPr="00990AEF">
              <w:rPr>
                <w:sz w:val="18"/>
                <w:szCs w:val="18"/>
              </w:rPr>
              <w:t>Wassermenge in m³/d, m³/h</w:t>
            </w:r>
          </w:p>
        </w:tc>
      </w:tr>
      <w:tr w:rsidR="00DB1723" w:rsidRPr="00237CB0" w14:paraId="3E99B5A2" w14:textId="77777777" w:rsidTr="00DB1723">
        <w:tc>
          <w:tcPr>
            <w:tcW w:w="3085" w:type="dxa"/>
          </w:tcPr>
          <w:p w14:paraId="7F9488CC" w14:textId="77777777" w:rsidR="00DB1723" w:rsidRPr="00990AEF" w:rsidRDefault="00DB1723" w:rsidP="00DB1723">
            <w:pPr>
              <w:rPr>
                <w:sz w:val="18"/>
                <w:szCs w:val="18"/>
              </w:rPr>
            </w:pPr>
            <w:r w:rsidRPr="00990AEF">
              <w:rPr>
                <w:sz w:val="18"/>
                <w:szCs w:val="18"/>
              </w:rPr>
              <w:t>REACH-Verordnung</w:t>
            </w:r>
          </w:p>
        </w:tc>
        <w:tc>
          <w:tcPr>
            <w:tcW w:w="6415" w:type="dxa"/>
          </w:tcPr>
          <w:p w14:paraId="005100D6" w14:textId="77777777" w:rsidR="00DB1723" w:rsidRPr="00990AEF" w:rsidRDefault="00DB1723" w:rsidP="00DB1723">
            <w:pPr>
              <w:rPr>
                <w:sz w:val="18"/>
                <w:szCs w:val="18"/>
                <w:lang w:val="en-US"/>
              </w:rPr>
            </w:pPr>
            <w:r w:rsidRPr="00990AEF">
              <w:rPr>
                <w:sz w:val="18"/>
                <w:szCs w:val="18"/>
                <w:lang w:val="en-US"/>
              </w:rPr>
              <w:t>Registration, Evaluation, Authorisation and Restriction of Chemicals</w:t>
            </w:r>
          </w:p>
        </w:tc>
      </w:tr>
      <w:tr w:rsidR="00DB1723" w14:paraId="329092B0" w14:textId="77777777" w:rsidTr="00DB1723">
        <w:tc>
          <w:tcPr>
            <w:tcW w:w="3085" w:type="dxa"/>
          </w:tcPr>
          <w:p w14:paraId="29D9E1EB" w14:textId="77777777" w:rsidR="00DB1723" w:rsidRPr="00990AEF" w:rsidRDefault="00DB1723" w:rsidP="00DB1723">
            <w:pPr>
              <w:rPr>
                <w:sz w:val="18"/>
                <w:szCs w:val="18"/>
              </w:rPr>
            </w:pPr>
            <w:r w:rsidRPr="00990AEF">
              <w:rPr>
                <w:sz w:val="18"/>
                <w:szCs w:val="18"/>
              </w:rPr>
              <w:t>UQN</w:t>
            </w:r>
          </w:p>
        </w:tc>
        <w:tc>
          <w:tcPr>
            <w:tcW w:w="6415" w:type="dxa"/>
          </w:tcPr>
          <w:p w14:paraId="26BCC2F9" w14:textId="77777777" w:rsidR="00DB1723" w:rsidRPr="00990AEF" w:rsidRDefault="00DB1723" w:rsidP="00DB1723">
            <w:pPr>
              <w:rPr>
                <w:sz w:val="18"/>
                <w:szCs w:val="18"/>
              </w:rPr>
            </w:pPr>
            <w:r w:rsidRPr="00990AEF">
              <w:rPr>
                <w:sz w:val="18"/>
                <w:szCs w:val="18"/>
              </w:rPr>
              <w:t>Umweltqualitätsnorm</w:t>
            </w:r>
          </w:p>
        </w:tc>
      </w:tr>
      <w:tr w:rsidR="00DB1723" w14:paraId="46F23196" w14:textId="77777777" w:rsidTr="00DB1723">
        <w:tc>
          <w:tcPr>
            <w:tcW w:w="3085" w:type="dxa"/>
          </w:tcPr>
          <w:p w14:paraId="6F5847AC" w14:textId="77777777" w:rsidR="00DB1723" w:rsidRPr="00990AEF" w:rsidRDefault="00DB1723" w:rsidP="00DB1723">
            <w:pPr>
              <w:rPr>
                <w:sz w:val="18"/>
                <w:szCs w:val="18"/>
              </w:rPr>
            </w:pPr>
            <w:r w:rsidRPr="00990AEF">
              <w:rPr>
                <w:sz w:val="18"/>
                <w:szCs w:val="18"/>
              </w:rPr>
              <w:t>WRRL</w:t>
            </w:r>
          </w:p>
        </w:tc>
        <w:tc>
          <w:tcPr>
            <w:tcW w:w="6415" w:type="dxa"/>
          </w:tcPr>
          <w:p w14:paraId="28C2743E" w14:textId="77777777" w:rsidR="00DB1723" w:rsidRPr="00990AEF" w:rsidRDefault="00DB1723" w:rsidP="00DB1723">
            <w:pPr>
              <w:rPr>
                <w:sz w:val="18"/>
                <w:szCs w:val="18"/>
              </w:rPr>
            </w:pPr>
            <w:r w:rsidRPr="00990AEF">
              <w:rPr>
                <w:sz w:val="18"/>
                <w:szCs w:val="18"/>
              </w:rPr>
              <w:t>Wasserrahmenrichtlinie</w:t>
            </w:r>
          </w:p>
        </w:tc>
      </w:tr>
    </w:tbl>
    <w:p w14:paraId="546510C5" w14:textId="77777777" w:rsidR="00DB1723" w:rsidRDefault="00DB1723" w:rsidP="00DB1723"/>
    <w:p w14:paraId="44414822" w14:textId="77777777" w:rsidR="00DB1723" w:rsidRDefault="00DB1723">
      <w:pPr>
        <w:spacing w:before="0" w:after="200" w:line="276" w:lineRule="auto"/>
        <w:jc w:val="left"/>
      </w:pPr>
      <w:r>
        <w:br w:type="page"/>
      </w:r>
    </w:p>
    <w:bookmarkStart w:id="1" w:name="_Toc459884048" w:displacedByCustomXml="next"/>
    <w:sdt>
      <w:sdtPr>
        <w:rPr>
          <w:b w:val="0"/>
          <w:bCs w:val="0"/>
          <w:kern w:val="0"/>
          <w:sz w:val="20"/>
          <w:szCs w:val="24"/>
        </w:rPr>
        <w:id w:val="-1798057644"/>
        <w:docPartObj>
          <w:docPartGallery w:val="Bibliographies"/>
          <w:docPartUnique/>
        </w:docPartObj>
      </w:sdtPr>
      <w:sdtContent>
        <w:p w14:paraId="148490AE" w14:textId="77777777" w:rsidR="00B80FE5" w:rsidRDefault="00B80FE5" w:rsidP="00B80FE5">
          <w:pPr>
            <w:pStyle w:val="berschrift1"/>
            <w:numPr>
              <w:ilvl w:val="0"/>
              <w:numId w:val="0"/>
            </w:numPr>
            <w:ind w:left="851" w:hanging="851"/>
          </w:pPr>
          <w:r>
            <w:t>Literaturverzeichnis</w:t>
          </w:r>
          <w:bookmarkEnd w:id="1"/>
        </w:p>
        <w:sdt>
          <w:sdtPr>
            <w:id w:val="111145805"/>
            <w:bibliography/>
          </w:sdtPr>
          <w:sdtContent>
            <w:p w14:paraId="75C94655" w14:textId="77777777" w:rsidR="00CA3E39" w:rsidRDefault="00B80FE5" w:rsidP="00CA3E39">
              <w:pPr>
                <w:pStyle w:val="Literaturverzeichnis"/>
                <w:rPr>
                  <w:noProof/>
                </w:rPr>
              </w:pPr>
              <w:r>
                <w:fldChar w:fldCharType="begin"/>
              </w:r>
              <w:r>
                <w:instrText>BIBLIOGRAPHY</w:instrText>
              </w:r>
              <w:r>
                <w:fldChar w:fldCharType="separate"/>
              </w:r>
              <w:r w:rsidR="00CA3E39">
                <w:rPr>
                  <w:noProof/>
                </w:rPr>
                <w:t xml:space="preserve">1. </w:t>
              </w:r>
              <w:r w:rsidR="00CA3E39">
                <w:rPr>
                  <w:b/>
                  <w:bCs/>
                  <w:noProof/>
                </w:rPr>
                <w:t>Umweltbundesamt.</w:t>
              </w:r>
              <w:r w:rsidR="00CA3E39">
                <w:rPr>
                  <w:noProof/>
                </w:rPr>
                <w:t xml:space="preserve"> [Online] http://www.umweltbundesamt.de/.</w:t>
              </w:r>
            </w:p>
            <w:p w14:paraId="459C33FF" w14:textId="77777777" w:rsidR="00CA3E39" w:rsidRDefault="00CA3E39" w:rsidP="00CA3E39">
              <w:pPr>
                <w:pStyle w:val="Literaturverzeichnis"/>
                <w:rPr>
                  <w:noProof/>
                </w:rPr>
              </w:pPr>
              <w:r>
                <w:rPr>
                  <w:noProof/>
                </w:rPr>
                <w:t xml:space="preserve">2. </w:t>
              </w:r>
              <w:r>
                <w:rPr>
                  <w:b/>
                  <w:bCs/>
                  <w:noProof/>
                </w:rPr>
                <w:t>Ministerium für Klimaschutz, Umwelt, Landwirtschaft, Natur- und Verbraucherschutz des Landes Nordrhein-Westfalen (MKULNV).</w:t>
              </w:r>
              <w:r>
                <w:rPr>
                  <w:noProof/>
                </w:rPr>
                <w:t xml:space="preserve"> </w:t>
              </w:r>
              <w:r>
                <w:rPr>
                  <w:i/>
                  <w:iCs/>
                  <w:noProof/>
                </w:rPr>
                <w:t xml:space="preserve">Bericht: Programm Reine Ruhr zur Strategie einer nachhaltigen Verbesserung der Gewässer- und Trinkwasserqualität in NRW. </w:t>
              </w:r>
              <w:r>
                <w:rPr>
                  <w:noProof/>
                </w:rPr>
                <w:t>Düsseldorf : s.n., 2014.</w:t>
              </w:r>
            </w:p>
            <w:p w14:paraId="1483A6EA" w14:textId="77777777" w:rsidR="00CA3E39" w:rsidRDefault="00CA3E39" w:rsidP="00CA3E39">
              <w:pPr>
                <w:pStyle w:val="Literaturverzeichnis"/>
                <w:rPr>
                  <w:noProof/>
                </w:rPr>
              </w:pPr>
              <w:r>
                <w:rPr>
                  <w:noProof/>
                </w:rPr>
                <w:t xml:space="preserve">3. </w:t>
              </w:r>
              <w:r>
                <w:rPr>
                  <w:b/>
                  <w:bCs/>
                  <w:noProof/>
                </w:rPr>
                <w:t>Christian Götz, Juliane Hollender, Robert Kase.</w:t>
              </w:r>
              <w:r>
                <w:rPr>
                  <w:noProof/>
                </w:rPr>
                <w:t xml:space="preserve"> </w:t>
              </w:r>
              <w:r>
                <w:rPr>
                  <w:i/>
                  <w:iCs/>
                  <w:noProof/>
                </w:rPr>
                <w:t xml:space="preserve">Mikroverunreinigungen - Beurteilungskonzept für organische Spurenstoffe aus kommunalem Abwasser. Studie im Auftrag des BAFU. </w:t>
              </w:r>
              <w:r>
                <w:rPr>
                  <w:noProof/>
                </w:rPr>
                <w:t>Dübendorf : Eawag, 2010.</w:t>
              </w:r>
            </w:p>
            <w:p w14:paraId="19A71A5B" w14:textId="77777777" w:rsidR="00CA3E39" w:rsidRDefault="00CA3E39" w:rsidP="00CA3E39">
              <w:pPr>
                <w:pStyle w:val="Literaturverzeichnis"/>
                <w:rPr>
                  <w:noProof/>
                </w:rPr>
              </w:pPr>
              <w:r>
                <w:rPr>
                  <w:noProof/>
                </w:rPr>
                <w:t xml:space="preserve">4. </w:t>
              </w:r>
              <w:r>
                <w:rPr>
                  <w:b/>
                  <w:bCs/>
                  <w:noProof/>
                </w:rPr>
                <w:t>Ina Ebert, Sabine Konradi, Arne Hein, Riccardo Amato.</w:t>
              </w:r>
              <w:r>
                <w:rPr>
                  <w:noProof/>
                </w:rPr>
                <w:t xml:space="preserve"> </w:t>
              </w:r>
              <w:r>
                <w:rPr>
                  <w:i/>
                  <w:iCs/>
                  <w:noProof/>
                </w:rPr>
                <w:t xml:space="preserve">Arzneimittel in der Umwelt - vermeiden, reduzieren, überwachen. </w:t>
              </w:r>
              <w:r>
                <w:rPr>
                  <w:noProof/>
                </w:rPr>
                <w:t>s.l. : Umweltbundesamt, 2014.</w:t>
              </w:r>
            </w:p>
            <w:p w14:paraId="3AAAC324" w14:textId="77777777" w:rsidR="00CA3E39" w:rsidRDefault="00CA3E39" w:rsidP="00CA3E39">
              <w:pPr>
                <w:pStyle w:val="Literaturverzeichnis"/>
                <w:rPr>
                  <w:noProof/>
                </w:rPr>
              </w:pPr>
              <w:r>
                <w:rPr>
                  <w:noProof/>
                </w:rPr>
                <w:t xml:space="preserve">5. </w:t>
              </w:r>
              <w:r>
                <w:rPr>
                  <w:i/>
                  <w:iCs/>
                  <w:noProof/>
                </w:rPr>
                <w:t xml:space="preserve">Anthropogene Spurenstoffe im Wasserkreislauf - Pharmaka und endokrin wirksame Verbindungen. </w:t>
              </w:r>
              <w:r>
                <w:rPr>
                  <w:b/>
                  <w:bCs/>
                  <w:noProof/>
                </w:rPr>
                <w:t>Ternes, T.</w:t>
              </w:r>
              <w:r>
                <w:rPr>
                  <w:noProof/>
                </w:rPr>
                <w:t xml:space="preserve"> Wasser Berlin : s.n., 2006.</w:t>
              </w:r>
            </w:p>
            <w:p w14:paraId="440D0AC1" w14:textId="77777777" w:rsidR="00CA3E39" w:rsidRDefault="00CA3E39" w:rsidP="00CA3E39">
              <w:pPr>
                <w:pStyle w:val="Literaturverzeichnis"/>
                <w:rPr>
                  <w:noProof/>
                </w:rPr>
              </w:pPr>
              <w:r>
                <w:rPr>
                  <w:noProof/>
                </w:rPr>
                <w:t xml:space="preserve">6. </w:t>
              </w:r>
              <w:r>
                <w:rPr>
                  <w:b/>
                  <w:bCs/>
                  <w:noProof/>
                </w:rPr>
                <w:t>Umweltbundesamt (Hrsg.).</w:t>
              </w:r>
              <w:r>
                <w:rPr>
                  <w:noProof/>
                </w:rPr>
                <w:t xml:space="preserve"> </w:t>
              </w:r>
              <w:r>
                <w:rPr>
                  <w:i/>
                  <w:iCs/>
                  <w:noProof/>
                </w:rPr>
                <w:t xml:space="preserve">Organische Mikroverunreinigungen in Gewässern - Vierte Reinigungsstufe für weniger Einträge. </w:t>
              </w:r>
              <w:r>
                <w:rPr>
                  <w:noProof/>
                </w:rPr>
                <w:t>2015.</w:t>
              </w:r>
            </w:p>
            <w:p w14:paraId="43625D50" w14:textId="77777777" w:rsidR="00CA3E39" w:rsidRDefault="00CA3E39" w:rsidP="00CA3E39">
              <w:pPr>
                <w:pStyle w:val="Literaturverzeichnis"/>
                <w:rPr>
                  <w:noProof/>
                </w:rPr>
              </w:pPr>
              <w:r>
                <w:rPr>
                  <w:noProof/>
                </w:rPr>
                <w:t xml:space="preserve">7. </w:t>
              </w:r>
              <w:r>
                <w:rPr>
                  <w:b/>
                  <w:bCs/>
                  <w:noProof/>
                </w:rPr>
                <w:t>Christian Götz, Sabine Bergmann, Christoph Ort, Heinz Singer, Robert Kase.</w:t>
              </w:r>
              <w:r>
                <w:rPr>
                  <w:noProof/>
                </w:rPr>
                <w:t xml:space="preserve"> </w:t>
              </w:r>
              <w:r>
                <w:rPr>
                  <w:i/>
                  <w:iCs/>
                  <w:noProof/>
                </w:rPr>
                <w:t xml:space="preserve">Mikroschadstoffe aus kommunalem Abwasser- Stoffflussmodellierung, Situationsanalyse und Reduktionspotentiale für Nordrhein- Westfalen. </w:t>
              </w:r>
              <w:r>
                <w:rPr>
                  <w:noProof/>
                </w:rPr>
                <w:t>s.l. : Studie im Auftrag des Ministeriums für Klimaschutz, Umwelt, Landwirtschaft, Natur- und Verbraucherschutz Nordrhein-Westfalen (MKULNV), D, 2012.</w:t>
              </w:r>
            </w:p>
            <w:p w14:paraId="2FA29FAE" w14:textId="77777777" w:rsidR="00CA3E39" w:rsidRDefault="00CA3E39" w:rsidP="00CA3E39">
              <w:pPr>
                <w:pStyle w:val="Literaturverzeichnis"/>
                <w:rPr>
                  <w:noProof/>
                </w:rPr>
              </w:pPr>
              <w:r>
                <w:rPr>
                  <w:noProof/>
                </w:rPr>
                <w:t xml:space="preserve">8. </w:t>
              </w:r>
              <w:r>
                <w:rPr>
                  <w:b/>
                  <w:bCs/>
                  <w:noProof/>
                </w:rPr>
                <w:t>Erik Gawel, Wolfgang Köck, Harry Schindler, Robert Holländer, Sabine Lautenschläger.</w:t>
              </w:r>
              <w:r>
                <w:rPr>
                  <w:noProof/>
                </w:rPr>
                <w:t xml:space="preserve"> </w:t>
              </w:r>
              <w:r>
                <w:rPr>
                  <w:i/>
                  <w:iCs/>
                  <w:noProof/>
                </w:rPr>
                <w:t xml:space="preserve">Mikroverunreinigungen und Abwasserabgabe. </w:t>
              </w:r>
              <w:r>
                <w:rPr>
                  <w:noProof/>
                </w:rPr>
                <w:t>s.l. : Umweltbundesamt, 2015.</w:t>
              </w:r>
            </w:p>
            <w:p w14:paraId="0CD492FB" w14:textId="77777777" w:rsidR="00CA3E39" w:rsidRDefault="00CA3E39" w:rsidP="00CA3E39">
              <w:pPr>
                <w:pStyle w:val="Literaturverzeichnis"/>
                <w:rPr>
                  <w:noProof/>
                </w:rPr>
              </w:pPr>
              <w:r>
                <w:rPr>
                  <w:noProof/>
                </w:rPr>
                <w:t xml:space="preserve">9. </w:t>
              </w:r>
              <w:r>
                <w:rPr>
                  <w:b/>
                  <w:bCs/>
                  <w:noProof/>
                </w:rPr>
                <w:t>Umweltbundesamt.</w:t>
              </w:r>
              <w:r>
                <w:rPr>
                  <w:noProof/>
                </w:rPr>
                <w:t xml:space="preserve"> REACH - Registration, Evaluation, Authorization and Restriction of Chemicals. </w:t>
              </w:r>
              <w:r>
                <w:rPr>
                  <w:i/>
                  <w:iCs/>
                  <w:noProof/>
                </w:rPr>
                <w:t xml:space="preserve">Informationsportal. </w:t>
              </w:r>
              <w:r>
                <w:rPr>
                  <w:noProof/>
                </w:rPr>
                <w:t>[Online] [Zitat vom: 18. September 2015.] http://www.reach-info.de/.</w:t>
              </w:r>
            </w:p>
            <w:p w14:paraId="52176692" w14:textId="77777777" w:rsidR="00CA3E39" w:rsidRDefault="00CA3E39" w:rsidP="00CA3E39">
              <w:pPr>
                <w:pStyle w:val="Literaturverzeichnis"/>
                <w:rPr>
                  <w:noProof/>
                </w:rPr>
              </w:pPr>
              <w:r>
                <w:rPr>
                  <w:noProof/>
                </w:rPr>
                <w:t xml:space="preserve">10. </w:t>
              </w:r>
              <w:r>
                <w:rPr>
                  <w:b/>
                  <w:bCs/>
                  <w:noProof/>
                </w:rPr>
                <w:t>Ministerium für Klimaschutz, Umwelt, Landwirtschaft, Natur- und Verbraucherschutz des Landes Nordrheinwestfalen.</w:t>
              </w:r>
              <w:r>
                <w:rPr>
                  <w:noProof/>
                </w:rPr>
                <w:t xml:space="preserve"> ELWAS-WEB. [Online] http://www.elwasweb.nrw.de/elwas-web/index.jsf.</w:t>
              </w:r>
            </w:p>
            <w:p w14:paraId="66C6E280" w14:textId="77777777" w:rsidR="00CA3E39" w:rsidRDefault="00CA3E39" w:rsidP="00CA3E39">
              <w:pPr>
                <w:pStyle w:val="Literaturverzeichnis"/>
                <w:rPr>
                  <w:noProof/>
                </w:rPr>
              </w:pPr>
              <w:r>
                <w:rPr>
                  <w:noProof/>
                </w:rPr>
                <w:t xml:space="preserve">11. </w:t>
              </w:r>
              <w:r>
                <w:rPr>
                  <w:b/>
                  <w:bCs/>
                  <w:noProof/>
                </w:rPr>
                <w:t>Ministerium für Klimaschutz, Umwelt, Landwirtschaft, Natur- und Verbraucherschutz des Landes Nordrhein-Westfalen.</w:t>
              </w:r>
              <w:r>
                <w:rPr>
                  <w:noProof/>
                </w:rPr>
                <w:t xml:space="preserve"> 2 Abwasserbeseitigung - Voraussetzung für ökologisch intakte Gewässer . </w:t>
              </w:r>
              <w:r>
                <w:rPr>
                  <w:i/>
                  <w:iCs/>
                  <w:noProof/>
                </w:rPr>
                <w:t xml:space="preserve">Entwicklung und Stand der Abwasserbeseitigung in Nordrhein-Westfalen . </w:t>
              </w:r>
              <w:r>
                <w:rPr>
                  <w:noProof/>
                </w:rPr>
                <w:t>2012.</w:t>
              </w:r>
            </w:p>
            <w:p w14:paraId="76EC452D" w14:textId="77777777" w:rsidR="00CA3E39" w:rsidRDefault="00CA3E39" w:rsidP="00CA3E39">
              <w:pPr>
                <w:pStyle w:val="Literaturverzeichnis"/>
                <w:rPr>
                  <w:noProof/>
                </w:rPr>
              </w:pPr>
              <w:r>
                <w:rPr>
                  <w:noProof/>
                </w:rPr>
                <w:t xml:space="preserve">12. </w:t>
              </w:r>
              <w:r>
                <w:rPr>
                  <w:b/>
                  <w:bCs/>
                  <w:noProof/>
                </w:rPr>
                <w:t>Schleswig-Holstein - Ministerium für Energiewende, Landwirtschaft, Umwelt und ländliche Räume.</w:t>
              </w:r>
              <w:r>
                <w:rPr>
                  <w:noProof/>
                </w:rPr>
                <w:t xml:space="preserve"> </w:t>
              </w:r>
              <w:r>
                <w:rPr>
                  <w:i/>
                  <w:iCs/>
                  <w:noProof/>
                </w:rPr>
                <w:t xml:space="preserve">Erläuterungen zur Umsetzung der Wasserrrahmenrichtlinie in Schleswig-Holstein. </w:t>
              </w:r>
            </w:p>
            <w:p w14:paraId="6126D924" w14:textId="77777777" w:rsidR="00CA3E39" w:rsidRDefault="00CA3E39" w:rsidP="00CA3E39">
              <w:pPr>
                <w:pStyle w:val="Literaturverzeichnis"/>
                <w:rPr>
                  <w:noProof/>
                </w:rPr>
              </w:pPr>
              <w:r>
                <w:rPr>
                  <w:noProof/>
                </w:rPr>
                <w:t xml:space="preserve">13. </w:t>
              </w:r>
              <w:r>
                <w:rPr>
                  <w:b/>
                  <w:bCs/>
                  <w:noProof/>
                </w:rPr>
                <w:t>Wasserblick/BfG, Berichtsportal. Zitiert nach Bundesministerium für Umwelt, Naturschutz, Bau und Reaktorsicherheit.</w:t>
              </w:r>
              <w:r>
                <w:rPr>
                  <w:noProof/>
                </w:rPr>
                <w:t xml:space="preserve"> [Online] [Zitat vom: 21. September 2015.] http://www.bmub.bund.de/themen/wasser-abfall-boden/binnengewaesser/fluesse-und-seen/zustand-der-oberflaechengewaesser/.</w:t>
              </w:r>
            </w:p>
            <w:p w14:paraId="2A65156B" w14:textId="77777777" w:rsidR="00CA3E39" w:rsidRDefault="00CA3E39" w:rsidP="00CA3E39">
              <w:pPr>
                <w:pStyle w:val="Literaturverzeichnis"/>
                <w:rPr>
                  <w:noProof/>
                </w:rPr>
              </w:pPr>
              <w:r>
                <w:rPr>
                  <w:noProof/>
                </w:rPr>
                <w:lastRenderedPageBreak/>
                <w:t xml:space="preserve">14. </w:t>
              </w:r>
              <w:r>
                <w:rPr>
                  <w:b/>
                  <w:bCs/>
                  <w:noProof/>
                </w:rPr>
                <w:t>Ministerium für Umwelt und Naturschutz, Landwirtschaft und Verbraucherschutz des Landes Nordrhein-Westfalen (Hrsg.).</w:t>
              </w:r>
              <w:r>
                <w:rPr>
                  <w:noProof/>
                </w:rPr>
                <w:t xml:space="preserve"> </w:t>
              </w:r>
              <w:r>
                <w:rPr>
                  <w:i/>
                  <w:iCs/>
                  <w:noProof/>
                </w:rPr>
                <w:t xml:space="preserve">Obere Ems Ergebnisbericht - Wasserrahmenrichtlinie - Bestandsaufnahme. </w:t>
              </w:r>
              <w:r>
                <w:rPr>
                  <w:noProof/>
                </w:rPr>
                <w:t>2005.</w:t>
              </w:r>
            </w:p>
            <w:p w14:paraId="02F36D76" w14:textId="77777777" w:rsidR="00CA3E39" w:rsidRDefault="00CA3E39" w:rsidP="00CA3E39">
              <w:pPr>
                <w:pStyle w:val="Literaturverzeichnis"/>
                <w:rPr>
                  <w:noProof/>
                </w:rPr>
              </w:pPr>
              <w:r>
                <w:rPr>
                  <w:noProof/>
                </w:rPr>
                <w:t xml:space="preserve">15. </w:t>
              </w:r>
              <w:r>
                <w:rPr>
                  <w:b/>
                  <w:bCs/>
                  <w:noProof/>
                </w:rPr>
                <w:t>Ministerium für Klimaschutz, Umwelt, Landwirtschaft, Natur- und Verbraucherschutz des Landes Nordrhein-Westfalen.</w:t>
              </w:r>
              <w:r>
                <w:rPr>
                  <w:noProof/>
                </w:rPr>
                <w:t xml:space="preserve"> </w:t>
              </w:r>
              <w:r>
                <w:rPr>
                  <w:i/>
                  <w:iCs/>
                  <w:noProof/>
                </w:rPr>
                <w:t xml:space="preserve">Entwicklung und Stand der Abwasserbeseitigung in Nordrhein-Westfalen. </w:t>
              </w:r>
              <w:r>
                <w:rPr>
                  <w:noProof/>
                </w:rPr>
                <w:t>2012.</w:t>
              </w:r>
            </w:p>
            <w:p w14:paraId="4FBAF533" w14:textId="77777777" w:rsidR="00CA3E39" w:rsidRDefault="00CA3E39" w:rsidP="00CA3E39">
              <w:pPr>
                <w:pStyle w:val="Literaturverzeichnis"/>
                <w:rPr>
                  <w:noProof/>
                </w:rPr>
              </w:pPr>
              <w:r>
                <w:rPr>
                  <w:noProof/>
                </w:rPr>
                <w:t xml:space="preserve">16. </w:t>
              </w:r>
              <w:r>
                <w:rPr>
                  <w:b/>
                  <w:bCs/>
                  <w:noProof/>
                </w:rPr>
                <w:t>Rüb, Bernhard (Landwirtschaftskammer Nordrhein-Westfalen, Pressestelle).</w:t>
              </w:r>
              <w:r>
                <w:rPr>
                  <w:noProof/>
                </w:rPr>
                <w:t xml:space="preserve"> Bodennutzung Schöppingen [E-Mail]. 07. Oktober 2015.</w:t>
              </w:r>
            </w:p>
            <w:p w14:paraId="525D7B3F" w14:textId="77777777" w:rsidR="00CA3E39" w:rsidRDefault="00CA3E39" w:rsidP="00CA3E39">
              <w:pPr>
                <w:pStyle w:val="Literaturverzeichnis"/>
                <w:rPr>
                  <w:noProof/>
                </w:rPr>
              </w:pPr>
              <w:r>
                <w:rPr>
                  <w:noProof/>
                </w:rPr>
                <w:t xml:space="preserve">17. </w:t>
              </w:r>
              <w:r>
                <w:rPr>
                  <w:b/>
                  <w:bCs/>
                  <w:noProof/>
                </w:rPr>
                <w:t>Umweltbundesamt (Hrsg.).</w:t>
              </w:r>
              <w:r>
                <w:rPr>
                  <w:noProof/>
                </w:rPr>
                <w:t xml:space="preserve"> </w:t>
              </w:r>
              <w:r>
                <w:rPr>
                  <w:i/>
                  <w:iCs/>
                  <w:noProof/>
                </w:rPr>
                <w:t xml:space="preserve">Reaktiver Stickstoff in Deutschland - Ursachen, Wirkungen, Maßnahmen. </w:t>
              </w:r>
              <w:r>
                <w:rPr>
                  <w:noProof/>
                </w:rPr>
                <w:t>2014.</w:t>
              </w:r>
            </w:p>
            <w:p w14:paraId="674E08EF" w14:textId="77777777" w:rsidR="00CA3E39" w:rsidRDefault="00CA3E39" w:rsidP="00CA3E39">
              <w:pPr>
                <w:pStyle w:val="Literaturverzeichnis"/>
                <w:rPr>
                  <w:noProof/>
                </w:rPr>
              </w:pPr>
              <w:r>
                <w:rPr>
                  <w:noProof/>
                </w:rPr>
                <w:t xml:space="preserve">18. </w:t>
              </w:r>
              <w:r>
                <w:rPr>
                  <w:b/>
                  <w:bCs/>
                  <w:noProof/>
                </w:rPr>
                <w:t>Ministerium für Klimaschutz, Umwelt, Landwirtschaft, Natur- und Verbraucherschutz des Landes Nordrhein-Westfalen.</w:t>
              </w:r>
              <w:r>
                <w:rPr>
                  <w:noProof/>
                </w:rPr>
                <w:t xml:space="preserve"> </w:t>
              </w:r>
              <w:r>
                <w:rPr>
                  <w:i/>
                  <w:iCs/>
                  <w:noProof/>
                </w:rPr>
                <w:t xml:space="preserve">Überblick über die wichtigen Wasserbewirtschaftungsfragen in Nordrhein-Westfalen - Information der Öffentlichkeit gemäß § 36 WHG und Art. 14, Abs. 1 (b) der EG-Wasserrahmenrichtlinie. </w:t>
              </w:r>
              <w:r>
                <w:rPr>
                  <w:noProof/>
                </w:rPr>
                <w:t>2013.</w:t>
              </w:r>
            </w:p>
            <w:p w14:paraId="37B9ABFD" w14:textId="77777777" w:rsidR="00CA3E39" w:rsidRDefault="00CA3E39" w:rsidP="00CA3E39">
              <w:pPr>
                <w:pStyle w:val="Literaturverzeichnis"/>
                <w:rPr>
                  <w:noProof/>
                </w:rPr>
              </w:pPr>
              <w:r>
                <w:rPr>
                  <w:noProof/>
                </w:rPr>
                <w:t xml:space="preserve">19. </w:t>
              </w:r>
              <w:r>
                <w:rPr>
                  <w:b/>
                  <w:bCs/>
                  <w:noProof/>
                </w:rPr>
                <w:t>Christian Abegglen, Hansruedi Siegrist.</w:t>
              </w:r>
              <w:r>
                <w:rPr>
                  <w:noProof/>
                </w:rPr>
                <w:t xml:space="preserve"> </w:t>
              </w:r>
              <w:r>
                <w:rPr>
                  <w:i/>
                  <w:iCs/>
                  <w:noProof/>
                </w:rPr>
                <w:t xml:space="preserve">Mikroverunreinigungen aus kommunalem Abwasser. Verfahren zur weitergehenden Elimination auf Kläranlagen. </w:t>
              </w:r>
              <w:r>
                <w:rPr>
                  <w:noProof/>
                </w:rPr>
                <w:t>Bern : Bundesamtfür Umwelt, 2012. Umwelt-Wissen Nr. 1214.</w:t>
              </w:r>
            </w:p>
            <w:p w14:paraId="6907E9B7" w14:textId="77777777" w:rsidR="00CA3E39" w:rsidRDefault="00CA3E39" w:rsidP="00CA3E39">
              <w:pPr>
                <w:pStyle w:val="Literaturverzeichnis"/>
                <w:rPr>
                  <w:noProof/>
                </w:rPr>
              </w:pPr>
              <w:r>
                <w:rPr>
                  <w:noProof/>
                </w:rPr>
                <w:t xml:space="preserve">20. </w:t>
              </w:r>
              <w:r>
                <w:rPr>
                  <w:b/>
                  <w:bCs/>
                  <w:noProof/>
                </w:rPr>
                <w:t>ARGE Kompetenzzentrum Mikroschadstoffe.NRW.</w:t>
              </w:r>
              <w:r>
                <w:rPr>
                  <w:noProof/>
                </w:rPr>
                <w:t xml:space="preserve"> </w:t>
              </w:r>
              <w:r>
                <w:rPr>
                  <w:i/>
                  <w:iCs/>
                  <w:noProof/>
                </w:rPr>
                <w:t xml:space="preserve">Anleitung zur Planung und Dimensionierung von Anlagen zur Mikroschadstoffelimination. </w:t>
              </w:r>
              <w:r>
                <w:rPr>
                  <w:noProof/>
                </w:rPr>
                <w:t>2015.</w:t>
              </w:r>
            </w:p>
            <w:p w14:paraId="6F9E0564" w14:textId="77777777" w:rsidR="00CA3E39" w:rsidRDefault="00CA3E39" w:rsidP="00CA3E39">
              <w:pPr>
                <w:pStyle w:val="Literaturverzeichnis"/>
                <w:rPr>
                  <w:noProof/>
                </w:rPr>
              </w:pPr>
              <w:r>
                <w:rPr>
                  <w:noProof/>
                </w:rPr>
                <w:t xml:space="preserve">21. </w:t>
              </w:r>
              <w:r>
                <w:rPr>
                  <w:b/>
                  <w:bCs/>
                  <w:noProof/>
                </w:rPr>
                <w:t>Marc Böhler, Ben Zwickenpflug, Mariangela Grassi, Markus Behl, Silvio Neuenschwander, Hansruedi Siegrist, Falk Dorusch, Juliane Hollender, Brian Sinnet, Thomas Ternes, Guido Fink, Christoph Liebi, Walter Wullschläger.</w:t>
              </w:r>
              <w:r>
                <w:rPr>
                  <w:noProof/>
                </w:rPr>
                <w:t xml:space="preserve"> </w:t>
              </w:r>
              <w:r>
                <w:rPr>
                  <w:i/>
                  <w:iCs/>
                  <w:noProof/>
                </w:rPr>
                <w:t xml:space="preserve">Abschlussbericht - Aktivkohledosierung in den Zulauf zur Sandfiltration Kläranlage Kloten/Opfikon (ergänzende Untersuchungen zum Projekt Strategie MicroPoll). </w:t>
              </w:r>
              <w:r>
                <w:rPr>
                  <w:noProof/>
                </w:rPr>
                <w:t>Dübendorf : s.n., 2011.</w:t>
              </w:r>
            </w:p>
            <w:p w14:paraId="1C41CD75" w14:textId="77777777" w:rsidR="00CA3E39" w:rsidRDefault="00CA3E39" w:rsidP="00CA3E39">
              <w:pPr>
                <w:pStyle w:val="Literaturverzeichnis"/>
                <w:rPr>
                  <w:noProof/>
                </w:rPr>
              </w:pPr>
              <w:r>
                <w:rPr>
                  <w:noProof/>
                </w:rPr>
                <w:t xml:space="preserve">22. </w:t>
              </w:r>
              <w:r>
                <w:rPr>
                  <w:b/>
                  <w:bCs/>
                  <w:noProof/>
                </w:rPr>
                <w:t>C. Bornemann, M. Hachenberg, S. Yüce, J. Herr, P. Jagemann, S. Lyko, F. Benstöm, D. Montag, C. Platz, M. Wett, N. Biebersdorf, J.M. Kaub, G. Kolisch, T. Osthoff, Y. Taudien, T. Rolfs, H. Stepkes.</w:t>
              </w:r>
              <w:r>
                <w:rPr>
                  <w:noProof/>
                </w:rPr>
                <w:t xml:space="preserve"> </w:t>
              </w:r>
              <w:r>
                <w:rPr>
                  <w:i/>
                  <w:iCs/>
                  <w:noProof/>
                </w:rPr>
                <w:t xml:space="preserve">Abschlussbericht zum Forschungsvorhaben Projekt Nr. 5: Ertüchtigung kommunaler Kläranlagen, insbesondere kommunlaer Flockungsfiltrationsanlagen durch den Einsatz von Aktivkohle (MIKROFlock). </w:t>
              </w:r>
              <w:r>
                <w:rPr>
                  <w:noProof/>
                </w:rPr>
                <w:t>2012.</w:t>
              </w:r>
            </w:p>
            <w:p w14:paraId="2373CC36" w14:textId="77777777" w:rsidR="00CA3E39" w:rsidRDefault="00CA3E39" w:rsidP="00CA3E39">
              <w:pPr>
                <w:pStyle w:val="Literaturverzeichnis"/>
                <w:rPr>
                  <w:noProof/>
                </w:rPr>
              </w:pPr>
              <w:r>
                <w:rPr>
                  <w:noProof/>
                </w:rPr>
                <w:t xml:space="preserve">23. </w:t>
              </w:r>
              <w:r>
                <w:rPr>
                  <w:b/>
                  <w:bCs/>
                  <w:noProof/>
                </w:rPr>
                <w:t>M. Böhler, A. Wittmer, A. Heisele, A. Wohlhausser, L. Salhi, U. von Gunten, C. Mc Ardell, P. Longrée, B. Beck, H. Siegrist.</w:t>
              </w:r>
              <w:r>
                <w:rPr>
                  <w:noProof/>
                </w:rPr>
                <w:t xml:space="preserve"> </w:t>
              </w:r>
              <w:r>
                <w:rPr>
                  <w:i/>
                  <w:iCs/>
                  <w:noProof/>
                </w:rPr>
                <w:t xml:space="preserve">Berichterstattung - Ergänzende Untersuchungen zur Elimination von Mikroverunreinigungen auf der ARA Neugut. </w:t>
              </w:r>
              <w:r>
                <w:rPr>
                  <w:noProof/>
                </w:rPr>
                <w:t>Bern : Bafu, 2013.</w:t>
              </w:r>
            </w:p>
            <w:p w14:paraId="2C6DEAC4" w14:textId="77777777" w:rsidR="00CA3E39" w:rsidRDefault="00CA3E39" w:rsidP="00CA3E39">
              <w:pPr>
                <w:pStyle w:val="Literaturverzeichnis"/>
                <w:rPr>
                  <w:noProof/>
                </w:rPr>
              </w:pPr>
              <w:r>
                <w:rPr>
                  <w:noProof/>
                </w:rPr>
                <w:t xml:space="preserve">24. </w:t>
              </w:r>
              <w:r>
                <w:rPr>
                  <w:b/>
                  <w:bCs/>
                  <w:noProof/>
                </w:rPr>
                <w:t>Oliver Christ, Ralf Mitsdoerffer.</w:t>
              </w:r>
              <w:r>
                <w:rPr>
                  <w:noProof/>
                </w:rPr>
                <w:t xml:space="preserve"> </w:t>
              </w:r>
              <w:r>
                <w:rPr>
                  <w:i/>
                  <w:iCs/>
                  <w:noProof/>
                </w:rPr>
                <w:t xml:space="preserve">Studie - Weitergehende Reduzierung der Mikroverunreinigungen auf der Kläranlage Espelkamp. </w:t>
              </w:r>
              <w:r>
                <w:rPr>
                  <w:noProof/>
                </w:rPr>
                <w:t>2013.</w:t>
              </w:r>
            </w:p>
            <w:p w14:paraId="0FD42F0F" w14:textId="77777777" w:rsidR="00CA3E39" w:rsidRDefault="00CA3E39" w:rsidP="00CA3E39">
              <w:pPr>
                <w:pStyle w:val="Literaturverzeichnis"/>
                <w:rPr>
                  <w:noProof/>
                </w:rPr>
              </w:pPr>
              <w:r>
                <w:rPr>
                  <w:noProof/>
                </w:rPr>
                <w:t xml:space="preserve">25. </w:t>
              </w:r>
              <w:r>
                <w:rPr>
                  <w:b/>
                  <w:bCs/>
                  <w:noProof/>
                </w:rPr>
                <w:t>Tobias Nöthe, Hans Fahlenkamp, Clemens von Sonntag, Alfred Golloch, Thomas Ries, Christoph B. Hannich.</w:t>
              </w:r>
              <w:r>
                <w:rPr>
                  <w:noProof/>
                </w:rPr>
                <w:t xml:space="preserve"> </w:t>
              </w:r>
              <w:r>
                <w:rPr>
                  <w:i/>
                  <w:iCs/>
                  <w:noProof/>
                </w:rPr>
                <w:t xml:space="preserve">Einsatz und Wirkungsweise oxidativer Verfahren zur Nachbehandlung von </w:t>
              </w:r>
              <w:r>
                <w:rPr>
                  <w:i/>
                  <w:iCs/>
                  <w:noProof/>
                </w:rPr>
                <w:lastRenderedPageBreak/>
                <w:t xml:space="preserve">Abwasser aus kommunalen Kläranlagen, Teil 2a - Versuche zur Elimination relevanter Spurenschadstoffe. </w:t>
              </w:r>
              <w:r>
                <w:rPr>
                  <w:noProof/>
                </w:rPr>
                <w:t>2005.</w:t>
              </w:r>
            </w:p>
            <w:p w14:paraId="5A1DFB5C" w14:textId="77777777" w:rsidR="00CA3E39" w:rsidRDefault="00CA3E39" w:rsidP="00CA3E39">
              <w:pPr>
                <w:pStyle w:val="Literaturverzeichnis"/>
                <w:rPr>
                  <w:noProof/>
                </w:rPr>
              </w:pPr>
              <w:r>
                <w:rPr>
                  <w:noProof/>
                </w:rPr>
                <w:t xml:space="preserve">26. </w:t>
              </w:r>
              <w:r>
                <w:rPr>
                  <w:b/>
                  <w:bCs/>
                  <w:noProof/>
                </w:rPr>
                <w:t>K. Gantner, M. Barjenbruch.</w:t>
              </w:r>
              <w:r>
                <w:rPr>
                  <w:noProof/>
                </w:rPr>
                <w:t xml:space="preserve"> </w:t>
              </w:r>
              <w:r>
                <w:rPr>
                  <w:i/>
                  <w:iCs/>
                  <w:noProof/>
                </w:rPr>
                <w:t xml:space="preserve">Abschlussbericht: Reduzierung des Frachteintrags aus Mischwasserentlastungen. </w:t>
              </w:r>
              <w:r>
                <w:rPr>
                  <w:noProof/>
                </w:rPr>
                <w:t>2012.</w:t>
              </w:r>
            </w:p>
            <w:p w14:paraId="4B40D901" w14:textId="77777777" w:rsidR="00CA3E39" w:rsidRDefault="00CA3E39" w:rsidP="00CA3E39">
              <w:pPr>
                <w:pStyle w:val="Literaturverzeichnis"/>
                <w:rPr>
                  <w:noProof/>
                </w:rPr>
              </w:pPr>
              <w:r>
                <w:rPr>
                  <w:noProof/>
                </w:rPr>
                <w:t xml:space="preserve">27. </w:t>
              </w:r>
              <w:r>
                <w:rPr>
                  <w:b/>
                  <w:bCs/>
                  <w:noProof/>
                </w:rPr>
                <w:t>Türk, Jochen.</w:t>
              </w:r>
              <w:r>
                <w:rPr>
                  <w:noProof/>
                </w:rPr>
                <w:t xml:space="preserve"> </w:t>
              </w:r>
              <w:r>
                <w:rPr>
                  <w:i/>
                  <w:iCs/>
                  <w:noProof/>
                </w:rPr>
                <w:t xml:space="preserve">Einsatz der Verfahrenstechnik Ozon. </w:t>
              </w:r>
              <w:r>
                <w:rPr>
                  <w:noProof/>
                </w:rPr>
                <w:t>Workshop "Maßnahmenprogramm WRRL 2015 und Mikroschadstoffreduzierung" bei der Bezirksregierung Detmold am 19.09.2013 : s.n., 2013.</w:t>
              </w:r>
            </w:p>
            <w:p w14:paraId="11D1DA60" w14:textId="77777777" w:rsidR="00CA3E39" w:rsidRDefault="00CA3E39" w:rsidP="00CA3E39">
              <w:pPr>
                <w:pStyle w:val="Literaturverzeichnis"/>
                <w:rPr>
                  <w:noProof/>
                </w:rPr>
              </w:pPr>
              <w:r>
                <w:rPr>
                  <w:noProof/>
                </w:rPr>
                <w:t xml:space="preserve">28. </w:t>
              </w:r>
              <w:r>
                <w:rPr>
                  <w:b/>
                  <w:bCs/>
                  <w:noProof/>
                </w:rPr>
                <w:t>Rita Triebskorn, Ludek Blaha, Brigitte Engesser et al.</w:t>
              </w:r>
              <w:r>
                <w:rPr>
                  <w:noProof/>
                </w:rPr>
                <w:t xml:space="preserve"> SchussenAktiv - Eine Modellstudie zur Effizienz der Reduktion der Gehalte an anthropogenen Spurenstoffen durch Aktivkohle in Kläranlagen. </w:t>
              </w:r>
              <w:r>
                <w:rPr>
                  <w:i/>
                  <w:iCs/>
                  <w:noProof/>
                </w:rPr>
                <w:t xml:space="preserve">KW Korrespondenz Wasserwirtschaft. </w:t>
              </w:r>
              <w:r>
                <w:rPr>
                  <w:noProof/>
                </w:rPr>
                <w:t>2013, Bd. 6, 8.</w:t>
              </w:r>
            </w:p>
            <w:p w14:paraId="3AB354A4" w14:textId="77777777" w:rsidR="00CA3E39" w:rsidRDefault="00CA3E39" w:rsidP="00CA3E39">
              <w:pPr>
                <w:pStyle w:val="Literaturverzeichnis"/>
                <w:rPr>
                  <w:noProof/>
                </w:rPr>
              </w:pPr>
              <w:r>
                <w:rPr>
                  <w:noProof/>
                </w:rPr>
                <w:t xml:space="preserve">29. </w:t>
              </w:r>
              <w:r>
                <w:rPr>
                  <w:b/>
                  <w:bCs/>
                  <w:noProof/>
                </w:rPr>
                <w:t>Hollender, Juliane.</w:t>
              </w:r>
              <w:r>
                <w:rPr>
                  <w:noProof/>
                </w:rPr>
                <w:t xml:space="preserve"> </w:t>
              </w:r>
              <w:r>
                <w:rPr>
                  <w:i/>
                  <w:iCs/>
                  <w:noProof/>
                </w:rPr>
                <w:t xml:space="preserve">Kontinuierliche Entfernung von Spurenstoffen aus Abwasser mit Ozon: Vorstellung einer Pilotstudie und Auswahl biologischer und chemischer Methoden zur Beurteilung der Eliminationseffizienz. </w:t>
              </w:r>
              <w:r>
                <w:rPr>
                  <w:noProof/>
                </w:rPr>
                <w:t>Vortrag beim Infotag Eawag : s.n., 2009.</w:t>
              </w:r>
            </w:p>
            <w:p w14:paraId="0CC2E129" w14:textId="77777777" w:rsidR="00CA3E39" w:rsidRDefault="00CA3E39" w:rsidP="00CA3E39">
              <w:pPr>
                <w:pStyle w:val="Literaturverzeichnis"/>
                <w:rPr>
                  <w:noProof/>
                </w:rPr>
              </w:pPr>
              <w:r>
                <w:rPr>
                  <w:noProof/>
                </w:rPr>
                <w:t xml:space="preserve">30. </w:t>
              </w:r>
              <w:r>
                <w:rPr>
                  <w:b/>
                  <w:bCs/>
                  <w:noProof/>
                </w:rPr>
                <w:t>Thomann, Michael.</w:t>
              </w:r>
              <w:r>
                <w:rPr>
                  <w:noProof/>
                </w:rPr>
                <w:t xml:space="preserve"> </w:t>
              </w:r>
              <w:r>
                <w:rPr>
                  <w:i/>
                  <w:iCs/>
                  <w:noProof/>
                </w:rPr>
                <w:t xml:space="preserve">Versuchsaufbau und erzielte Resultate beim Großversuch. </w:t>
              </w:r>
              <w:r>
                <w:rPr>
                  <w:noProof/>
                </w:rPr>
                <w:t>[Vortrag] Wetzikon : s.n., 2013.</w:t>
              </w:r>
            </w:p>
            <w:p w14:paraId="2B44A39C" w14:textId="77777777" w:rsidR="00CA3E39" w:rsidRDefault="00CA3E39" w:rsidP="00CA3E39">
              <w:pPr>
                <w:pStyle w:val="Literaturverzeichnis"/>
                <w:rPr>
                  <w:noProof/>
                </w:rPr>
              </w:pPr>
              <w:r>
                <w:rPr>
                  <w:noProof/>
                </w:rPr>
                <w:t xml:space="preserve">31. </w:t>
              </w:r>
              <w:r>
                <w:rPr>
                  <w:b/>
                  <w:bCs/>
                  <w:noProof/>
                </w:rPr>
                <w:t>J. Frischmuth, S. Henning, Chr. Karbaum, A. Steinert.</w:t>
              </w:r>
              <w:r>
                <w:rPr>
                  <w:noProof/>
                </w:rPr>
                <w:t xml:space="preserve"> </w:t>
              </w:r>
              <w:r>
                <w:rPr>
                  <w:i/>
                  <w:iCs/>
                  <w:noProof/>
                </w:rPr>
                <w:t xml:space="preserve">Schlussbericht - Untersuchungen zur Eliminierung bestimmter gefährlicher Stoffe in kommunalen Abwasserbehandlungsanlagen. </w:t>
              </w:r>
              <w:r>
                <w:rPr>
                  <w:noProof/>
                </w:rPr>
                <w:t>Dresden/Oppin : s.n., 2012.</w:t>
              </w:r>
            </w:p>
            <w:p w14:paraId="0345569E" w14:textId="77777777" w:rsidR="00CA3E39" w:rsidRDefault="00CA3E39" w:rsidP="00CA3E39">
              <w:pPr>
                <w:pStyle w:val="Literaturverzeichnis"/>
                <w:rPr>
                  <w:noProof/>
                </w:rPr>
              </w:pPr>
              <w:r>
                <w:rPr>
                  <w:noProof/>
                </w:rPr>
                <w:t xml:space="preserve">32. </w:t>
              </w:r>
              <w:r>
                <w:rPr>
                  <w:b/>
                  <w:bCs/>
                  <w:noProof/>
                </w:rPr>
                <w:t>G. Kolisch, Y. Taudien, C. Bornemann.</w:t>
              </w:r>
              <w:r>
                <w:rPr>
                  <w:noProof/>
                </w:rPr>
                <w:t xml:space="preserve"> Potential der Spurenstoffelimination mit Pulver- und Kornaktivkohle in bestehenden Filteranlagen. </w:t>
              </w:r>
              <w:r>
                <w:rPr>
                  <w:i/>
                  <w:iCs/>
                  <w:noProof/>
                </w:rPr>
                <w:t xml:space="preserve">Schriftenreihe Siedlungswasserwirtschaft Bochum, 32. Bochumer Workshop. </w:t>
              </w:r>
              <w:r>
                <w:rPr>
                  <w:noProof/>
                </w:rPr>
                <w:t>2014, Bd. 67.</w:t>
              </w:r>
            </w:p>
            <w:p w14:paraId="16188EB1" w14:textId="77777777" w:rsidR="00CA3E39" w:rsidRDefault="00CA3E39" w:rsidP="00CA3E39">
              <w:pPr>
                <w:pStyle w:val="Literaturverzeichnis"/>
                <w:rPr>
                  <w:noProof/>
                </w:rPr>
              </w:pPr>
              <w:r>
                <w:rPr>
                  <w:noProof/>
                </w:rPr>
                <w:t xml:space="preserve">33. </w:t>
              </w:r>
              <w:r>
                <w:rPr>
                  <w:b/>
                  <w:bCs/>
                  <w:noProof/>
                </w:rPr>
                <w:t>Johanna Obrecht, Michael Thomann, Jean-Marc Stoll, Kerstin Frank, Markus Sobaskiewicz, Markus Boller, Peter Freisler.</w:t>
              </w:r>
              <w:r>
                <w:rPr>
                  <w:noProof/>
                </w:rPr>
                <w:t xml:space="preserve"> PAK-Dosierung ins Belebungsbecken - Alternative zur nachgeschalteten Pulveraktivkohleadsorption. </w:t>
              </w:r>
              <w:r>
                <w:rPr>
                  <w:i/>
                  <w:iCs/>
                  <w:noProof/>
                </w:rPr>
                <w:t xml:space="preserve">Aqua &amp; Gas. </w:t>
              </w:r>
              <w:r>
                <w:rPr>
                  <w:noProof/>
                </w:rPr>
                <w:t>2015, Bd. 2.</w:t>
              </w:r>
            </w:p>
            <w:p w14:paraId="4726E4FC" w14:textId="77777777" w:rsidR="00CA3E39" w:rsidRDefault="00CA3E39" w:rsidP="00CA3E39">
              <w:pPr>
                <w:pStyle w:val="Literaturverzeichnis"/>
                <w:rPr>
                  <w:noProof/>
                </w:rPr>
              </w:pPr>
              <w:r>
                <w:rPr>
                  <w:noProof/>
                </w:rPr>
                <w:t xml:space="preserve">34. </w:t>
              </w:r>
              <w:r>
                <w:rPr>
                  <w:b/>
                  <w:bCs/>
                  <w:noProof/>
                </w:rPr>
                <w:t>Ingenieurgesellschaft Dr. Knollmann mbH.</w:t>
              </w:r>
              <w:r>
                <w:rPr>
                  <w:noProof/>
                </w:rPr>
                <w:t xml:space="preserve"> </w:t>
              </w:r>
              <w:r>
                <w:rPr>
                  <w:i/>
                  <w:iCs/>
                  <w:noProof/>
                </w:rPr>
                <w:t xml:space="preserve">Ertüchtigung der Zentralkläranlage Rietberg zur Elimination von Spurenstoffen. </w:t>
              </w:r>
              <w:r>
                <w:rPr>
                  <w:noProof/>
                </w:rPr>
                <w:t>2013.</w:t>
              </w:r>
            </w:p>
            <w:p w14:paraId="3A2B695F" w14:textId="77777777" w:rsidR="00CA3E39" w:rsidRDefault="00CA3E39" w:rsidP="00CA3E39">
              <w:pPr>
                <w:pStyle w:val="Literaturverzeichnis"/>
                <w:rPr>
                  <w:noProof/>
                </w:rPr>
              </w:pPr>
              <w:r>
                <w:rPr>
                  <w:noProof/>
                </w:rPr>
                <w:t xml:space="preserve">35. </w:t>
              </w:r>
              <w:r>
                <w:rPr>
                  <w:b/>
                  <w:bCs/>
                  <w:noProof/>
                </w:rPr>
                <w:t>Kompetenzzentrum Mikroschadstoffe.NRW.</w:t>
              </w:r>
              <w:r>
                <w:rPr>
                  <w:noProof/>
                </w:rPr>
                <w:t xml:space="preserve"> </w:t>
              </w:r>
              <w:r>
                <w:rPr>
                  <w:i/>
                  <w:iCs/>
                  <w:noProof/>
                </w:rPr>
                <w:t xml:space="preserve">Mikroschadstoffentfernung machbar? - Wesentliche Inhalte einer Machbarkeitsstudie zur Mikroschadstoffelimination (Stand 20.10.2015). </w:t>
              </w:r>
              <w:r>
                <w:rPr>
                  <w:noProof/>
                </w:rPr>
                <w:t>2015.</w:t>
              </w:r>
            </w:p>
            <w:p w14:paraId="59E1681B" w14:textId="77777777" w:rsidR="00B80FE5" w:rsidRDefault="00B80FE5" w:rsidP="00CA3E39">
              <w:r>
                <w:rPr>
                  <w:b/>
                  <w:bCs/>
                </w:rPr>
                <w:fldChar w:fldCharType="end"/>
              </w:r>
            </w:p>
          </w:sdtContent>
        </w:sdt>
      </w:sdtContent>
    </w:sdt>
    <w:p w14:paraId="3763C6C0" w14:textId="77777777" w:rsidR="00B80FE5" w:rsidRDefault="00B80FE5">
      <w:pPr>
        <w:spacing w:before="0" w:after="200" w:line="276" w:lineRule="auto"/>
        <w:jc w:val="left"/>
      </w:pPr>
      <w:r>
        <w:br w:type="page"/>
      </w:r>
    </w:p>
    <w:p w14:paraId="09CC7FA8" w14:textId="77777777" w:rsidR="00B80FE5" w:rsidRDefault="00B80FE5" w:rsidP="00B80FE5">
      <w:pPr>
        <w:pStyle w:val="berschrift1"/>
      </w:pPr>
      <w:bookmarkStart w:id="2" w:name="_Toc430934227"/>
      <w:bookmarkStart w:id="3" w:name="_Toc459884049"/>
      <w:r>
        <w:lastRenderedPageBreak/>
        <w:t>Einleitung und Veranlassung</w:t>
      </w:r>
      <w:bookmarkEnd w:id="2"/>
      <w:bookmarkEnd w:id="3"/>
    </w:p>
    <w:p w14:paraId="054A0396" w14:textId="77777777" w:rsidR="00B80FE5" w:rsidRPr="00FE5250" w:rsidRDefault="00B80FE5" w:rsidP="00B80FE5">
      <w:pPr>
        <w:pStyle w:val="berschrift2"/>
      </w:pPr>
      <w:bookmarkStart w:id="4" w:name="_Toc430934228"/>
      <w:bookmarkStart w:id="5" w:name="_Toc459884050"/>
      <w:r>
        <w:t>Allgemeines</w:t>
      </w:r>
      <w:bookmarkEnd w:id="4"/>
      <w:bookmarkEnd w:id="5"/>
    </w:p>
    <w:p w14:paraId="037843C6" w14:textId="77777777" w:rsidR="00B80FE5" w:rsidRPr="005B0281" w:rsidRDefault="00B80FE5" w:rsidP="00B80FE5">
      <w:r>
        <w:t xml:space="preserve">Chemikalien kommen in fast allen Wirtschaftszweigen und Bereichen des täglichen Lebens zum Einsatz. Die Anzahl der entwickelten organischen chemischen Verbindungen beträgt inzwischen mehr als 50 Millionen. Bei Herstellung, Verwendung und Entsorgung gelangen chemische Stoffe auch in die Umwelt. Dies geschieht vor allem über Chemikalien enthaltende Produkte – etwa indem Landwirte gezielt Pflanzenschutzmittel ausbringen oder wenn Chemikalien aus Anstrichen, Baustoffen oder Alltagsprodukten ausdünsten oder ausgewaschen bzw. wie bei Arzneimitteln ausgeschieden werden. Etliche dieser Chemikalien werden in Gewässern, Kläranlagen, Sedimenten, Böden oder auch in Vogeleiern gefunden. Einige von ihnen stellen ein Risiko für </w:t>
      </w:r>
      <w:r w:rsidRPr="00F15F40">
        <w:t xml:space="preserve">Tiere, Pflanzen oder die menschliche Gesundheit dar, wenn ihre Konzentration in der Umwelt zu hoch ist. Der Rat von Sachverständigen für Umweltfragen hat </w:t>
      </w:r>
      <w:r w:rsidRPr="005B0281">
        <w:t>rund 5.000 Substanzen als potentiell umweltgefährdend eingestuft.</w:t>
      </w:r>
      <w:r>
        <w:t xml:space="preserve"> </w:t>
      </w:r>
      <w:sdt>
        <w:sdtPr>
          <w:id w:val="-2039355024"/>
          <w:citation/>
        </w:sdtPr>
        <w:sdtContent>
          <w:r>
            <w:fldChar w:fldCharType="begin"/>
          </w:r>
          <w:r>
            <w:instrText xml:space="preserve"> CITATION Umw \l 1031 </w:instrText>
          </w:r>
          <w:r>
            <w:fldChar w:fldCharType="separate"/>
          </w:r>
          <w:r w:rsidR="00CA3E39">
            <w:rPr>
              <w:noProof/>
            </w:rPr>
            <w:t>(1)</w:t>
          </w:r>
          <w:r>
            <w:fldChar w:fldCharType="end"/>
          </w:r>
        </w:sdtContent>
      </w:sdt>
      <w:r>
        <w:t>,</w:t>
      </w:r>
      <w:sdt>
        <w:sdtPr>
          <w:id w:val="-1782174199"/>
          <w:citation/>
        </w:sdtPr>
        <w:sdtContent>
          <w:r>
            <w:fldChar w:fldCharType="begin"/>
          </w:r>
          <w:r>
            <w:instrText xml:space="preserve"> CITATION Min14 \l 1031 </w:instrText>
          </w:r>
          <w:r>
            <w:fldChar w:fldCharType="separate"/>
          </w:r>
          <w:r w:rsidR="00CA3E39">
            <w:rPr>
              <w:noProof/>
            </w:rPr>
            <w:t xml:space="preserve"> (2)</w:t>
          </w:r>
          <w:r>
            <w:fldChar w:fldCharType="end"/>
          </w:r>
        </w:sdtContent>
      </w:sdt>
    </w:p>
    <w:p w14:paraId="37CCB1D6" w14:textId="77777777" w:rsidR="00B80FE5" w:rsidRDefault="00B80FE5" w:rsidP="00B80FE5">
      <w:r w:rsidRPr="005B0281">
        <w:t>Mit Mikroschadstoffen sind in der Regel anthropogene Spurenstoffe gemeint, die künstlich hergestellt werden und nicht durch natürliche physikalisch-chemische oder biologische Prozesse entstanden sind. Dabei handelt es sich u.a. um Arzneimittel, Industriechemikalien, Pflanzenschutzmittel, aber auch um Körperpflegeprodukte und Haushaltschemikalien.</w:t>
      </w:r>
      <w:r>
        <w:t xml:space="preserve"> Da diese Stoffe in der Regel in sehr niedrigen Konzentrationen in der Umwelt nachgewiesen werden, spricht man von Spurenstoffen. </w:t>
      </w:r>
    </w:p>
    <w:p w14:paraId="42CF2D58" w14:textId="77777777" w:rsidR="00B80FE5" w:rsidRDefault="00B80FE5" w:rsidP="00B80FE5">
      <w:r>
        <w:t xml:space="preserve">Die Mikroschadstoffe bzw. Spurenstoffe können dabei über verschiedene Eintragspfade in die Umwelt bzw. ins Gewässer gelangen. Eintragspfade ins Gewässer sind exemplarisch in der folgenden </w:t>
      </w:r>
      <w:r>
        <w:fldChar w:fldCharType="begin"/>
      </w:r>
      <w:r>
        <w:instrText xml:space="preserve"> REF _Ref415839419 \h  \* MERGEFORMAT </w:instrText>
      </w:r>
      <w:r>
        <w:fldChar w:fldCharType="separate"/>
      </w:r>
      <w:r w:rsidR="00CA3E39">
        <w:t xml:space="preserve">Abbildung </w:t>
      </w:r>
      <w:r w:rsidR="00CA3E39">
        <w:rPr>
          <w:noProof/>
        </w:rPr>
        <w:t>1</w:t>
      </w:r>
      <w:r w:rsidR="00CA3E39">
        <w:rPr>
          <w:noProof/>
        </w:rPr>
        <w:noBreakHyphen/>
        <w:t>1</w:t>
      </w:r>
      <w:r>
        <w:fldChar w:fldCharType="end"/>
      </w:r>
      <w:r>
        <w:t xml:space="preserve"> gezeigt.</w:t>
      </w:r>
    </w:p>
    <w:p w14:paraId="210B5134" w14:textId="77777777" w:rsidR="00B80FE5" w:rsidRDefault="00B80FE5" w:rsidP="00AC6395">
      <w:pPr>
        <w:keepNext/>
        <w:spacing w:line="240" w:lineRule="auto"/>
        <w:jc w:val="center"/>
      </w:pPr>
      <w:r>
        <w:rPr>
          <w:noProof/>
        </w:rPr>
        <w:drawing>
          <wp:inline distT="0" distB="0" distL="0" distR="0" wp14:anchorId="236BE8D5" wp14:editId="2F23B12F">
            <wp:extent cx="4726800" cy="3186000"/>
            <wp:effectExtent l="19050" t="19050" r="17145" b="14605"/>
            <wp:docPr id="1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6800" cy="3186000"/>
                    </a:xfrm>
                    <a:prstGeom prst="rect">
                      <a:avLst/>
                    </a:prstGeom>
                    <a:noFill/>
                    <a:ln w="12700" cmpd="sng">
                      <a:solidFill>
                        <a:srgbClr val="000000"/>
                      </a:solidFill>
                      <a:miter lim="800000"/>
                      <a:headEnd/>
                      <a:tailEnd/>
                    </a:ln>
                    <a:effectLst/>
                  </pic:spPr>
                </pic:pic>
              </a:graphicData>
            </a:graphic>
          </wp:inline>
        </w:drawing>
      </w:r>
    </w:p>
    <w:p w14:paraId="4A36EF43" w14:textId="77777777" w:rsidR="00B80FE5" w:rsidRDefault="00B80FE5" w:rsidP="00B80FE5">
      <w:pPr>
        <w:spacing w:line="240" w:lineRule="auto"/>
        <w:jc w:val="center"/>
      </w:pPr>
    </w:p>
    <w:p w14:paraId="3885C019" w14:textId="609D6EEA" w:rsidR="00B80FE5" w:rsidRDefault="00B80FE5" w:rsidP="00B80FE5">
      <w:pPr>
        <w:pStyle w:val="Beschriftung"/>
      </w:pPr>
      <w:bookmarkStart w:id="6" w:name="_Ref415839419"/>
      <w:r>
        <w:t xml:space="preserve">Abbildung </w:t>
      </w:r>
      <w:fldSimple w:instr=" STYLEREF 1 \s ">
        <w:r w:rsidR="00CA3E39">
          <w:rPr>
            <w:noProof/>
          </w:rPr>
          <w:t>1</w:t>
        </w:r>
      </w:fldSimple>
      <w:r w:rsidR="00CB24BA">
        <w:noBreakHyphen/>
      </w:r>
      <w:fldSimple w:instr=" SEQ Abbildung \* ARABIC \s 1 ">
        <w:r w:rsidR="00CA3E39">
          <w:rPr>
            <w:noProof/>
          </w:rPr>
          <w:t>1</w:t>
        </w:r>
      </w:fldSimple>
      <w:bookmarkEnd w:id="6"/>
      <w:r>
        <w:t xml:space="preserve">:  Quellen von Mikroverunreinigungen in Oberflächengewässern </w:t>
      </w:r>
      <w:sdt>
        <w:sdtPr>
          <w:id w:val="-1811780914"/>
          <w:citation/>
        </w:sdtPr>
        <w:sdtContent>
          <w:r>
            <w:fldChar w:fldCharType="begin"/>
          </w:r>
          <w:r>
            <w:instrText xml:space="preserve"> CITATION Chr10 \l 1031 </w:instrText>
          </w:r>
          <w:r>
            <w:fldChar w:fldCharType="separate"/>
          </w:r>
          <w:r w:rsidR="00CA3E39">
            <w:rPr>
              <w:noProof/>
            </w:rPr>
            <w:t>(3)</w:t>
          </w:r>
          <w:r>
            <w:fldChar w:fldCharType="end"/>
          </w:r>
        </w:sdtContent>
      </w:sdt>
      <w:r>
        <w:t xml:space="preserve"> </w:t>
      </w:r>
    </w:p>
    <w:p w14:paraId="7E2741FD" w14:textId="77777777" w:rsidR="00B80FE5" w:rsidRDefault="00B80FE5" w:rsidP="00B80FE5">
      <w:r>
        <w:lastRenderedPageBreak/>
        <w:t>Es zeigt sich, dass es diverse Eintragsquellen für Mikroverunreinigungen gibt. Dabei handelt es sich sowohl um diffuse Eintragsquellen, wie Leckagen in der Kanalisation oder die Landwirtschaft, wo z.B. durch Abschwemmungen von Düngemitteln und Pestiziden Substanzen in die Gewässer gelangen. Kommunale Kläranlagen gehören neben der Industrie zu den nennenswerten punktuellen Eintragsquellen.</w:t>
      </w:r>
    </w:p>
    <w:p w14:paraId="431B8EFB" w14:textId="77777777" w:rsidR="00B80FE5" w:rsidRDefault="00B80FE5" w:rsidP="00B80FE5">
      <w:r>
        <w:t xml:space="preserve">In Deutschland wurden im Jahr 2012 ca. 8.120 Tonnen  Humanarzneimittelwirkstoffe verbraucht. Bei den am häufigsten verschriebenen Humanarzneimitteln handelt es sich um Entzündungshemmer, Asthmamittel und Psychotherapeutika. In der Veterinärmedizin werden hauptsächlich Antibiotika und Antiparasitika eingesetzt. Jährlich werden in der Nutztierhaltung mehr als 1.600 Tonnen allein an antibiotischen Wirkstoffen verbraucht. </w:t>
      </w:r>
      <w:sdt>
        <w:sdtPr>
          <w:id w:val="219017174"/>
          <w:citation/>
        </w:sdtPr>
        <w:sdtContent>
          <w:r>
            <w:fldChar w:fldCharType="begin"/>
          </w:r>
          <w:r>
            <w:instrText xml:space="preserve"> CITATION Ina14 \l 1031 </w:instrText>
          </w:r>
          <w:r>
            <w:fldChar w:fldCharType="separate"/>
          </w:r>
          <w:r w:rsidR="00CA3E39">
            <w:rPr>
              <w:noProof/>
            </w:rPr>
            <w:t>(4)</w:t>
          </w:r>
          <w:r>
            <w:fldChar w:fldCharType="end"/>
          </w:r>
        </w:sdtContent>
      </w:sdt>
      <w:r>
        <w:t xml:space="preserve"> Die Eintragswege der vorgenannten Arzneimittel in Gewässer skizziert </w:t>
      </w:r>
      <w:r>
        <w:fldChar w:fldCharType="begin"/>
      </w:r>
      <w:r>
        <w:instrText xml:space="preserve"> REF _Ref419050432 \h </w:instrText>
      </w:r>
      <w:r>
        <w:fldChar w:fldCharType="separate"/>
      </w:r>
      <w:r w:rsidR="00CA3E39">
        <w:t xml:space="preserve">Abbildung </w:t>
      </w:r>
      <w:r w:rsidR="00CA3E39">
        <w:rPr>
          <w:noProof/>
        </w:rPr>
        <w:t>1</w:t>
      </w:r>
      <w:r w:rsidR="00CA3E39">
        <w:noBreakHyphen/>
      </w:r>
      <w:r w:rsidR="00CA3E39">
        <w:rPr>
          <w:noProof/>
        </w:rPr>
        <w:t>2</w:t>
      </w:r>
      <w:r>
        <w:fldChar w:fldCharType="end"/>
      </w:r>
      <w:r>
        <w:t xml:space="preserve">. </w:t>
      </w:r>
      <w:sdt>
        <w:sdtPr>
          <w:id w:val="-2065940457"/>
          <w:citation/>
        </w:sdtPr>
        <w:sdtContent>
          <w:r>
            <w:fldChar w:fldCharType="begin"/>
          </w:r>
          <w:r>
            <w:instrText xml:space="preserve"> CITATION Ina14 \l 1031 </w:instrText>
          </w:r>
          <w:r>
            <w:fldChar w:fldCharType="separate"/>
          </w:r>
          <w:r w:rsidR="00CA3E39">
            <w:rPr>
              <w:noProof/>
            </w:rPr>
            <w:t>(4)</w:t>
          </w:r>
          <w:r>
            <w:fldChar w:fldCharType="end"/>
          </w:r>
        </w:sdtContent>
      </w:sdt>
    </w:p>
    <w:p w14:paraId="134907A1" w14:textId="77777777" w:rsidR="00B80FE5" w:rsidRDefault="00B80FE5" w:rsidP="00B80FE5">
      <w:pPr>
        <w:spacing w:line="240" w:lineRule="auto"/>
        <w:jc w:val="center"/>
      </w:pPr>
      <w:r>
        <w:rPr>
          <w:noProof/>
        </w:rPr>
        <w:drawing>
          <wp:inline distT="0" distB="0" distL="0" distR="0" wp14:anchorId="2BBE6966" wp14:editId="42DE3D1B">
            <wp:extent cx="4791075" cy="3505200"/>
            <wp:effectExtent l="19050" t="19050" r="28575" b="19050"/>
            <wp:docPr id="18" name="Bild 3" descr="KA619 Haupteintragswege für Human- und Tierarzneimit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619 Haupteintragswege für Human- und Tierarzneimitte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1075" cy="3505200"/>
                    </a:xfrm>
                    <a:prstGeom prst="rect">
                      <a:avLst/>
                    </a:prstGeom>
                    <a:noFill/>
                    <a:ln w="12700" cmpd="sng">
                      <a:solidFill>
                        <a:schemeClr val="accent5">
                          <a:lumMod val="75000"/>
                          <a:lumOff val="0"/>
                        </a:schemeClr>
                      </a:solidFill>
                      <a:miter lim="800000"/>
                      <a:headEnd/>
                      <a:tailEnd/>
                    </a:ln>
                    <a:effectLst/>
                  </pic:spPr>
                </pic:pic>
              </a:graphicData>
            </a:graphic>
          </wp:inline>
        </w:drawing>
      </w:r>
    </w:p>
    <w:p w14:paraId="73B67A29" w14:textId="77777777" w:rsidR="00B80FE5" w:rsidRDefault="00B80FE5" w:rsidP="00B80FE5">
      <w:pPr>
        <w:spacing w:line="240" w:lineRule="auto"/>
        <w:jc w:val="center"/>
      </w:pPr>
    </w:p>
    <w:p w14:paraId="3A796C75" w14:textId="6D0FAAFF" w:rsidR="00B80FE5" w:rsidRDefault="00B80FE5" w:rsidP="00B80FE5">
      <w:pPr>
        <w:pStyle w:val="Beschriftung"/>
      </w:pPr>
      <w:bookmarkStart w:id="7" w:name="_Ref419050432"/>
      <w:r>
        <w:t xml:space="preserve">Abbildung </w:t>
      </w:r>
      <w:fldSimple w:instr=" STYLEREF 1 \s ">
        <w:r w:rsidR="00CA3E39">
          <w:rPr>
            <w:noProof/>
          </w:rPr>
          <w:t>1</w:t>
        </w:r>
      </w:fldSimple>
      <w:r w:rsidR="00CB24BA">
        <w:noBreakHyphen/>
      </w:r>
      <w:fldSimple w:instr=" SEQ Abbildung \* ARABIC \s 1 ">
        <w:r w:rsidR="00CA3E39">
          <w:rPr>
            <w:noProof/>
          </w:rPr>
          <w:t>2</w:t>
        </w:r>
      </w:fldSimple>
      <w:bookmarkEnd w:id="7"/>
      <w:r>
        <w:t xml:space="preserve">: Haupteintragswege für Human- und Tierarzneimittel (nach </w:t>
      </w:r>
      <w:sdt>
        <w:sdtPr>
          <w:id w:val="-1776465570"/>
          <w:citation/>
        </w:sdtPr>
        <w:sdtContent>
          <w:r>
            <w:fldChar w:fldCharType="begin"/>
          </w:r>
          <w:r>
            <w:instrText xml:space="preserve"> CITATION Ina14 \l 1031 </w:instrText>
          </w:r>
          <w:r>
            <w:fldChar w:fldCharType="separate"/>
          </w:r>
          <w:r w:rsidR="00CA3E39">
            <w:rPr>
              <w:noProof/>
            </w:rPr>
            <w:t>(4)</w:t>
          </w:r>
          <w:r>
            <w:fldChar w:fldCharType="end"/>
          </w:r>
        </w:sdtContent>
      </w:sdt>
      <w:r>
        <w:t>)</w:t>
      </w:r>
    </w:p>
    <w:p w14:paraId="5F429E31" w14:textId="77777777" w:rsidR="00B80FE5" w:rsidRDefault="00B80FE5" w:rsidP="00B80FE5">
      <w:r>
        <w:t xml:space="preserve">Für viele in Oberflächengewässern nachgewiesene Spurenstoffe konnten Kläranlagenabläufe als Eintragsquelle identifiziert werden. </w:t>
      </w:r>
      <w:sdt>
        <w:sdtPr>
          <w:id w:val="778841498"/>
          <w:citation/>
        </w:sdtPr>
        <w:sdtContent>
          <w:r>
            <w:fldChar w:fldCharType="begin"/>
          </w:r>
          <w:r>
            <w:instrText xml:space="preserve"> CITATION Ter06 \l 1031 </w:instrText>
          </w:r>
          <w:r>
            <w:fldChar w:fldCharType="separate"/>
          </w:r>
          <w:r w:rsidR="00CA3E39">
            <w:rPr>
              <w:noProof/>
            </w:rPr>
            <w:t>(5)</w:t>
          </w:r>
          <w:r>
            <w:fldChar w:fldCharType="end"/>
          </w:r>
        </w:sdtContent>
      </w:sdt>
      <w:r>
        <w:t xml:space="preserve"> Auch das Positionspapier des Umwelt-Bundesamtes von März 2015 fasst zusammen, dass kommunales Abwasser für eine Reihe von Stoffen einen wichtigen Eintragspfad in die Umwelt darstellt. Zu diesen Stoffen gehören u.a. Diuron und Isoproturon, Nonylphenol, PAK, DEHP sowie die Schwermetalle Nickel, Blei, Quecksilber und Cadmium. </w:t>
      </w:r>
      <w:sdt>
        <w:sdtPr>
          <w:id w:val="-1940292071"/>
          <w:citation/>
        </w:sdtPr>
        <w:sdtContent>
          <w:r>
            <w:fldChar w:fldCharType="begin"/>
          </w:r>
          <w:r>
            <w:instrText xml:space="preserve">CITATION Umw15 \l 1031 </w:instrText>
          </w:r>
          <w:r>
            <w:fldChar w:fldCharType="separate"/>
          </w:r>
          <w:r w:rsidR="00CA3E39">
            <w:rPr>
              <w:noProof/>
            </w:rPr>
            <w:t>(6)</w:t>
          </w:r>
          <w:r>
            <w:fldChar w:fldCharType="end"/>
          </w:r>
        </w:sdtContent>
      </w:sdt>
    </w:p>
    <w:p w14:paraId="19BBA7E7" w14:textId="77777777" w:rsidR="00B80FE5" w:rsidRDefault="00B80FE5" w:rsidP="00B80FE5">
      <w:r>
        <w:t xml:space="preserve">Darüber hinaus ist das kommunale Abwassersystem für eine Vielzahl anderer, bislang nicht europaweit geregelter Stoffe wie beispielsweise Arzneimittel der Haupteintragspfad. </w:t>
      </w:r>
      <w:sdt>
        <w:sdtPr>
          <w:id w:val="-1644506938"/>
          <w:citation/>
        </w:sdtPr>
        <w:sdtContent>
          <w:r>
            <w:fldChar w:fldCharType="begin"/>
          </w:r>
          <w:r>
            <w:instrText xml:space="preserve"> CITATION Umw15 \l 1031 </w:instrText>
          </w:r>
          <w:r>
            <w:fldChar w:fldCharType="separate"/>
          </w:r>
          <w:r w:rsidR="00CA3E39">
            <w:rPr>
              <w:noProof/>
            </w:rPr>
            <w:t>(6)</w:t>
          </w:r>
          <w:r>
            <w:fldChar w:fldCharType="end"/>
          </w:r>
        </w:sdtContent>
      </w:sdt>
    </w:p>
    <w:p w14:paraId="4F250430" w14:textId="77777777" w:rsidR="00B80FE5" w:rsidRPr="00257C37" w:rsidRDefault="00B80FE5" w:rsidP="00B80FE5">
      <w:r>
        <w:lastRenderedPageBreak/>
        <w:t xml:space="preserve">Mit fast 18 Millionen Einwohnern ist Nordrhein-Westfalen (NRW) das bevölkerungsreichste Bundeslandesland. Durch die hohe Besiedlungsdichte, vor allem in den industriellen Ballungsgebieten wie dem Ruhrgebiet, ist der Druck auf die Gewässer durch die Abwassereinleitung und die Wassernutzung sehr hoch. Aufgrund der hohen Abwasserbelastung der nordrhein-westfälischen Fließgewässer ist auch die Problematik der Mikroschadstoffe in NRW besonders relevant. Im Auftrag des Ministeriums für Klimaschutz, Umwelt, Landwirtschaft, Natur- und Verbraucherschutz NRW wurde eine Studie („Mikroschadstoffe aus </w:t>
      </w:r>
      <w:r w:rsidRPr="00257C37">
        <w:t xml:space="preserve">kommunalem Abwasser – Stoffflussmodellierung, Situationsanalyse und Reduktionspotentiale in Nordrhein-Westfalen“ </w:t>
      </w:r>
      <w:sdt>
        <w:sdtPr>
          <w:id w:val="1902402827"/>
          <w:citation/>
        </w:sdtPr>
        <w:sdtContent>
          <w:r>
            <w:fldChar w:fldCharType="begin"/>
          </w:r>
          <w:r>
            <w:instrText xml:space="preserve"> CITATION Chr12 \l 1031 </w:instrText>
          </w:r>
          <w:r>
            <w:fldChar w:fldCharType="separate"/>
          </w:r>
          <w:r w:rsidR="00CA3E39">
            <w:rPr>
              <w:noProof/>
            </w:rPr>
            <w:t>(7)</w:t>
          </w:r>
          <w:r>
            <w:fldChar w:fldCharType="end"/>
          </w:r>
        </w:sdtContent>
      </w:sdt>
      <w:r w:rsidRPr="00257C37">
        <w:t>) durchgeführt, die den Eintrag von Mikroschadstoffen aus kommunalem Abwasser in die Gewässer in NRW untersucht. Den Ergebnissen zufolge müssten eine Vielzahl von Kläranlagen mit einer weitergehenden Reinigungsstufe</w:t>
      </w:r>
      <w:r>
        <w:t xml:space="preserve"> zur Elimination von Mikroschadstoffen ausgerüstet werden. Im Hinblick auf die Gesamtfracht der eingeleiteten Mikroschadstoffe können jedoch durch Maßnahmen auf den wenigen großen Kläranlagen (&gt; 100.000 angeschlossene Einwohner) wesentliche Reduktionen erreicht werden. Darüber hinaus zeigen Szenarien, die auf den Trinkwasserschutz abzielen, dass eine Entlastung der Fließgewässer </w:t>
      </w:r>
      <w:r w:rsidRPr="00257C37">
        <w:t>erreicht wird, wenn die oberhalb der Trinkwassergewinnung liegenden Kläranlagen Maßnahmen ergreifen wür</w:t>
      </w:r>
      <w:r>
        <w:t xml:space="preserve">den </w:t>
      </w:r>
      <w:sdt>
        <w:sdtPr>
          <w:id w:val="1166905391"/>
          <w:citation/>
        </w:sdtPr>
        <w:sdtContent>
          <w:r>
            <w:fldChar w:fldCharType="begin"/>
          </w:r>
          <w:r>
            <w:instrText xml:space="preserve"> CITATION Chr10 \l 1031 </w:instrText>
          </w:r>
          <w:r>
            <w:fldChar w:fldCharType="separate"/>
          </w:r>
          <w:r w:rsidR="00CA3E39">
            <w:rPr>
              <w:noProof/>
            </w:rPr>
            <w:t>(3)</w:t>
          </w:r>
          <w:r>
            <w:fldChar w:fldCharType="end"/>
          </w:r>
        </w:sdtContent>
      </w:sdt>
      <w:r>
        <w:t>.</w:t>
      </w:r>
    </w:p>
    <w:p w14:paraId="5A1E72E9" w14:textId="4868E43A" w:rsidR="00B80FE5" w:rsidRPr="005B0281" w:rsidRDefault="00B80FE5" w:rsidP="00B80FE5">
      <w:r w:rsidRPr="00257C37">
        <w:t>Aufgrund der besonderen Relevanz de</w:t>
      </w:r>
      <w:r>
        <w:t>s</w:t>
      </w:r>
      <w:r w:rsidRPr="00257C37">
        <w:t xml:space="preserve"> Gewässerschutzes</w:t>
      </w:r>
      <w:r>
        <w:t xml:space="preserve"> in NRW fördert das Ministerium für Klimaschutz, Umwelt, Landwirtschaft, Natur- und Verbraucherschutz (MKULNV) NRW zurzeit die Durchführung von Machbarkeitsstudien zur Mikroschadstoffelimination auf kommunalen Kläranlagen. D</w:t>
      </w:r>
      <w:r w:rsidR="00720E28">
        <w:t>as Abwasserwerk der Gemeinde Schöppingen als Betreiber der Kläranlage Schöppingen</w:t>
      </w:r>
      <w:r>
        <w:t xml:space="preserve"> </w:t>
      </w:r>
      <w:r w:rsidRPr="005B0281">
        <w:t>hat sich</w:t>
      </w:r>
      <w:r>
        <w:t xml:space="preserve"> aufgrund der vorstehend beschriebenen Thematik</w:t>
      </w:r>
      <w:r w:rsidRPr="005B0281">
        <w:t xml:space="preserve"> entschlossen</w:t>
      </w:r>
      <w:r>
        <w:t>,</w:t>
      </w:r>
      <w:r w:rsidRPr="005B0281">
        <w:t xml:space="preserve"> eine Machbarkeit</w:t>
      </w:r>
      <w:r>
        <w:t>s</w:t>
      </w:r>
      <w:r w:rsidRPr="005B0281">
        <w:t xml:space="preserve">studie für die Kläranlage </w:t>
      </w:r>
      <w:r w:rsidR="00720E28">
        <w:t>Schöppingen</w:t>
      </w:r>
      <w:r w:rsidRPr="005B0281">
        <w:t xml:space="preserve"> in Auftrag zu geben.</w:t>
      </w:r>
    </w:p>
    <w:p w14:paraId="5D2B4DCD" w14:textId="77777777" w:rsidR="00B80FE5" w:rsidRDefault="00B80FE5" w:rsidP="00B80FE5">
      <w:pPr>
        <w:pStyle w:val="berschrift2"/>
      </w:pPr>
      <w:bookmarkStart w:id="8" w:name="_Ref423342272"/>
      <w:bookmarkStart w:id="9" w:name="_Toc430934229"/>
      <w:bookmarkStart w:id="10" w:name="_Toc459884051"/>
      <w:r>
        <w:t>Maßnahmen zur Minimierung von Mikroschadstoffeinträgen in die Umwelt und gesetzliche Rahmenbedingungen</w:t>
      </w:r>
      <w:bookmarkEnd w:id="8"/>
      <w:bookmarkEnd w:id="9"/>
      <w:bookmarkEnd w:id="10"/>
    </w:p>
    <w:p w14:paraId="6154A6A9" w14:textId="77777777" w:rsidR="00B80FE5" w:rsidRDefault="00B80FE5" w:rsidP="00B80FE5">
      <w:r w:rsidRPr="005B0281">
        <w:t>Mikroschadstoffe umfassen eine Vielzahl unterschiedlicher Substanzen, die über verschiedene Wege in die Umwelt und die Gewässer</w:t>
      </w:r>
      <w:r>
        <w:t xml:space="preserve"> gelangen. Im Hinblick auf eine Reduktion des Mikroschadstoffeintrags stehen prinzipiell verschiedene Handlungsoptionen zur Verfügung. So kann durch Maßnahmen an der Eintragsquelle,  durch Anwendungsbeschränkungen und durch Verbote eine Eintragsvermeidung erfolgen. </w:t>
      </w:r>
    </w:p>
    <w:p w14:paraId="078A7E89" w14:textId="77777777" w:rsidR="00B80FE5" w:rsidRDefault="00B80FE5" w:rsidP="00B80FE5">
      <w:r w:rsidRPr="00197C9E">
        <w:t xml:space="preserve">Die Forderung, das Verursacherprinzip stärker zur Anwendung zu bringen und die Stoffeinträge an ihrer Quelle zu reduzieren, erweist sich allerdings in </w:t>
      </w:r>
      <w:r>
        <w:t>vielen Gebieten</w:t>
      </w:r>
      <w:r w:rsidRPr="00197C9E">
        <w:t xml:space="preserve"> als nicht </w:t>
      </w:r>
      <w:r>
        <w:t>umsetzbar</w:t>
      </w:r>
      <w:r w:rsidRPr="00197C9E">
        <w:t xml:space="preserve">. Für alle stoffrechtlichen Maßnahmen zur Beschränkung oder zu Verboten der Verwendung </w:t>
      </w:r>
      <w:r>
        <w:t>ist das europäische Stoffrecht gültig</w:t>
      </w:r>
      <w:r w:rsidRPr="00197C9E">
        <w:t xml:space="preserve">. </w:t>
      </w:r>
      <w:r>
        <w:t>H</w:t>
      </w:r>
      <w:r w:rsidRPr="00197C9E">
        <w:t xml:space="preserve">äufig </w:t>
      </w:r>
      <w:r>
        <w:t xml:space="preserve">werden </w:t>
      </w:r>
      <w:r w:rsidRPr="00197C9E">
        <w:t xml:space="preserve">nur besonders wichtige Anwendungen beschränkt und es verbleiben Einträge aus kleineren, nicht beschränkten und auch nicht substituierbaren Anwendungen. </w:t>
      </w:r>
      <w:r>
        <w:t>Zusätzlich</w:t>
      </w:r>
      <w:r w:rsidRPr="00197C9E">
        <w:t xml:space="preserve"> betreffen die Regelungen nur die Herstellung, Vermarktung und Anwendung, we</w:t>
      </w:r>
      <w:r>
        <w:t>shalb die Emissionen während der</w:t>
      </w:r>
      <w:r w:rsidRPr="00197C9E">
        <w:t xml:space="preserve"> Nutzung – etwa bei Baumaterialien – teilweise mehrere</w:t>
      </w:r>
      <w:r>
        <w:t xml:space="preserve"> Jahrzehnte betragen können, darüber hinaus bleibt </w:t>
      </w:r>
      <w:r w:rsidRPr="00197C9E">
        <w:t>auch die Entsorgung der Re</w:t>
      </w:r>
      <w:r>
        <w:t>ststoffe unberücksichtigt. Neue Humanarznei</w:t>
      </w:r>
      <w:r w:rsidRPr="00197C9E">
        <w:t xml:space="preserve">mittel werden in den entsprechenden europäischen </w:t>
      </w:r>
      <w:r w:rsidRPr="00197C9E">
        <w:lastRenderedPageBreak/>
        <w:t>Zulassungsverfahren bislang zwar im Hinblick auf Umweltrelevanz bewertet, Anwendungsverbote oder -einschränkungen erfolgen jedoch nicht bei nachgewiesener Umweltrelevanz.</w:t>
      </w:r>
      <w:r>
        <w:t xml:space="preserve"> </w:t>
      </w:r>
      <w:r w:rsidRPr="00C827DF">
        <w:t>Zusammengefasst bedeutet dies, dass der Eintrag an Mikroschadstoffe</w:t>
      </w:r>
      <w:r>
        <w:t>n</w:t>
      </w:r>
      <w:r w:rsidRPr="00C827DF">
        <w:t xml:space="preserve"> allein durch Vermei</w:t>
      </w:r>
      <w:r>
        <w:t>dungss</w:t>
      </w:r>
      <w:r w:rsidRPr="00C827DF">
        <w:t xml:space="preserve">trategien nicht gänzlich reduziert werden kann. </w:t>
      </w:r>
      <w:sdt>
        <w:sdtPr>
          <w:id w:val="912594052"/>
          <w:citation/>
        </w:sdtPr>
        <w:sdtContent>
          <w:r>
            <w:fldChar w:fldCharType="begin"/>
          </w:r>
          <w:r>
            <w:instrText xml:space="preserve"> CITATION Umw15 \l 1031 </w:instrText>
          </w:r>
          <w:r>
            <w:fldChar w:fldCharType="separate"/>
          </w:r>
          <w:r w:rsidR="00CA3E39">
            <w:rPr>
              <w:noProof/>
            </w:rPr>
            <w:t>(6)</w:t>
          </w:r>
          <w:r>
            <w:fldChar w:fldCharType="end"/>
          </w:r>
        </w:sdtContent>
      </w:sdt>
    </w:p>
    <w:p w14:paraId="6724F8C7" w14:textId="77777777" w:rsidR="00B80FE5" w:rsidRDefault="00B80FE5" w:rsidP="00B80FE5">
      <w:r>
        <w:t>Für eine Vielzahl von Stoffen (wie z.B. Arzneimittel, Pflegeprodukte, Haushaltschemikalien) wird das kommunale Abwassersystem auch zukünftig der Haupteintragspfad sein. Zurzeit sind jedoch noch keine konkreten Grenzwerte für die Einleitung von Mikroschadstoffen aus Kläranlagenabläufen festgelegt.</w:t>
      </w:r>
    </w:p>
    <w:p w14:paraId="1068CE2D" w14:textId="77777777" w:rsidR="00B80FE5" w:rsidRDefault="00B80FE5" w:rsidP="00B80FE5">
      <w:r>
        <w:t>Auf der europäischen Ebene wird allerdings über Maßnahmen zur Reduktion von Arzneimittelrückständen in Gewässern, und damit über einen bedeutenden Teil der Mikroverunreinigungen, nachgedacht. In der Richtlinie 2013/39/EU zur Änderung der sogenannten „Prioritäre-Stoffe-RL“ (2008/105/EG), die am 12. August 2013 verabschiedet worden ist, sind spezifische Bestimmungen für bestimmte pharmazeutische Stoffe verankert worden, die die Kommission dazu verpflichten, möglichst bis zum 13. September 2015 einen strategischen Ansatz gegen die Verschmutzung von Gewässern durch pharmazeutische Stoffe zu entwickeln und bis zum 14. September 2017 Maßnahmen vorzuschlagen.</w:t>
      </w:r>
      <w:r>
        <w:rPr>
          <w:rFonts w:ascii="Times New Roman" w:hAnsi="Times New Roman"/>
          <w:sz w:val="16"/>
          <w:szCs w:val="16"/>
        </w:rPr>
        <w:t xml:space="preserve"> </w:t>
      </w:r>
      <w:r>
        <w:t>In diesem Zusammenhang wäre neben Verschärfungen des Arzneimittelkontrollsystems (Zulassung und Anwendung)</w:t>
      </w:r>
      <w:r>
        <w:rPr>
          <w:rFonts w:ascii="Times New Roman" w:hAnsi="Times New Roman"/>
          <w:sz w:val="16"/>
          <w:szCs w:val="16"/>
        </w:rPr>
        <w:t xml:space="preserve"> </w:t>
      </w:r>
      <w:r>
        <w:t xml:space="preserve">auch die Änderung der Richtlinie über kommunale Abwässer zur Einführung einer weiteren Reinigungsstufe eine denkbare Handlungsoption, die gegenüber einer engen, auf Pharmaka bezogenen Lösung zudem den Vorteil hätte, zugleich dem Gesamtproblem der Mikroverunreinigungen begegnen zu können. </w:t>
      </w:r>
      <w:sdt>
        <w:sdtPr>
          <w:id w:val="-1862505477"/>
          <w:citation/>
        </w:sdtPr>
        <w:sdtContent>
          <w:r>
            <w:fldChar w:fldCharType="begin"/>
          </w:r>
          <w:r>
            <w:instrText xml:space="preserve"> CITATION Eri15 \l 1031 </w:instrText>
          </w:r>
          <w:r>
            <w:fldChar w:fldCharType="separate"/>
          </w:r>
          <w:r w:rsidR="00CA3E39">
            <w:rPr>
              <w:noProof/>
            </w:rPr>
            <w:t>(8)</w:t>
          </w:r>
          <w:r>
            <w:fldChar w:fldCharType="end"/>
          </w:r>
        </w:sdtContent>
      </w:sdt>
    </w:p>
    <w:p w14:paraId="1FBA4CB2" w14:textId="77777777" w:rsidR="00B80FE5" w:rsidRDefault="00B80FE5" w:rsidP="00B80FE5">
      <w:pPr>
        <w:rPr>
          <w:szCs w:val="20"/>
        </w:rPr>
      </w:pPr>
      <w:r>
        <w:t xml:space="preserve">Um zum jetzigen Zeitpunkt eine Bewertung bzw. Einordnung von Mikroschadstoffkonzentrationen in Kläranlagenabläufen zu erreichen, können Grenz- und Leitwerte aus anderen Bereichen wie dem Trinkwasser- und </w:t>
      </w:r>
      <w:r w:rsidRPr="00CD4D95">
        <w:rPr>
          <w:szCs w:val="20"/>
        </w:rPr>
        <w:t>Gewässerschutz herangezogen werden.</w:t>
      </w:r>
    </w:p>
    <w:p w14:paraId="491D12EB" w14:textId="77777777" w:rsidR="00B80FE5" w:rsidRDefault="00B80FE5" w:rsidP="00B80FE5">
      <w:r>
        <w:t xml:space="preserve">Die rechtliche Grundlage für den Schutz unserer Gewässer ist die Europäische Wasserrahmenrichtlinie (WRRL), ihre Tochterrichtlinie über prioritäre Stoffe im Bereich der Wasserpolitik und die nationale Verordnung zum Schutz der Oberflächengewässer (OGewV). Die OGewV regelt die Einstufung und Überwachung des ökologischen und des chemischen Zustands von Gewässern. </w:t>
      </w:r>
      <w:sdt>
        <w:sdtPr>
          <w:id w:val="70330161"/>
          <w:citation/>
        </w:sdtPr>
        <w:sdtContent>
          <w:r>
            <w:fldChar w:fldCharType="begin"/>
          </w:r>
          <w:r>
            <w:instrText xml:space="preserve"> CITATION Ina14 \l 1031 </w:instrText>
          </w:r>
          <w:r>
            <w:fldChar w:fldCharType="separate"/>
          </w:r>
          <w:r w:rsidR="00CA3E39">
            <w:rPr>
              <w:noProof/>
            </w:rPr>
            <w:t>(4)</w:t>
          </w:r>
          <w:r>
            <w:fldChar w:fldCharType="end"/>
          </w:r>
        </w:sdtContent>
      </w:sdt>
    </w:p>
    <w:p w14:paraId="7B6B9B6E" w14:textId="77777777" w:rsidR="00B80FE5" w:rsidRDefault="00B80FE5" w:rsidP="00B80FE5">
      <w:pPr>
        <w:pStyle w:val="berschrift3"/>
      </w:pPr>
      <w:bookmarkStart w:id="11" w:name="_Toc430934230"/>
      <w:bookmarkStart w:id="12" w:name="_Toc459884052"/>
      <w:r>
        <w:t>Umweltqualitätsnormen (UQN)</w:t>
      </w:r>
      <w:bookmarkEnd w:id="11"/>
      <w:bookmarkEnd w:id="12"/>
    </w:p>
    <w:p w14:paraId="6A36D7E6" w14:textId="77777777" w:rsidR="00B80FE5" w:rsidRPr="00376310" w:rsidRDefault="00B80FE5" w:rsidP="00B80FE5">
      <w:r>
        <w:rPr>
          <w:rStyle w:val="A6"/>
        </w:rPr>
        <w:t>Zur Begrenzung und Bewertung von Umweltrisiken werden in Europa für problematische Stoffe und damit auch für Mikroverunreinigungen Umweltqualitätsnormen (UQN) abgeleitet und rechtlich festgelegt</w:t>
      </w:r>
      <w:r w:rsidRPr="00376310">
        <w:t>. Die</w:t>
      </w:r>
      <w:r>
        <w:t xml:space="preserve"> Umweltqualitätsnorm (UQN) gibt dabei die</w:t>
      </w:r>
      <w:r w:rsidRPr="00376310">
        <w:t xml:space="preserve"> Konzentration eines bestimmten Schadstoffs oder einer bestimmten Schadstoffgruppe</w:t>
      </w:r>
      <w:r>
        <w:t xml:space="preserve"> an</w:t>
      </w:r>
      <w:r w:rsidRPr="00376310">
        <w:t>, die in Wasser, Sedimenten oder Biota aus Gründen des Gesundheitsschutzes und Umweltschutzes nicht überschritten werden darf</w:t>
      </w:r>
      <w:r>
        <w:t>.</w:t>
      </w:r>
    </w:p>
    <w:p w14:paraId="55058605" w14:textId="77777777" w:rsidR="00B80FE5" w:rsidRPr="00CD4D95" w:rsidRDefault="00B80FE5" w:rsidP="00B80FE5">
      <w:pPr>
        <w:rPr>
          <w:rStyle w:val="A6"/>
        </w:rPr>
      </w:pPr>
      <w:r w:rsidRPr="00DB7569">
        <w:rPr>
          <w:rStyle w:val="A6"/>
        </w:rPr>
        <w:t xml:space="preserve">Für Stoffe von europaweitem Vorkommen und Gewässerrisiko, die sogenannten prioritären und prioritär gefährlichen Stoffe im Anhang X der Wasserrahmenrichtlinie (WRRL), sind im Jahre 2008 europaweit Umweltqualitätsnormen festgelegt worden, die den „guten chemischen Zustand“ für </w:t>
      </w:r>
      <w:r w:rsidRPr="00DB7569">
        <w:rPr>
          <w:rStyle w:val="A6"/>
        </w:rPr>
        <w:lastRenderedPageBreak/>
        <w:t>Oberflächengewässer definieren.</w:t>
      </w:r>
      <w:r w:rsidRPr="00DB7569">
        <w:rPr>
          <w:rStyle w:val="A8"/>
          <w:szCs w:val="20"/>
        </w:rPr>
        <w:t xml:space="preserve"> </w:t>
      </w:r>
      <w:r w:rsidRPr="00DB7569">
        <w:rPr>
          <w:rStyle w:val="A6"/>
        </w:rPr>
        <w:t>Im August 2013 wurde diese Stoffliste fortgeschrieben und um zwölf Stoffe erweitert</w:t>
      </w:r>
      <w:r w:rsidRPr="00DB7569">
        <w:rPr>
          <w:rStyle w:val="A8"/>
          <w:szCs w:val="20"/>
        </w:rPr>
        <w:t xml:space="preserve"> </w:t>
      </w:r>
      <w:r w:rsidRPr="00DB7569">
        <w:rPr>
          <w:rStyle w:val="A8"/>
          <w:sz w:val="20"/>
          <w:szCs w:val="20"/>
        </w:rPr>
        <w:t>und umfasst nun insgesamt 45 Stoffe.</w:t>
      </w:r>
      <w:r w:rsidR="00760BE9" w:rsidRPr="00DB7569">
        <w:rPr>
          <w:rStyle w:val="A8"/>
          <w:sz w:val="20"/>
          <w:szCs w:val="20"/>
        </w:rPr>
        <w:t xml:space="preserve"> </w:t>
      </w:r>
      <w:r w:rsidRPr="00DB7569">
        <w:rPr>
          <w:rStyle w:val="A6"/>
        </w:rPr>
        <w:t xml:space="preserve">Für Stoffe, die aufgrund ihrer Stoffeigenschaften als prioritär gefährlicher Stoff identifiziert sind, sind Gewässereinträge dabei künftig grundsätzlich einzustellen (Phasing-Out Verpflichtung). </w:t>
      </w:r>
      <w:sdt>
        <w:sdtPr>
          <w:rPr>
            <w:rStyle w:val="A6"/>
          </w:rPr>
          <w:id w:val="-1280559560"/>
          <w:citation/>
        </w:sdtPr>
        <w:sdtContent>
          <w:r w:rsidRPr="00DB7569">
            <w:rPr>
              <w:rStyle w:val="A6"/>
            </w:rPr>
            <w:fldChar w:fldCharType="begin"/>
          </w:r>
          <w:r w:rsidRPr="00DB7569">
            <w:rPr>
              <w:rStyle w:val="A6"/>
            </w:rPr>
            <w:instrText xml:space="preserve"> CITATION Umw15 \l 1031 </w:instrText>
          </w:r>
          <w:r w:rsidRPr="00DB7569">
            <w:rPr>
              <w:rStyle w:val="A6"/>
            </w:rPr>
            <w:fldChar w:fldCharType="separate"/>
          </w:r>
          <w:r w:rsidR="00CA3E39" w:rsidRPr="00CA3E39">
            <w:rPr>
              <w:rFonts w:cs="Meta Serif Offc"/>
              <w:noProof/>
              <w:color w:val="000000"/>
              <w:szCs w:val="20"/>
            </w:rPr>
            <w:t>(6)</w:t>
          </w:r>
          <w:r w:rsidRPr="00DB7569">
            <w:rPr>
              <w:rStyle w:val="A6"/>
            </w:rPr>
            <w:fldChar w:fldCharType="end"/>
          </w:r>
        </w:sdtContent>
      </w:sdt>
    </w:p>
    <w:p w14:paraId="4FF34422" w14:textId="77777777" w:rsidR="00B80FE5" w:rsidRDefault="00B80FE5" w:rsidP="00B80FE5">
      <w:r w:rsidRPr="00CD4D95">
        <w:rPr>
          <w:rStyle w:val="A6"/>
        </w:rPr>
        <w:t>Neben den europawei</w:t>
      </w:r>
      <w:r>
        <w:rPr>
          <w:rStyle w:val="A6"/>
        </w:rPr>
        <w:t>t geregelten Stoffen zur Festle</w:t>
      </w:r>
      <w:r w:rsidRPr="00CD4D95">
        <w:rPr>
          <w:rStyle w:val="A6"/>
        </w:rPr>
        <w:t xml:space="preserve">gung des „guten chemischen Zustands“ sind von den </w:t>
      </w:r>
      <w:r>
        <w:rPr>
          <w:rStyle w:val="A6"/>
        </w:rPr>
        <w:t>EU-</w:t>
      </w:r>
      <w:r w:rsidRPr="00CD4D95">
        <w:rPr>
          <w:rStyle w:val="A6"/>
        </w:rPr>
        <w:t xml:space="preserve">Mitgliedstaaten für </w:t>
      </w:r>
      <w:r>
        <w:rPr>
          <w:rStyle w:val="A6"/>
        </w:rPr>
        <w:t>weitere sogenannte flussgebiets</w:t>
      </w:r>
      <w:r w:rsidRPr="00CD4D95">
        <w:rPr>
          <w:rStyle w:val="A6"/>
        </w:rPr>
        <w:t xml:space="preserve">spezifische Stoffe nationale Umweltqualitätsnormen rechtlich festzulegen, um den „guten ökologischen Zustand“ der Oberflächengewässer zu definieren </w:t>
      </w:r>
      <w:r>
        <w:rPr>
          <w:rStyle w:val="A6"/>
        </w:rPr>
        <w:t>In der Oberflächengewässerver</w:t>
      </w:r>
      <w:r w:rsidRPr="00CD4D95">
        <w:rPr>
          <w:rStyle w:val="A6"/>
        </w:rPr>
        <w:t>ordnung (</w:t>
      </w:r>
      <w:r w:rsidRPr="00E75B94">
        <w:t>OGewV) aus dem Jahre 2011 wurden 162 Umweltqualitätsnormen für derartige fluss</w:t>
      </w:r>
      <w:r>
        <w:t>gebietsspe</w:t>
      </w:r>
      <w:r w:rsidRPr="00E75B94">
        <w:t xml:space="preserve">zifische Stoffe festgelegt. Es </w:t>
      </w:r>
      <w:r>
        <w:t>handelt sich um Schwer</w:t>
      </w:r>
      <w:r w:rsidRPr="00E75B94">
        <w:t>metalle und organische Mikro</w:t>
      </w:r>
      <w:r>
        <w:t xml:space="preserve">verunreinigungen. </w:t>
      </w:r>
      <w:r w:rsidRPr="00E75B94">
        <w:t>Die Konzentrati</w:t>
      </w:r>
      <w:r>
        <w:t>onen einer Reihe von Mikroverun</w:t>
      </w:r>
      <w:r w:rsidRPr="00E75B94">
        <w:t>reinigungen überschrei</w:t>
      </w:r>
      <w:r>
        <w:t>ten die festgelegten Umwelt</w:t>
      </w:r>
      <w:r w:rsidRPr="00E75B94">
        <w:t xml:space="preserve">qualitätsnormen für deutsche Oberflächengewässer. Für diese Mikroverunreinigungen sind </w:t>
      </w:r>
      <w:r>
        <w:t>in der Folge</w:t>
      </w:r>
      <w:r w:rsidRPr="00E75B94">
        <w:t xml:space="preserve"> die Eintragsquellen zu ermitteln und die Einträge zu vermindern. </w:t>
      </w:r>
      <w:sdt>
        <w:sdtPr>
          <w:id w:val="846988527"/>
          <w:citation/>
        </w:sdtPr>
        <w:sdtContent>
          <w:r>
            <w:fldChar w:fldCharType="begin"/>
          </w:r>
          <w:r>
            <w:instrText xml:space="preserve"> CITATION Umw15 \l 1031 </w:instrText>
          </w:r>
          <w:r>
            <w:fldChar w:fldCharType="separate"/>
          </w:r>
          <w:r w:rsidR="00CA3E39">
            <w:rPr>
              <w:noProof/>
            </w:rPr>
            <w:t>(6)</w:t>
          </w:r>
          <w:r>
            <w:fldChar w:fldCharType="end"/>
          </w:r>
        </w:sdtContent>
      </w:sdt>
    </w:p>
    <w:p w14:paraId="4289AFC8" w14:textId="77777777" w:rsidR="00B80FE5" w:rsidRPr="00C54CDE" w:rsidRDefault="00B80FE5" w:rsidP="00B80FE5">
      <w:pPr>
        <w:rPr>
          <w:rFonts w:eastAsia="BentonSans-Regular"/>
        </w:rPr>
      </w:pPr>
      <w:r>
        <w:t xml:space="preserve">Für eine Mehrzahl der heute relevanten anthopogenen Mikroschadstoffe wie z.B. Arzneimittel werden in der Oberflächenwasserverordnung (OGewV) jedoch keine einzuhaltenden Gewässerkonzentrationen festgelegt. </w:t>
      </w:r>
      <w:r w:rsidRPr="00C54CDE">
        <w:rPr>
          <w:rFonts w:eastAsia="BentonSans-Regular"/>
        </w:rPr>
        <w:t>Im Wesentlichen werden EU-</w:t>
      </w:r>
      <w:r w:rsidRPr="00257C37">
        <w:rPr>
          <w:rFonts w:eastAsia="BentonSans-Regular"/>
        </w:rPr>
        <w:t xml:space="preserve">weite Vorgaben umgesetzt, die vielfach heute in Deutschland nicht mehr relevante Chemikalien betreffen </w:t>
      </w:r>
      <w:sdt>
        <w:sdtPr>
          <w:rPr>
            <w:rFonts w:eastAsia="BentonSans-Regular"/>
          </w:rPr>
          <w:id w:val="-522480484"/>
          <w:citation/>
        </w:sdtPr>
        <w:sdtContent>
          <w:r>
            <w:rPr>
              <w:rFonts w:eastAsia="BentonSans-Regular"/>
            </w:rPr>
            <w:fldChar w:fldCharType="begin"/>
          </w:r>
          <w:r>
            <w:rPr>
              <w:rFonts w:eastAsia="BentonSans-Regular"/>
            </w:rPr>
            <w:instrText xml:space="preserve"> CITATION Min14 \l 1031 </w:instrText>
          </w:r>
          <w:r>
            <w:rPr>
              <w:rFonts w:eastAsia="BentonSans-Regular"/>
            </w:rPr>
            <w:fldChar w:fldCharType="separate"/>
          </w:r>
          <w:r w:rsidR="00CA3E39" w:rsidRPr="00CA3E39">
            <w:rPr>
              <w:rFonts w:eastAsia="BentonSans-Regular"/>
              <w:noProof/>
            </w:rPr>
            <w:t>(2)</w:t>
          </w:r>
          <w:r>
            <w:rPr>
              <w:rFonts w:eastAsia="BentonSans-Regular"/>
            </w:rPr>
            <w:fldChar w:fldCharType="end"/>
          </w:r>
        </w:sdtContent>
      </w:sdt>
      <w:r w:rsidRPr="00257C37">
        <w:t>.</w:t>
      </w:r>
    </w:p>
    <w:p w14:paraId="372966EB" w14:textId="77777777" w:rsidR="00B80FE5" w:rsidRDefault="00B80FE5" w:rsidP="00B80FE5">
      <w:pPr>
        <w:pStyle w:val="berschrift3"/>
      </w:pPr>
      <w:bookmarkStart w:id="13" w:name="_Toc430934231"/>
      <w:bookmarkStart w:id="14" w:name="_Toc459884053"/>
      <w:r>
        <w:t>Gesundheitlicher Orientierungswert (GOW), allgemeiner Vorsorgewert (VW)</w:t>
      </w:r>
      <w:bookmarkEnd w:id="13"/>
      <w:bookmarkEnd w:id="14"/>
    </w:p>
    <w:p w14:paraId="4A5E285A" w14:textId="77777777" w:rsidR="00B80FE5" w:rsidRDefault="00B80FE5" w:rsidP="00B80FE5">
      <w:pPr>
        <w:rPr>
          <w:rFonts w:eastAsia="BentonSans-Regular"/>
        </w:rPr>
      </w:pPr>
      <w:r>
        <w:rPr>
          <w:lang w:eastAsia="x-none"/>
        </w:rPr>
        <w:t xml:space="preserve">Für Einzugsgebiete von Trinkwassergewinnungsanlagen hat das Umwelt Bundesamt (UBA) für die Bewertung einer Reihe von anthopogenen Mikroschadstoffen gesundheitliche Orientierungswerte (GOW) vorgeschlagen (u.a. für die Stoffe Diclofenac, Benzotriazol, Iopamidol). </w:t>
      </w:r>
      <w:r>
        <w:rPr>
          <w:rFonts w:eastAsia="BentonSans-Regular"/>
        </w:rPr>
        <w:t>Die Gesundheitlichen Orientierungswerte zielen darauf ab, dass ein zuverlässiger Schutz der Verbraucher bei lebenslangem Genuss des Trinkwassers gegeben ist.</w:t>
      </w:r>
    </w:p>
    <w:p w14:paraId="193EDC84" w14:textId="77777777" w:rsidR="00B80FE5" w:rsidRDefault="00B80FE5" w:rsidP="00B80FE5">
      <w:pPr>
        <w:rPr>
          <w:rFonts w:eastAsia="BentonSans-Regular"/>
        </w:rPr>
      </w:pPr>
      <w:r>
        <w:rPr>
          <w:lang w:eastAsia="x-none"/>
        </w:rPr>
        <w:t xml:space="preserve">Die Expertenkommission Programm „Reine Ruhr“ und das MKULNV NRW </w:t>
      </w:r>
      <w:r>
        <w:rPr>
          <w:rFonts w:eastAsia="BentonSans-Regular"/>
        </w:rPr>
        <w:t xml:space="preserve">haben auf der Grundlage des GOW-Konzeptes des Umweltbundesamtes (Ableitung von gesundheitlichen Orientierungs- und Leitwerten) einen Vorschlag erarbeitet, der eine Bewertung von anthropogenen Stoffen im Einzugsgebiet von Trinkwassergewinnungsanlagen beinhaltet. „Daraus kann als allgemeines und langfristiges Mindestqualitätsziel unter dem Aspekt des vorsorgeorientierten und generationsübergreifenden Gewässer- und Trinkwasserschutzes grundsätzlich für organische Schadstoffe die Einhaltung bzw. Unterschreitung eines allgemeinen Vorsorgewertes (VW) in Höhe von &lt; 0,1 µg/l in allen Oberflächengewässern und Grundwasserkörpern, aus denen direkt oder indirekt Trinkwasser gewonnen wird oder werden soll, abgeleitet werden“ </w:t>
      </w:r>
      <w:sdt>
        <w:sdtPr>
          <w:rPr>
            <w:rFonts w:eastAsia="BentonSans-Regular"/>
          </w:rPr>
          <w:id w:val="-1699230618"/>
          <w:citation/>
        </w:sdtPr>
        <w:sdtContent>
          <w:r>
            <w:rPr>
              <w:rFonts w:eastAsia="BentonSans-Regular"/>
            </w:rPr>
            <w:fldChar w:fldCharType="begin"/>
          </w:r>
          <w:r>
            <w:rPr>
              <w:rFonts w:eastAsia="BentonSans-Regular"/>
            </w:rPr>
            <w:instrText xml:space="preserve"> CITATION Min14 \l 1031 </w:instrText>
          </w:r>
          <w:r>
            <w:rPr>
              <w:rFonts w:eastAsia="BentonSans-Regular"/>
            </w:rPr>
            <w:fldChar w:fldCharType="separate"/>
          </w:r>
          <w:r w:rsidR="00CA3E39" w:rsidRPr="00CA3E39">
            <w:rPr>
              <w:rFonts w:eastAsia="BentonSans-Regular"/>
              <w:noProof/>
            </w:rPr>
            <w:t>(2)</w:t>
          </w:r>
          <w:r>
            <w:rPr>
              <w:rFonts w:eastAsia="BentonSans-Regular"/>
            </w:rPr>
            <w:fldChar w:fldCharType="end"/>
          </w:r>
        </w:sdtContent>
      </w:sdt>
      <w:r>
        <w:rPr>
          <w:rFonts w:eastAsia="BentonSans-Regular"/>
        </w:rPr>
        <w:t>.</w:t>
      </w:r>
    </w:p>
    <w:p w14:paraId="1B9E62F0" w14:textId="77777777" w:rsidR="00B80FE5" w:rsidRDefault="00B80FE5" w:rsidP="00B80FE5">
      <w:r>
        <w:rPr>
          <w:rFonts w:eastAsia="BentonSans-Regular"/>
        </w:rPr>
        <w:t>Bei Überschreitung des allgemeinen Vorsorgewertes für Gewässer, Rohwasser und Trinkwasserressourcen erfolgt in Nordrhein-Westfalen, auch ohne dass dies derzeit in der Bundesverordnung festgelegt ist, eine Bewertung des Stoffes und ggf. die Erarbeitung eines Vorsorgekonzeptes.</w:t>
      </w:r>
    </w:p>
    <w:p w14:paraId="26464065" w14:textId="77777777" w:rsidR="00B80FE5" w:rsidRPr="004765FB" w:rsidRDefault="00B80FE5" w:rsidP="00B80FE5">
      <w:pPr>
        <w:pStyle w:val="berschrift3"/>
        <w:rPr>
          <w:lang w:val="en-US"/>
        </w:rPr>
      </w:pPr>
      <w:bookmarkStart w:id="15" w:name="_Toc430934232"/>
      <w:bookmarkStart w:id="16" w:name="_Toc459884054"/>
      <w:r w:rsidRPr="009C7514">
        <w:lastRenderedPageBreak/>
        <w:t>PNEC (predicte</w:t>
      </w:r>
      <w:r>
        <w:t>d</w:t>
      </w:r>
      <w:r w:rsidRPr="009C7514">
        <w:t xml:space="preserve"> no-effect concentration)</w:t>
      </w:r>
      <w:bookmarkEnd w:id="15"/>
      <w:bookmarkEnd w:id="16"/>
      <w:r w:rsidRPr="009C7514">
        <w:t xml:space="preserve"> </w:t>
      </w:r>
    </w:p>
    <w:p w14:paraId="702126CC" w14:textId="77777777" w:rsidR="00B80FE5" w:rsidRDefault="00B80FE5" w:rsidP="00B80FE5">
      <w:r w:rsidRPr="009321C4">
        <w:t>PNEC ist die vorausgesagte auswirkungslose Konzentration eines bedenklichen Stoffes in der Umwelt, unterhalb dieser schädliche Auswirkungen auf den betreffenden Umweltbereich nicht zu erwarten sind. Sie sind keine rechtsverb</w:t>
      </w:r>
      <w:r>
        <w:t>indlichen Grenzwerte.</w:t>
      </w:r>
    </w:p>
    <w:p w14:paraId="42DA6495" w14:textId="0D4597E6" w:rsidR="00DB7569" w:rsidRDefault="00B80FE5" w:rsidP="00B80FE5">
      <w:r w:rsidRPr="004240F3">
        <w:t>Im Rahmen der Registrierung von Stoffen gemäß REACH-Verordnung (Europäische Chemikalienverordnung REACH „Registration, Evaluation, Authorisation and Restriction of Chemicals“), für die ein Stoffsicherheitsbericht erstellt wird</w:t>
      </w:r>
      <w:r w:rsidRPr="00B67587">
        <w:t>,</w:t>
      </w:r>
      <w:r w:rsidRPr="004240F3">
        <w:t xml:space="preserve"> muss der PNEC bestimmt werden. </w:t>
      </w:r>
      <w:r>
        <w:t>Im UBA-Informationsportal wird die Vorgehensweise wie folgt beschrieben: „</w:t>
      </w:r>
      <w:r w:rsidRPr="004240F3">
        <w:t>Gemäß REACH müssen Hersteller, Importeure und nachgeschaltete Anwender ihre Chemikalien registrieren und sind für deren sichere Verwendung selbst verantwortlich. Die Registrierungsunterlagen werden von den Behörden allerdings nur stichprobenartig inhaltlich überprüft. Ausgewählte Stoffe werden von den Behörden bewertet und ggf. einer Regelung zugeführt. Besonders besorgniserregende Stoffe kommen in das Zulassungsverfahren. Als weitere Regulierungsmöglichkeit sieht REACH das Instrument der Beschränkung vor. Schließlich enthält REACH Bestimmungen zur Informationsweitergabe</w:t>
      </w:r>
      <w:r>
        <w:t xml:space="preserve"> in der Lieferkette und Auskunftsrechte für Verbraucher“ </w:t>
      </w:r>
      <w:sdt>
        <w:sdtPr>
          <w:id w:val="-315266851"/>
          <w:citation/>
        </w:sdtPr>
        <w:sdtContent>
          <w:r>
            <w:fldChar w:fldCharType="begin"/>
          </w:r>
          <w:r>
            <w:instrText xml:space="preserve">CITATION Umw151 \l 1031 </w:instrText>
          </w:r>
          <w:r>
            <w:fldChar w:fldCharType="separate"/>
          </w:r>
          <w:r w:rsidR="00CA3E39">
            <w:rPr>
              <w:noProof/>
            </w:rPr>
            <w:t>(9)</w:t>
          </w:r>
          <w:r>
            <w:fldChar w:fldCharType="end"/>
          </w:r>
        </w:sdtContent>
      </w:sdt>
      <w:r>
        <w:t>.</w:t>
      </w:r>
      <w:r w:rsidR="00DB1723">
        <w:t xml:space="preserve"> </w:t>
      </w:r>
      <w:r w:rsidR="00DB7569">
        <w:br w:type="page"/>
      </w:r>
    </w:p>
    <w:p w14:paraId="05C2CF75" w14:textId="77777777" w:rsidR="00DB1723" w:rsidRDefault="00DB1723" w:rsidP="00DB1723">
      <w:pPr>
        <w:pStyle w:val="berschrift1"/>
      </w:pPr>
      <w:bookmarkStart w:id="17" w:name="_Toc459884055"/>
      <w:r>
        <w:lastRenderedPageBreak/>
        <w:t>Ermittlung der Grundlagendaten</w:t>
      </w:r>
      <w:bookmarkEnd w:id="17"/>
    </w:p>
    <w:p w14:paraId="1A8D9461" w14:textId="134EDC8F" w:rsidR="00260629" w:rsidRPr="00260629" w:rsidRDefault="00260629" w:rsidP="00260629">
      <w:r>
        <w:t>Den in diesem Kapitel vorgestellten Daten liegt der Einleitungsantrag des Ingenieurbüros Frilling vom 06.12.2010 zugrunde.</w:t>
      </w:r>
    </w:p>
    <w:p w14:paraId="1D9D78B9" w14:textId="77777777" w:rsidR="00DB1723" w:rsidRDefault="00DB1723" w:rsidP="00DB1723">
      <w:pPr>
        <w:pStyle w:val="berschrift2"/>
      </w:pPr>
      <w:bookmarkStart w:id="18" w:name="_Ref436390380"/>
      <w:bookmarkStart w:id="19" w:name="_Ref436396859"/>
      <w:bookmarkStart w:id="20" w:name="_Toc459884056"/>
      <w:r>
        <w:t>Beschreibung der Kläranlage Schöppingen</w:t>
      </w:r>
      <w:bookmarkEnd w:id="18"/>
      <w:bookmarkEnd w:id="19"/>
      <w:bookmarkEnd w:id="20"/>
    </w:p>
    <w:p w14:paraId="3D2D140B" w14:textId="1B081323" w:rsidR="005D1D7D" w:rsidRDefault="00DB1723" w:rsidP="00DB1723">
      <w:r>
        <w:t xml:space="preserve">Die </w:t>
      </w:r>
      <w:r w:rsidR="002F3AD7">
        <w:t>Stadtwerke Emsdetten</w:t>
      </w:r>
      <w:r>
        <w:t xml:space="preserve"> </w:t>
      </w:r>
      <w:r w:rsidR="002F3AD7">
        <w:t>betreiben die KA Schöppingen als</w:t>
      </w:r>
      <w:r>
        <w:t xml:space="preserve"> eine mechanisch-biologische Kläranlage </w:t>
      </w:r>
      <w:r w:rsidR="00105B68">
        <w:t xml:space="preserve">zur Reinigung </w:t>
      </w:r>
      <w:r w:rsidR="00B375B0">
        <w:t>der häuslichen und gewerblichen</w:t>
      </w:r>
      <w:r>
        <w:t xml:space="preserve"> </w:t>
      </w:r>
      <w:r w:rsidR="00105B68">
        <w:t xml:space="preserve">Abwässer. Die Kläranlage liegt südwestlich der Ortslage Schöppingen am Ufer des Vorfluters „Vechte“. </w:t>
      </w:r>
    </w:p>
    <w:p w14:paraId="0566C4BD" w14:textId="77777777" w:rsidR="005D1D7D" w:rsidRDefault="005D1D7D" w:rsidP="00DB1723">
      <w:r>
        <w:t>Das Abwasser setzt sich im Wesentlichen aus drei Belastungsanteilen zusammen:</w:t>
      </w:r>
    </w:p>
    <w:p w14:paraId="06E28557" w14:textId="77777777" w:rsidR="00523A82" w:rsidRDefault="00523A82" w:rsidP="00DB1723"/>
    <w:p w14:paraId="529638DC" w14:textId="77777777" w:rsidR="005D1D7D" w:rsidRPr="005D1D7D" w:rsidRDefault="005D1D7D" w:rsidP="005D1D7D">
      <w:pPr>
        <w:pStyle w:val="Listenabsatz"/>
        <w:numPr>
          <w:ilvl w:val="0"/>
          <w:numId w:val="26"/>
        </w:numPr>
        <w:jc w:val="both"/>
        <w:rPr>
          <w:rFonts w:cs="Arial"/>
          <w:szCs w:val="20"/>
        </w:rPr>
      </w:pPr>
      <w:r w:rsidRPr="005D1D7D">
        <w:rPr>
          <w:rFonts w:cs="Arial"/>
          <w:szCs w:val="20"/>
        </w:rPr>
        <w:t>Häusliches Abwasser aus dem Gemeindegebiet</w:t>
      </w:r>
      <w:r w:rsidR="005B12B4">
        <w:rPr>
          <w:rFonts w:cs="Arial"/>
          <w:szCs w:val="20"/>
        </w:rPr>
        <w:t xml:space="preserve"> (Schöppingen und Eggerode)</w:t>
      </w:r>
    </w:p>
    <w:p w14:paraId="68104495" w14:textId="77777777" w:rsidR="005D1D7D" w:rsidRPr="005D1D7D" w:rsidRDefault="005D1D7D" w:rsidP="005D1D7D">
      <w:pPr>
        <w:pStyle w:val="Listenabsatz"/>
        <w:numPr>
          <w:ilvl w:val="0"/>
          <w:numId w:val="26"/>
        </w:numPr>
        <w:jc w:val="both"/>
        <w:rPr>
          <w:rFonts w:cs="Arial"/>
          <w:szCs w:val="20"/>
        </w:rPr>
      </w:pPr>
      <w:r w:rsidRPr="005D1D7D">
        <w:rPr>
          <w:rFonts w:cs="Arial"/>
          <w:szCs w:val="20"/>
        </w:rPr>
        <w:t>Abwasser aus Gewerbe und Industrie</w:t>
      </w:r>
    </w:p>
    <w:p w14:paraId="53240136" w14:textId="77777777" w:rsidR="005D1D7D" w:rsidRDefault="005D1D7D" w:rsidP="005D1D7D">
      <w:pPr>
        <w:pStyle w:val="Listenabsatz"/>
        <w:numPr>
          <w:ilvl w:val="0"/>
          <w:numId w:val="26"/>
        </w:numPr>
        <w:jc w:val="both"/>
        <w:rPr>
          <w:rFonts w:cs="Arial"/>
          <w:szCs w:val="20"/>
        </w:rPr>
      </w:pPr>
      <w:r w:rsidRPr="005D1D7D">
        <w:rPr>
          <w:rFonts w:cs="Arial"/>
          <w:szCs w:val="20"/>
        </w:rPr>
        <w:t>Vorbehandeltes Produktionsabwasser der Molkerei Wiesehoff</w:t>
      </w:r>
    </w:p>
    <w:p w14:paraId="3B220E88" w14:textId="77777777" w:rsidR="00523A82" w:rsidRPr="00523A82" w:rsidRDefault="00523A82" w:rsidP="00523A82">
      <w:pPr>
        <w:rPr>
          <w:rFonts w:cs="Arial"/>
          <w:szCs w:val="20"/>
        </w:rPr>
      </w:pPr>
    </w:p>
    <w:p w14:paraId="274F62D7" w14:textId="77777777" w:rsidR="005D1D7D" w:rsidRDefault="005D1D7D" w:rsidP="005D1D7D">
      <w:r>
        <w:t>Das Abwasser wird über die Einleitungsstelle „Ortslagen Schöppingen &amp; Eggerode“ (Abwag Nr. 360031002) in die Vechte an dem Gewässerabschnitt 9.286 (GEWKZ3c) geleitet. Die Kläranlage besteht aus:</w:t>
      </w:r>
    </w:p>
    <w:p w14:paraId="43286B57" w14:textId="77777777" w:rsidR="00523A82" w:rsidRDefault="00523A82" w:rsidP="005D1D7D"/>
    <w:p w14:paraId="2B8F8D00" w14:textId="77777777" w:rsidR="005D1D7D" w:rsidRPr="0063042D" w:rsidRDefault="0063042D" w:rsidP="005D1D7D">
      <w:pPr>
        <w:pStyle w:val="Listenabsatz"/>
        <w:numPr>
          <w:ilvl w:val="0"/>
          <w:numId w:val="26"/>
        </w:numPr>
        <w:jc w:val="both"/>
        <w:rPr>
          <w:rFonts w:cs="Arial"/>
          <w:szCs w:val="20"/>
        </w:rPr>
      </w:pPr>
      <w:r w:rsidRPr="0063042D">
        <w:rPr>
          <w:rFonts w:cs="Arial"/>
          <w:szCs w:val="20"/>
        </w:rPr>
        <w:t xml:space="preserve">Mechanischer Vorbehandlung </w:t>
      </w:r>
      <w:r>
        <w:rPr>
          <w:rFonts w:cs="Arial"/>
          <w:szCs w:val="20"/>
        </w:rPr>
        <w:t>mit einem Rechen, belüfteten Sand- und Fettfang</w:t>
      </w:r>
    </w:p>
    <w:p w14:paraId="3D2109FF" w14:textId="087FC68E" w:rsidR="0063042D" w:rsidRPr="0063042D" w:rsidRDefault="0063042D" w:rsidP="005D1D7D">
      <w:pPr>
        <w:pStyle w:val="Listenabsatz"/>
        <w:numPr>
          <w:ilvl w:val="0"/>
          <w:numId w:val="26"/>
        </w:numPr>
        <w:jc w:val="both"/>
        <w:rPr>
          <w:rFonts w:cs="Arial"/>
          <w:szCs w:val="20"/>
        </w:rPr>
      </w:pPr>
      <w:r w:rsidRPr="0063042D">
        <w:rPr>
          <w:rFonts w:cs="Arial"/>
          <w:szCs w:val="20"/>
        </w:rPr>
        <w:t>Einstra</w:t>
      </w:r>
      <w:r w:rsidR="00F05471">
        <w:rPr>
          <w:rFonts w:cs="Arial"/>
          <w:szCs w:val="20"/>
        </w:rPr>
        <w:t>ß</w:t>
      </w:r>
      <w:r w:rsidRPr="0063042D">
        <w:rPr>
          <w:rFonts w:cs="Arial"/>
          <w:szCs w:val="20"/>
        </w:rPr>
        <w:t>iger Belebungsanlage</w:t>
      </w:r>
      <w:r>
        <w:rPr>
          <w:rFonts w:cs="Arial"/>
          <w:szCs w:val="20"/>
        </w:rPr>
        <w:t xml:space="preserve"> mit einem Deni</w:t>
      </w:r>
      <w:r w:rsidR="007467D3">
        <w:rPr>
          <w:rFonts w:cs="Arial"/>
          <w:szCs w:val="20"/>
        </w:rPr>
        <w:t xml:space="preserve">trifikationsbecken (V = 800 m³), </w:t>
      </w:r>
      <w:r>
        <w:rPr>
          <w:rFonts w:cs="Arial"/>
          <w:szCs w:val="20"/>
        </w:rPr>
        <w:t>Nitrifikationsbecken (V = 2.400 m³)</w:t>
      </w:r>
      <w:r w:rsidR="007467D3">
        <w:rPr>
          <w:rFonts w:cs="Arial"/>
          <w:szCs w:val="20"/>
        </w:rPr>
        <w:t xml:space="preserve"> und Nachklärbecken (V = 544 m³)</w:t>
      </w:r>
      <w:r>
        <w:rPr>
          <w:rFonts w:cs="Arial"/>
          <w:szCs w:val="20"/>
        </w:rPr>
        <w:t xml:space="preserve">. Durch die Konfiguration der Belebungsbecken kann wahlweise die Stickstoffelimination durch die Verfahrensweise der vorgeschalteten Denitrifikation als auch durch die simultane Nitrifikation/Denitrifikation mit </w:t>
      </w:r>
      <w:r w:rsidR="00643E67">
        <w:rPr>
          <w:rFonts w:cs="Arial"/>
          <w:szCs w:val="20"/>
        </w:rPr>
        <w:t>vorgeschaltetem</w:t>
      </w:r>
      <w:r>
        <w:rPr>
          <w:rFonts w:cs="Arial"/>
          <w:szCs w:val="20"/>
        </w:rPr>
        <w:t xml:space="preserve"> Bio-P-Becken erfolgen. </w:t>
      </w:r>
    </w:p>
    <w:p w14:paraId="3789630A" w14:textId="77777777" w:rsidR="0063042D" w:rsidRDefault="0063042D" w:rsidP="005D1D7D">
      <w:pPr>
        <w:pStyle w:val="Listenabsatz"/>
        <w:numPr>
          <w:ilvl w:val="0"/>
          <w:numId w:val="26"/>
        </w:numPr>
        <w:jc w:val="both"/>
        <w:rPr>
          <w:rFonts w:cs="Arial"/>
          <w:szCs w:val="20"/>
        </w:rPr>
      </w:pPr>
      <w:r w:rsidRPr="0063042D">
        <w:rPr>
          <w:rFonts w:cs="Arial"/>
          <w:szCs w:val="20"/>
        </w:rPr>
        <w:t>Anaerober Schlammfaulung</w:t>
      </w:r>
    </w:p>
    <w:p w14:paraId="0CFCF93A" w14:textId="77777777" w:rsidR="00523A82" w:rsidRPr="00523A82" w:rsidRDefault="00523A82" w:rsidP="00523A82">
      <w:pPr>
        <w:rPr>
          <w:rFonts w:cs="Arial"/>
          <w:szCs w:val="20"/>
        </w:rPr>
      </w:pPr>
    </w:p>
    <w:p w14:paraId="749299DF" w14:textId="5DB182A6" w:rsidR="007467D3" w:rsidRDefault="007467D3" w:rsidP="007467D3">
      <w:pPr>
        <w:rPr>
          <w:rFonts w:cs="Arial"/>
          <w:szCs w:val="20"/>
        </w:rPr>
      </w:pPr>
      <w:r>
        <w:rPr>
          <w:rFonts w:cs="Arial"/>
          <w:szCs w:val="20"/>
        </w:rPr>
        <w:t>Die Ausbaugröße der Kläranlage Schöppingen</w:t>
      </w:r>
      <w:r w:rsidR="00451AD4">
        <w:rPr>
          <w:rFonts w:cs="Arial"/>
          <w:szCs w:val="20"/>
        </w:rPr>
        <w:t xml:space="preserve"> beträgt max. 13.000 EW. Sie</w:t>
      </w:r>
      <w:r>
        <w:rPr>
          <w:rFonts w:cs="Arial"/>
          <w:szCs w:val="20"/>
        </w:rPr>
        <w:t xml:space="preserve"> wurde im Einleitungsentwurf des Ing.-Büros Frilling wie folgt beschrieben:</w:t>
      </w:r>
    </w:p>
    <w:p w14:paraId="1FD2F12C" w14:textId="77777777" w:rsidR="00B375B0" w:rsidRDefault="00B375B0" w:rsidP="007467D3">
      <w:pPr>
        <w:rPr>
          <w:rFonts w:cs="Arial"/>
          <w:szCs w:val="20"/>
        </w:rPr>
      </w:pPr>
    </w:p>
    <w:p w14:paraId="3725EBAF" w14:textId="0A63869B" w:rsidR="007467D3" w:rsidRPr="007467D3" w:rsidRDefault="007467D3" w:rsidP="003C50EE">
      <w:pPr>
        <w:keepNext/>
        <w:rPr>
          <w:rFonts w:cs="Arial"/>
          <w:szCs w:val="20"/>
          <w:u w:val="single"/>
        </w:rPr>
      </w:pPr>
      <w:r w:rsidRPr="007467D3">
        <w:rPr>
          <w:rFonts w:cs="Arial"/>
          <w:szCs w:val="20"/>
          <w:u w:val="single"/>
        </w:rPr>
        <w:t>Einwohnerwerte</w:t>
      </w:r>
      <w:r w:rsidR="005B12B4">
        <w:rPr>
          <w:rFonts w:cs="Arial"/>
          <w:szCs w:val="20"/>
          <w:u w:val="single"/>
        </w:rPr>
        <w:t xml:space="preserve"> (Werktage)</w:t>
      </w:r>
      <w:r w:rsidR="003C50EE">
        <w:rPr>
          <w:rFonts w:cs="Arial"/>
          <w:szCs w:val="20"/>
          <w:u w:val="single"/>
        </w:rPr>
        <w:t xml:space="preserve"> / Regenwetter</w:t>
      </w:r>
      <w:r w:rsidRPr="007467D3">
        <w:rPr>
          <w:rFonts w:cs="Arial"/>
          <w:szCs w:val="20"/>
          <w:u w:val="single"/>
        </w:rPr>
        <w:t>:</w:t>
      </w:r>
    </w:p>
    <w:p w14:paraId="44CF732A" w14:textId="38F42219" w:rsidR="007467D3" w:rsidRDefault="003C50EE" w:rsidP="003C50EE">
      <w:pPr>
        <w:keepNext/>
        <w:rPr>
          <w:rFonts w:cs="Arial"/>
          <w:szCs w:val="20"/>
        </w:rPr>
      </w:pPr>
      <w:r>
        <w:rPr>
          <w:rFonts w:cs="Arial"/>
          <w:szCs w:val="20"/>
        </w:rPr>
        <w:t>Angeschlossene Einwohner</w:t>
      </w:r>
      <w:r w:rsidR="007467D3">
        <w:rPr>
          <w:rFonts w:cs="Arial"/>
          <w:szCs w:val="20"/>
        </w:rPr>
        <w:tab/>
      </w:r>
      <w:r w:rsidR="007467D3">
        <w:rPr>
          <w:rFonts w:cs="Arial"/>
          <w:szCs w:val="20"/>
        </w:rPr>
        <w:tab/>
      </w:r>
      <w:r>
        <w:rPr>
          <w:rFonts w:cs="Arial"/>
          <w:szCs w:val="20"/>
        </w:rPr>
        <w:tab/>
      </w:r>
      <w:r>
        <w:rPr>
          <w:rFonts w:cs="Arial"/>
          <w:szCs w:val="20"/>
        </w:rPr>
        <w:tab/>
      </w:r>
      <w:r>
        <w:rPr>
          <w:rFonts w:cs="Arial"/>
          <w:szCs w:val="20"/>
        </w:rPr>
        <w:tab/>
        <w:t>5.750 E</w:t>
      </w:r>
    </w:p>
    <w:p w14:paraId="6581DCE2" w14:textId="21A6306D" w:rsidR="007467D3" w:rsidRDefault="003C50EE" w:rsidP="003C50EE">
      <w:pPr>
        <w:keepNext/>
        <w:rPr>
          <w:rFonts w:cs="Arial"/>
          <w:szCs w:val="20"/>
        </w:rPr>
      </w:pPr>
      <w:r>
        <w:rPr>
          <w:rFonts w:cs="Arial"/>
          <w:szCs w:val="20"/>
        </w:rPr>
        <w:t>Molkerei</w:t>
      </w:r>
      <w:r w:rsidR="007467D3">
        <w:rPr>
          <w:rFonts w:cs="Arial"/>
          <w:szCs w:val="20"/>
        </w:rPr>
        <w:tab/>
      </w:r>
      <w:r w:rsidR="007467D3">
        <w:rPr>
          <w:rFonts w:cs="Arial"/>
          <w:szCs w:val="20"/>
        </w:rPr>
        <w:tab/>
      </w:r>
      <w:r w:rsidR="007467D3">
        <w:rPr>
          <w:rFonts w:cs="Arial"/>
          <w:szCs w:val="20"/>
        </w:rPr>
        <w:tab/>
      </w:r>
      <w:r w:rsidR="007467D3">
        <w:rPr>
          <w:rFonts w:cs="Arial"/>
          <w:szCs w:val="20"/>
        </w:rPr>
        <w:tab/>
      </w:r>
      <w:r w:rsidR="007467D3">
        <w:rPr>
          <w:rFonts w:cs="Arial"/>
          <w:szCs w:val="20"/>
        </w:rPr>
        <w:tab/>
      </w:r>
      <w:r w:rsidR="007467D3">
        <w:rPr>
          <w:rFonts w:cs="Arial"/>
          <w:szCs w:val="20"/>
        </w:rPr>
        <w:tab/>
      </w:r>
      <w:r w:rsidR="007467D3">
        <w:rPr>
          <w:rFonts w:cs="Arial"/>
          <w:szCs w:val="20"/>
        </w:rPr>
        <w:tab/>
        <w:t>750 EW</w:t>
      </w:r>
    </w:p>
    <w:p w14:paraId="4203C702" w14:textId="2D800C83" w:rsidR="007467D3" w:rsidRDefault="003C50EE" w:rsidP="003C50EE">
      <w:pPr>
        <w:keepNext/>
        <w:rPr>
          <w:rFonts w:cs="Arial"/>
          <w:szCs w:val="20"/>
        </w:rPr>
      </w:pPr>
      <w:r>
        <w:rPr>
          <w:rFonts w:cs="Arial"/>
          <w:szCs w:val="20"/>
        </w:rPr>
        <w:t>Weitere Belastungen</w:t>
      </w:r>
      <w:r>
        <w:rPr>
          <w:rFonts w:cs="Arial"/>
          <w:szCs w:val="20"/>
        </w:rPr>
        <w:tab/>
      </w:r>
      <w:r w:rsidR="007467D3">
        <w:rPr>
          <w:rFonts w:cs="Arial"/>
          <w:szCs w:val="20"/>
        </w:rPr>
        <w:tab/>
      </w:r>
      <w:r w:rsidR="007467D3">
        <w:rPr>
          <w:rFonts w:cs="Arial"/>
          <w:szCs w:val="20"/>
        </w:rPr>
        <w:tab/>
      </w:r>
      <w:r w:rsidR="007467D3">
        <w:rPr>
          <w:rFonts w:cs="Arial"/>
          <w:szCs w:val="20"/>
        </w:rPr>
        <w:tab/>
      </w:r>
      <w:r w:rsidR="007467D3">
        <w:rPr>
          <w:rFonts w:cs="Arial"/>
          <w:szCs w:val="20"/>
        </w:rPr>
        <w:tab/>
      </w:r>
      <w:r w:rsidR="007467D3">
        <w:rPr>
          <w:rFonts w:cs="Arial"/>
          <w:szCs w:val="20"/>
        </w:rPr>
        <w:tab/>
      </w:r>
      <w:r w:rsidR="007467D3" w:rsidRPr="00AC6395">
        <w:rPr>
          <w:rFonts w:cs="Arial"/>
          <w:szCs w:val="20"/>
          <w:u w:val="single"/>
        </w:rPr>
        <w:t>6.500 EW</w:t>
      </w:r>
    </w:p>
    <w:p w14:paraId="25F669B3" w14:textId="794DF02B" w:rsidR="007467D3" w:rsidRPr="007467D3" w:rsidRDefault="00AC6395" w:rsidP="007467D3">
      <w:pPr>
        <w:rPr>
          <w:rFonts w:cs="Arial"/>
          <w:szCs w:val="20"/>
          <w:u w:val="single"/>
        </w:rPr>
      </w:pPr>
      <w:r>
        <w:rPr>
          <w:rFonts w:cs="Arial"/>
          <w:szCs w:val="20"/>
        </w:rPr>
        <w:t>Maximale E</w:t>
      </w:r>
      <w:r w:rsidR="003C50EE">
        <w:rPr>
          <w:rFonts w:cs="Arial"/>
          <w:szCs w:val="20"/>
        </w:rPr>
        <w:t>inwohnerwerte</w:t>
      </w:r>
      <w:r w:rsidR="003C50EE">
        <w:rPr>
          <w:rFonts w:cs="Arial"/>
          <w:szCs w:val="20"/>
        </w:rPr>
        <w:tab/>
      </w:r>
      <w:r w:rsidR="007467D3">
        <w:rPr>
          <w:rFonts w:cs="Arial"/>
          <w:szCs w:val="20"/>
        </w:rPr>
        <w:tab/>
      </w:r>
      <w:r w:rsidR="007467D3">
        <w:rPr>
          <w:rFonts w:cs="Arial"/>
          <w:szCs w:val="20"/>
        </w:rPr>
        <w:tab/>
      </w:r>
      <w:r w:rsidR="007467D3">
        <w:rPr>
          <w:rFonts w:cs="Arial"/>
          <w:szCs w:val="20"/>
        </w:rPr>
        <w:tab/>
      </w:r>
      <w:r w:rsidR="007467D3">
        <w:rPr>
          <w:rFonts w:cs="Arial"/>
          <w:szCs w:val="20"/>
        </w:rPr>
        <w:tab/>
      </w:r>
      <w:r w:rsidR="007467D3" w:rsidRPr="00AC6395">
        <w:rPr>
          <w:rFonts w:cs="Arial"/>
          <w:szCs w:val="20"/>
          <w:u w:val="double"/>
        </w:rPr>
        <w:t>13.000 EW</w:t>
      </w:r>
    </w:p>
    <w:p w14:paraId="54A84949" w14:textId="77777777" w:rsidR="003C50EE" w:rsidRDefault="003C50EE" w:rsidP="003C50EE">
      <w:pPr>
        <w:keepNext/>
        <w:rPr>
          <w:rFonts w:cs="Arial"/>
          <w:szCs w:val="20"/>
          <w:u w:val="single"/>
        </w:rPr>
      </w:pPr>
    </w:p>
    <w:p w14:paraId="37445CC9" w14:textId="3FE3C948" w:rsidR="003C50EE" w:rsidRPr="007467D3" w:rsidRDefault="003C50EE" w:rsidP="003C50EE">
      <w:pPr>
        <w:keepNext/>
        <w:rPr>
          <w:rFonts w:cs="Arial"/>
          <w:szCs w:val="20"/>
          <w:u w:val="single"/>
        </w:rPr>
      </w:pPr>
      <w:r w:rsidRPr="007467D3">
        <w:rPr>
          <w:rFonts w:cs="Arial"/>
          <w:szCs w:val="20"/>
          <w:u w:val="single"/>
        </w:rPr>
        <w:t>Einwohnerwerte</w:t>
      </w:r>
      <w:r>
        <w:rPr>
          <w:rFonts w:cs="Arial"/>
          <w:szCs w:val="20"/>
          <w:u w:val="single"/>
        </w:rPr>
        <w:t xml:space="preserve"> (Werktage) / Trockenwetter</w:t>
      </w:r>
      <w:r w:rsidRPr="007467D3">
        <w:rPr>
          <w:rFonts w:cs="Arial"/>
          <w:szCs w:val="20"/>
          <w:u w:val="single"/>
        </w:rPr>
        <w:t>:</w:t>
      </w:r>
    </w:p>
    <w:p w14:paraId="7941C6EC" w14:textId="3DDAB71B" w:rsidR="0063042D" w:rsidRDefault="007467D3" w:rsidP="0063042D">
      <w:r>
        <w:t>Angeschlo</w:t>
      </w:r>
      <w:r w:rsidR="003C50EE">
        <w:t>ssene Einwohner</w:t>
      </w:r>
      <w:r w:rsidR="003C50EE">
        <w:tab/>
      </w:r>
      <w:r w:rsidR="003C50EE">
        <w:tab/>
      </w:r>
      <w:r w:rsidR="003C50EE">
        <w:tab/>
      </w:r>
      <w:r w:rsidR="003C50EE">
        <w:tab/>
      </w:r>
      <w:r w:rsidR="003C50EE">
        <w:tab/>
        <w:t>5.750 E</w:t>
      </w:r>
    </w:p>
    <w:p w14:paraId="6B795633" w14:textId="0657C3C1" w:rsidR="007467D3" w:rsidRDefault="003C50EE" w:rsidP="0063042D">
      <w:r>
        <w:t>Molkerei</w:t>
      </w:r>
      <w:r w:rsidR="007467D3">
        <w:tab/>
      </w:r>
      <w:r w:rsidR="007467D3">
        <w:tab/>
      </w:r>
      <w:r w:rsidR="007467D3">
        <w:tab/>
      </w:r>
      <w:r w:rsidR="007467D3">
        <w:tab/>
      </w:r>
      <w:r w:rsidR="007467D3">
        <w:tab/>
      </w:r>
      <w:r w:rsidR="007467D3">
        <w:tab/>
      </w:r>
      <w:r w:rsidR="007467D3">
        <w:tab/>
        <w:t>750 EW</w:t>
      </w:r>
    </w:p>
    <w:p w14:paraId="28ECD625" w14:textId="6AB84525" w:rsidR="007467D3" w:rsidRDefault="003C50EE" w:rsidP="0063042D">
      <w:r>
        <w:t>Weitere Belastung</w:t>
      </w:r>
      <w:r>
        <w:tab/>
      </w:r>
      <w:r w:rsidR="007467D3">
        <w:tab/>
      </w:r>
      <w:r w:rsidR="007467D3">
        <w:tab/>
      </w:r>
      <w:r w:rsidR="007467D3">
        <w:tab/>
      </w:r>
      <w:r w:rsidR="007467D3">
        <w:tab/>
      </w:r>
      <w:r w:rsidR="007467D3">
        <w:tab/>
      </w:r>
      <w:r w:rsidR="007467D3" w:rsidRPr="00AC6395">
        <w:rPr>
          <w:rFonts w:cs="Arial"/>
          <w:szCs w:val="20"/>
          <w:u w:val="single"/>
        </w:rPr>
        <w:t>4.500 EW</w:t>
      </w:r>
    </w:p>
    <w:p w14:paraId="20E00769" w14:textId="2F1C39F0" w:rsidR="007467D3" w:rsidRDefault="00AC6395" w:rsidP="0063042D">
      <w:r>
        <w:t>Mittlere E</w:t>
      </w:r>
      <w:r w:rsidR="003C50EE">
        <w:t>inwohnerwerte</w:t>
      </w:r>
      <w:r w:rsidR="003C50EE">
        <w:tab/>
      </w:r>
      <w:r>
        <w:tab/>
      </w:r>
      <w:r w:rsidR="007467D3">
        <w:tab/>
      </w:r>
      <w:r w:rsidR="007467D3">
        <w:tab/>
      </w:r>
      <w:r w:rsidR="007467D3">
        <w:tab/>
      </w:r>
      <w:r w:rsidR="007467D3" w:rsidRPr="00AC6395">
        <w:rPr>
          <w:rFonts w:cs="Arial"/>
          <w:szCs w:val="20"/>
          <w:u w:val="double"/>
        </w:rPr>
        <w:t>11.000 EW</w:t>
      </w:r>
    </w:p>
    <w:p w14:paraId="57104D2F" w14:textId="77777777" w:rsidR="003C50EE" w:rsidRDefault="003C50EE" w:rsidP="0063042D">
      <w:pPr>
        <w:rPr>
          <w:u w:val="single"/>
        </w:rPr>
      </w:pPr>
    </w:p>
    <w:p w14:paraId="58C7E944" w14:textId="67F4937A" w:rsidR="003C50EE" w:rsidRPr="007467D3" w:rsidRDefault="003C50EE" w:rsidP="003C50EE">
      <w:pPr>
        <w:keepNext/>
        <w:rPr>
          <w:rFonts w:cs="Arial"/>
          <w:szCs w:val="20"/>
          <w:u w:val="single"/>
        </w:rPr>
      </w:pPr>
      <w:r w:rsidRPr="007467D3">
        <w:rPr>
          <w:rFonts w:cs="Arial"/>
          <w:szCs w:val="20"/>
          <w:u w:val="single"/>
        </w:rPr>
        <w:t>Einwohnerwerte</w:t>
      </w:r>
      <w:r>
        <w:rPr>
          <w:rFonts w:cs="Arial"/>
          <w:szCs w:val="20"/>
          <w:u w:val="single"/>
        </w:rPr>
        <w:t xml:space="preserve"> (Sonn- und Feiertage) / Trockenwetter</w:t>
      </w:r>
      <w:r w:rsidRPr="007467D3">
        <w:rPr>
          <w:rFonts w:cs="Arial"/>
          <w:szCs w:val="20"/>
          <w:u w:val="single"/>
        </w:rPr>
        <w:t>:</w:t>
      </w:r>
    </w:p>
    <w:p w14:paraId="732FBD3A" w14:textId="2CCA9F7D" w:rsidR="003C50EE" w:rsidRPr="003C50EE" w:rsidRDefault="003C50EE" w:rsidP="0063042D">
      <w:r w:rsidRPr="003C50EE">
        <w:t>Angeschlossene Einwohner</w:t>
      </w:r>
      <w:r w:rsidRPr="003C50EE">
        <w:tab/>
      </w:r>
      <w:r w:rsidRPr="003C50EE">
        <w:tab/>
      </w:r>
      <w:r w:rsidRPr="003C50EE">
        <w:tab/>
      </w:r>
      <w:r w:rsidRPr="003C50EE">
        <w:tab/>
      </w:r>
      <w:r w:rsidRPr="003C50EE">
        <w:tab/>
        <w:t>5.750 E</w:t>
      </w:r>
    </w:p>
    <w:p w14:paraId="74555506" w14:textId="2EB597C7" w:rsidR="003C50EE" w:rsidRPr="003C50EE" w:rsidRDefault="003C50EE" w:rsidP="0063042D">
      <w:r w:rsidRPr="003C50EE">
        <w:t>Weitere Belastung</w:t>
      </w:r>
      <w:r w:rsidRPr="003C50EE">
        <w:tab/>
      </w:r>
      <w:r w:rsidRPr="003C50EE">
        <w:tab/>
      </w:r>
      <w:r w:rsidRPr="003C50EE">
        <w:tab/>
      </w:r>
      <w:r w:rsidRPr="003C50EE">
        <w:tab/>
      </w:r>
      <w:r w:rsidRPr="003C50EE">
        <w:tab/>
      </w:r>
      <w:r w:rsidRPr="003C50EE">
        <w:tab/>
      </w:r>
      <w:r w:rsidRPr="00AC6395">
        <w:rPr>
          <w:u w:val="single"/>
        </w:rPr>
        <w:t>2.250 EW</w:t>
      </w:r>
    </w:p>
    <w:p w14:paraId="6F33BBB9" w14:textId="2C258E32" w:rsidR="003C50EE" w:rsidRPr="003C50EE" w:rsidRDefault="00AC6395" w:rsidP="0063042D">
      <w:r>
        <w:t>Minimale E</w:t>
      </w:r>
      <w:r w:rsidR="003C50EE" w:rsidRPr="003C50EE">
        <w:t>inwohnerwerte</w:t>
      </w:r>
      <w:r w:rsidR="003C50EE" w:rsidRPr="003C50EE">
        <w:tab/>
      </w:r>
      <w:r w:rsidR="003C50EE" w:rsidRPr="003C50EE">
        <w:tab/>
      </w:r>
      <w:r w:rsidR="003C50EE" w:rsidRPr="003C50EE">
        <w:tab/>
      </w:r>
      <w:r w:rsidR="003C50EE" w:rsidRPr="003C50EE">
        <w:tab/>
      </w:r>
      <w:r w:rsidR="003C50EE" w:rsidRPr="003C50EE">
        <w:tab/>
      </w:r>
      <w:r w:rsidR="003C50EE" w:rsidRPr="00AC6395">
        <w:rPr>
          <w:rFonts w:cs="Arial"/>
          <w:szCs w:val="20"/>
          <w:u w:val="double"/>
        </w:rPr>
        <w:t>8.000 EW</w:t>
      </w:r>
    </w:p>
    <w:p w14:paraId="097B430C" w14:textId="77777777" w:rsidR="003C50EE" w:rsidRPr="003C50EE" w:rsidRDefault="003C50EE" w:rsidP="0063042D"/>
    <w:p w14:paraId="4D8902F0" w14:textId="77777777" w:rsidR="007467D3" w:rsidRPr="007467D3" w:rsidRDefault="007467D3" w:rsidP="0063042D">
      <w:pPr>
        <w:rPr>
          <w:u w:val="single"/>
        </w:rPr>
      </w:pPr>
      <w:r w:rsidRPr="007467D3">
        <w:rPr>
          <w:u w:val="single"/>
        </w:rPr>
        <w:t>Tagesabwassermengen:</w:t>
      </w:r>
    </w:p>
    <w:p w14:paraId="1C428915" w14:textId="77777777" w:rsidR="007467D3" w:rsidRDefault="005B12B4" w:rsidP="0063042D">
      <w:r>
        <w:t>Trockenwetterzufluss (Tagesmenge):</w:t>
      </w:r>
      <w:r>
        <w:tab/>
      </w:r>
      <w:r>
        <w:tab/>
      </w:r>
      <w:r>
        <w:tab/>
      </w:r>
      <w:r>
        <w:tab/>
        <w:t>4.000 m³/d</w:t>
      </w:r>
    </w:p>
    <w:p w14:paraId="3F91A094" w14:textId="77777777" w:rsidR="005B12B4" w:rsidRDefault="005B12B4" w:rsidP="0063042D">
      <w:r>
        <w:t>Trockenwetterzufluss (Stundenspitzenzufluss):</w:t>
      </w:r>
      <w:r>
        <w:tab/>
      </w:r>
      <w:r>
        <w:tab/>
      </w:r>
      <w:r>
        <w:tab/>
        <w:t>250 m³/h</w:t>
      </w:r>
    </w:p>
    <w:p w14:paraId="50CA1F36" w14:textId="77777777" w:rsidR="005B12B4" w:rsidRDefault="005B12B4" w:rsidP="0063042D">
      <w:r>
        <w:t>Regenwetterzufluss (Stundenspitzenwert):</w:t>
      </w:r>
      <w:r>
        <w:tab/>
      </w:r>
      <w:r>
        <w:tab/>
      </w:r>
      <w:r>
        <w:tab/>
        <w:t>450 m³/h</w:t>
      </w:r>
    </w:p>
    <w:p w14:paraId="751C4576" w14:textId="77777777" w:rsidR="005B12B4" w:rsidRDefault="005B12B4" w:rsidP="0063042D"/>
    <w:p w14:paraId="58A1C0D1" w14:textId="7DEDFC88" w:rsidR="00B60350" w:rsidRDefault="005B12B4" w:rsidP="0063042D">
      <w:r>
        <w:t>Das Einzugsgebiet der Kläranlage Schöppingen umfasst die Ortslage</w:t>
      </w:r>
      <w:r w:rsidR="00451AD4">
        <w:t>n</w:t>
      </w:r>
      <w:r>
        <w:t xml:space="preserve"> Schöppingen und Eggerode. </w:t>
      </w:r>
      <w:r w:rsidR="00B60350">
        <w:t xml:space="preserve">In beiden Gebieten wird überwiegend im Mischsystem entwässert. Das Entwässerungsgebiet Schöppingen besitzt eine Gesamtfläche von 170 ha, wovon 125 ha im Misch- und 45 ha im Trennsystem entwässern. Eggerode besitzt eine Gesamtfläche von 19 ha, wovon 17 ha im Misch- und 2 ha im Trennsystem entwässern. </w:t>
      </w:r>
    </w:p>
    <w:p w14:paraId="506F02FE" w14:textId="77777777" w:rsidR="001402D7" w:rsidRDefault="00F569E9" w:rsidP="0063042D">
      <w:pPr>
        <w:rPr>
          <w:rFonts w:ascii="Cambria Math" w:hAnsi="Cambria Math" w:cs="Cambria Math"/>
        </w:rPr>
      </w:pPr>
      <w:r>
        <w:t xml:space="preserve">Im Zulaufbereich der Kläranlage Schöppingen sowie im Ortsteil Eggerode sind zentrale Regenüberlaufbecken zur Entlastung der Kläranlage vorhanden. Das Abwasser wird hauptsächlich über Pumpwerke und Druckrohrleistungen zur Kläranlage befördert. </w:t>
      </w:r>
      <w:r w:rsidR="0056438C">
        <w:t>Die hydraulische Leistung der biologischen Kläranlage ist, aufgrund der begrenzten hydraulischen Leistungsfähigkeit der Nachklärung, auf 350 m³/h (</w:t>
      </w:r>
      <w:r w:rsidR="0056438C">
        <w:rPr>
          <w:rFonts w:ascii="Cambria Math" w:hAnsi="Cambria Math" w:cs="Cambria Math"/>
        </w:rPr>
        <w:t xml:space="preserve">≙ </w:t>
      </w:r>
      <w:r w:rsidR="0056438C" w:rsidRPr="0056438C">
        <w:t>97,2 l/s) begrenzt.</w:t>
      </w:r>
      <w:r w:rsidR="0056438C">
        <w:rPr>
          <w:rFonts w:ascii="Cambria Math" w:hAnsi="Cambria Math" w:cs="Cambria Math"/>
        </w:rPr>
        <w:t xml:space="preserve"> </w:t>
      </w:r>
    </w:p>
    <w:p w14:paraId="4DD2A7C9" w14:textId="77777777" w:rsidR="0056438C" w:rsidRDefault="0056438C" w:rsidP="0063042D">
      <w:r>
        <w:t>Das</w:t>
      </w:r>
      <w:r w:rsidRPr="0056438C">
        <w:t xml:space="preserve"> Regenüberlaufbecken </w:t>
      </w:r>
      <w:r>
        <w:t xml:space="preserve">im Ortsteil Eggerode verfügt über ein Speichervolumen von 100 m³. Auf der Kläranlage Schöppingen besitzen die Regenüberlaufbecken ein Volumen von 1.870 m³ (RÜB I) bzw. 900 m³ (RÜB II). </w:t>
      </w:r>
    </w:p>
    <w:p w14:paraId="257B97DF" w14:textId="77777777" w:rsidR="006E2F26" w:rsidRDefault="006E2F26" w:rsidP="0063042D">
      <w:r>
        <w:t xml:space="preserve">Die mechanische Vorreinigung des Abwassers besteht auf einer Rechenanlage und einem belüfteten Sand- und Fettfang. Das Abwasser wird anschließend über ein Zwischenpumpwerk mit zwei </w:t>
      </w:r>
      <w:r>
        <w:lastRenderedPageBreak/>
        <w:t xml:space="preserve">Förderschnecken zuerst dem Schwimmstofffang und anschließend der biologischen Reinigungsstufe zugeführt. </w:t>
      </w:r>
    </w:p>
    <w:p w14:paraId="117E154A" w14:textId="77777777" w:rsidR="00B60350" w:rsidRDefault="006E2F26" w:rsidP="0063042D">
      <w:r>
        <w:t xml:space="preserve">Der biologische Teil der Kläranlage Schöppingen besteht aus einem Denitrifikationsbecken, welches durch die Änderung der Verfahrensweise auch als Bio-P-Becken funktionieren kann, einem Nitrifikationsbecken mit Mammutrotoren und einem Nachklärbecken mit Schildräumer. Abschließend findet eine Mengenmessung (Venturigerinne) statt. </w:t>
      </w:r>
    </w:p>
    <w:p w14:paraId="2D03721B" w14:textId="3F3FCF64" w:rsidR="00611039" w:rsidRDefault="00611039" w:rsidP="0063042D">
      <w:r>
        <w:t>Ein vereinfachtes Verfahrensschema der Kläranlage Schöppingen zeigt</w:t>
      </w:r>
      <w:r w:rsidR="00BD735E">
        <w:t xml:space="preserve"> </w:t>
      </w:r>
      <w:r w:rsidR="00BD735E">
        <w:fldChar w:fldCharType="begin"/>
      </w:r>
      <w:r w:rsidR="00BD735E">
        <w:instrText xml:space="preserve"> REF _Ref432159667 \h </w:instrText>
      </w:r>
      <w:r w:rsidR="00BD735E">
        <w:fldChar w:fldCharType="separate"/>
      </w:r>
      <w:r w:rsidR="00CA3E39">
        <w:t xml:space="preserve">Abbildung </w:t>
      </w:r>
      <w:r w:rsidR="00CA3E39">
        <w:rPr>
          <w:noProof/>
        </w:rPr>
        <w:t>2</w:t>
      </w:r>
      <w:r w:rsidR="00CA3E39">
        <w:noBreakHyphen/>
      </w:r>
      <w:r w:rsidR="00CA3E39">
        <w:rPr>
          <w:noProof/>
        </w:rPr>
        <w:t>1</w:t>
      </w:r>
      <w:r w:rsidR="00BD735E">
        <w:fldChar w:fldCharType="end"/>
      </w:r>
      <w:r>
        <w:t xml:space="preserve">. </w:t>
      </w:r>
    </w:p>
    <w:p w14:paraId="5E2BFE44" w14:textId="77777777" w:rsidR="00611039" w:rsidRDefault="00FA70CF" w:rsidP="00025FDD">
      <w:pPr>
        <w:keepNext/>
        <w:jc w:val="center"/>
      </w:pPr>
      <w:r>
        <w:rPr>
          <w:noProof/>
        </w:rPr>
        <w:drawing>
          <wp:inline distT="0" distB="0" distL="0" distR="0" wp14:anchorId="62DB007C" wp14:editId="06AE806C">
            <wp:extent cx="5721790" cy="801827"/>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2932" cy="804790"/>
                    </a:xfrm>
                    <a:prstGeom prst="rect">
                      <a:avLst/>
                    </a:prstGeom>
                    <a:noFill/>
                  </pic:spPr>
                </pic:pic>
              </a:graphicData>
            </a:graphic>
          </wp:inline>
        </w:drawing>
      </w:r>
    </w:p>
    <w:p w14:paraId="58C666B8" w14:textId="056DA688" w:rsidR="00611039" w:rsidRDefault="00611039" w:rsidP="00611039">
      <w:pPr>
        <w:pStyle w:val="Beschriftung"/>
      </w:pPr>
      <w:bookmarkStart w:id="21" w:name="_Ref432159667"/>
      <w:bookmarkStart w:id="22" w:name="_Ref424652983"/>
      <w:r>
        <w:t xml:space="preserve">Abbildung </w:t>
      </w:r>
      <w:fldSimple w:instr=" STYLEREF 1 \s ">
        <w:r w:rsidR="00CA3E39">
          <w:rPr>
            <w:noProof/>
          </w:rPr>
          <w:t>2</w:t>
        </w:r>
      </w:fldSimple>
      <w:r w:rsidR="00CB24BA">
        <w:noBreakHyphen/>
      </w:r>
      <w:fldSimple w:instr=" SEQ Abbildung \* ARABIC \s 1 ">
        <w:r w:rsidR="00CA3E39">
          <w:rPr>
            <w:noProof/>
          </w:rPr>
          <w:t>1</w:t>
        </w:r>
      </w:fldSimple>
      <w:bookmarkEnd w:id="21"/>
      <w:r>
        <w:t>: Vereinfachtes Verfahrensschema Kläranlage Schöppingen</w:t>
      </w:r>
      <w:bookmarkEnd w:id="22"/>
    </w:p>
    <w:p w14:paraId="4E5F8FE3" w14:textId="2764D9EA" w:rsidR="00611039" w:rsidRDefault="00611039" w:rsidP="0063042D">
      <w:r>
        <w:t>Für den Ablauf der Kläranlage Schöppingen gelten die in</w:t>
      </w:r>
      <w:r w:rsidR="00664764">
        <w:t xml:space="preserve"> </w:t>
      </w:r>
      <w:r w:rsidR="00664764">
        <w:fldChar w:fldCharType="begin"/>
      </w:r>
      <w:r w:rsidR="00664764">
        <w:instrText xml:space="preserve"> REF _Ref431905759 \h </w:instrText>
      </w:r>
      <w:r w:rsidR="00664764">
        <w:fldChar w:fldCharType="separate"/>
      </w:r>
      <w:r w:rsidR="00CA3E39">
        <w:t xml:space="preserve">Tabelle </w:t>
      </w:r>
      <w:r w:rsidR="00CA3E39">
        <w:rPr>
          <w:noProof/>
        </w:rPr>
        <w:t>2</w:t>
      </w:r>
      <w:r w:rsidR="00CA3E39">
        <w:noBreakHyphen/>
      </w:r>
      <w:r w:rsidR="00CA3E39">
        <w:rPr>
          <w:noProof/>
        </w:rPr>
        <w:t>1</w:t>
      </w:r>
      <w:r w:rsidR="00664764">
        <w:fldChar w:fldCharType="end"/>
      </w:r>
      <w:r>
        <w:t xml:space="preserve"> aufgeführten Überwachungswerte.</w:t>
      </w:r>
    </w:p>
    <w:p w14:paraId="455D41B4" w14:textId="77777777" w:rsidR="00664764" w:rsidRDefault="00664764" w:rsidP="0063042D"/>
    <w:p w14:paraId="2B0746F5" w14:textId="00F18044" w:rsidR="00664764" w:rsidRDefault="00664764" w:rsidP="00664764">
      <w:pPr>
        <w:pStyle w:val="Beschriftung"/>
        <w:keepNext/>
      </w:pPr>
      <w:bookmarkStart w:id="23" w:name="_Ref431905759"/>
      <w:r>
        <w:t xml:space="preserve">Tabelle </w:t>
      </w:r>
      <w:fldSimple w:instr=" STYLEREF 1 \s ">
        <w:r w:rsidR="00CA3E39">
          <w:rPr>
            <w:noProof/>
          </w:rPr>
          <w:t>2</w:t>
        </w:r>
      </w:fldSimple>
      <w:r w:rsidR="00396F10">
        <w:noBreakHyphen/>
      </w:r>
      <w:fldSimple w:instr=" SEQ Tabelle \* ARABIC \s 1 ">
        <w:r w:rsidR="00CA3E39">
          <w:rPr>
            <w:noProof/>
          </w:rPr>
          <w:t>1</w:t>
        </w:r>
      </w:fldSimple>
      <w:bookmarkEnd w:id="23"/>
      <w:r>
        <w:t>:</w:t>
      </w:r>
      <w:r w:rsidRPr="00664764">
        <w:t xml:space="preserve"> </w:t>
      </w:r>
      <w:r>
        <w:t>Überwachungswerte der Kläranlage Schöppingen</w:t>
      </w:r>
    </w:p>
    <w:p w14:paraId="431FD8A6" w14:textId="081ECE7C" w:rsidR="00611039" w:rsidRDefault="0084712E" w:rsidP="00C17907">
      <w:pPr>
        <w:keepNext/>
        <w:jc w:val="center"/>
      </w:pPr>
      <w:r w:rsidRPr="0084712E">
        <w:rPr>
          <w:noProof/>
        </w:rPr>
        <w:drawing>
          <wp:inline distT="0" distB="0" distL="0" distR="0" wp14:anchorId="7F66CE3D" wp14:editId="4EB81C34">
            <wp:extent cx="2657475" cy="1581150"/>
            <wp:effectExtent l="0" t="0" r="9525" b="0"/>
            <wp:docPr id="631" name="Grafik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57475" cy="1581150"/>
                    </a:xfrm>
                    <a:prstGeom prst="rect">
                      <a:avLst/>
                    </a:prstGeom>
                    <a:noFill/>
                    <a:ln>
                      <a:noFill/>
                    </a:ln>
                  </pic:spPr>
                </pic:pic>
              </a:graphicData>
            </a:graphic>
          </wp:inline>
        </w:drawing>
      </w:r>
    </w:p>
    <w:p w14:paraId="237FEB93" w14:textId="77777777" w:rsidR="00C17907" w:rsidRDefault="00C17907" w:rsidP="006A2268"/>
    <w:p w14:paraId="6D7D0266" w14:textId="38782247" w:rsidR="006A2268" w:rsidRDefault="00BD1DAF" w:rsidP="006A2268">
      <w:r>
        <w:t>Auf Basis einer gewässerbezogenen Immissionsbetrachtung auf Grundlage der AGA („Allgemeinen Güteanforderungen“), wobei weitere Daten wie Jahresschmutzwassermenge oder der Niedrigwasserabfluss des Gewässers einbezogen und ausgewertet werden, w</w:t>
      </w:r>
      <w:r w:rsidR="00AC27C5">
        <w:t>u</w:t>
      </w:r>
      <w:r>
        <w:t>rden von der Bezirksregierung</w:t>
      </w:r>
      <w:r w:rsidR="00AC27C5">
        <w:t xml:space="preserve"> </w:t>
      </w:r>
      <w:r>
        <w:t xml:space="preserve">verschärfte Überwachungswerte in Aussicht gestellt. Die zukünftigen Überwachungswerte sind in </w:t>
      </w:r>
      <w:r w:rsidR="00664764">
        <w:fldChar w:fldCharType="begin"/>
      </w:r>
      <w:r w:rsidR="00664764">
        <w:instrText xml:space="preserve"> REF _Ref431905797 \h </w:instrText>
      </w:r>
      <w:r w:rsidR="00664764">
        <w:fldChar w:fldCharType="separate"/>
      </w:r>
      <w:r w:rsidR="00CA3E39">
        <w:t xml:space="preserve">Tabelle </w:t>
      </w:r>
      <w:r w:rsidR="00CA3E39">
        <w:rPr>
          <w:noProof/>
        </w:rPr>
        <w:t>2</w:t>
      </w:r>
      <w:r w:rsidR="00CA3E39">
        <w:noBreakHyphen/>
      </w:r>
      <w:r w:rsidR="00CA3E39">
        <w:rPr>
          <w:noProof/>
        </w:rPr>
        <w:t>2</w:t>
      </w:r>
      <w:r w:rsidR="00664764">
        <w:fldChar w:fldCharType="end"/>
      </w:r>
      <w:r w:rsidR="00664764">
        <w:t xml:space="preserve"> </w:t>
      </w:r>
      <w:r>
        <w:t>aufgelistet.</w:t>
      </w:r>
    </w:p>
    <w:p w14:paraId="2B05F18F" w14:textId="77777777" w:rsidR="0084712E" w:rsidRDefault="0084712E" w:rsidP="006A2268"/>
    <w:p w14:paraId="461A60D0" w14:textId="3249F891" w:rsidR="00664764" w:rsidRDefault="00664764" w:rsidP="00664764">
      <w:pPr>
        <w:pStyle w:val="Beschriftung"/>
        <w:keepNext/>
      </w:pPr>
      <w:bookmarkStart w:id="24" w:name="_Ref431905797"/>
      <w:r>
        <w:lastRenderedPageBreak/>
        <w:t xml:space="preserve">Tabelle </w:t>
      </w:r>
      <w:fldSimple w:instr=" STYLEREF 1 \s ">
        <w:r w:rsidR="00CA3E39">
          <w:rPr>
            <w:noProof/>
          </w:rPr>
          <w:t>2</w:t>
        </w:r>
      </w:fldSimple>
      <w:r w:rsidR="00396F10">
        <w:noBreakHyphen/>
      </w:r>
      <w:fldSimple w:instr=" SEQ Tabelle \* ARABIC \s 1 ">
        <w:r w:rsidR="00CA3E39">
          <w:rPr>
            <w:noProof/>
          </w:rPr>
          <w:t>2</w:t>
        </w:r>
      </w:fldSimple>
      <w:bookmarkEnd w:id="24"/>
      <w:r>
        <w:t>: In Aussicht gestellte Überwachungswerte</w:t>
      </w:r>
    </w:p>
    <w:p w14:paraId="6FD1F5FE" w14:textId="1F842180" w:rsidR="00BD1DAF" w:rsidRDefault="0084712E" w:rsidP="00C17907">
      <w:pPr>
        <w:keepNext/>
        <w:jc w:val="center"/>
      </w:pPr>
      <w:r w:rsidRPr="0084712E">
        <w:rPr>
          <w:noProof/>
        </w:rPr>
        <w:drawing>
          <wp:inline distT="0" distB="0" distL="0" distR="0" wp14:anchorId="33FBCC07" wp14:editId="74D4B72D">
            <wp:extent cx="2657475" cy="1543050"/>
            <wp:effectExtent l="0" t="0" r="9525" b="0"/>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57475" cy="1543050"/>
                    </a:xfrm>
                    <a:prstGeom prst="rect">
                      <a:avLst/>
                    </a:prstGeom>
                    <a:noFill/>
                    <a:ln>
                      <a:noFill/>
                    </a:ln>
                  </pic:spPr>
                </pic:pic>
              </a:graphicData>
            </a:graphic>
          </wp:inline>
        </w:drawing>
      </w:r>
    </w:p>
    <w:p w14:paraId="27B55EDD" w14:textId="77777777" w:rsidR="00BD1DAF" w:rsidRPr="006A2268" w:rsidRDefault="00BD1DAF" w:rsidP="006A2268"/>
    <w:p w14:paraId="74051BA6" w14:textId="77777777" w:rsidR="00611039" w:rsidRDefault="00611039" w:rsidP="00611039">
      <w:pPr>
        <w:pStyle w:val="berschrift2"/>
      </w:pPr>
      <w:bookmarkStart w:id="25" w:name="_Toc459884057"/>
      <w:r>
        <w:t>Beschreibung der vorhandenen Bau-, Maschinen- und Anlagentechnik</w:t>
      </w:r>
      <w:bookmarkEnd w:id="25"/>
    </w:p>
    <w:p w14:paraId="7DEBFDED" w14:textId="61796009" w:rsidR="002A17C8" w:rsidRDefault="002A17C8" w:rsidP="00611039">
      <w:r>
        <w:t>Die Kläranlage Schöppingen verfügt im aktuellen Ausbauzustand über folgende Bauwerke:</w:t>
      </w:r>
    </w:p>
    <w:p w14:paraId="0302A792" w14:textId="3235C58F" w:rsidR="00611039" w:rsidRDefault="004557EC" w:rsidP="00611039">
      <w:r>
        <w:t>Mischwasserbehandlung:</w:t>
      </w:r>
    </w:p>
    <w:p w14:paraId="37B4E804" w14:textId="21B934B6" w:rsidR="004557EC" w:rsidRDefault="004557EC" w:rsidP="004557EC">
      <w:pPr>
        <w:pStyle w:val="Listenabsatz"/>
        <w:numPr>
          <w:ilvl w:val="0"/>
          <w:numId w:val="32"/>
        </w:numPr>
      </w:pPr>
      <w:r>
        <w:t>Trennbauwerk</w:t>
      </w:r>
    </w:p>
    <w:p w14:paraId="31298AA9" w14:textId="6C38A1B0" w:rsidR="004557EC" w:rsidRDefault="004557EC" w:rsidP="004557EC">
      <w:pPr>
        <w:pStyle w:val="Listenabsatz"/>
        <w:numPr>
          <w:ilvl w:val="0"/>
          <w:numId w:val="32"/>
        </w:numPr>
      </w:pPr>
      <w:r>
        <w:t>Beckenüberlauf</w:t>
      </w:r>
    </w:p>
    <w:p w14:paraId="5927F040" w14:textId="32955235" w:rsidR="004557EC" w:rsidRDefault="004557EC" w:rsidP="004557EC">
      <w:pPr>
        <w:pStyle w:val="Listenabsatz"/>
        <w:numPr>
          <w:ilvl w:val="0"/>
          <w:numId w:val="32"/>
        </w:numPr>
      </w:pPr>
      <w:r>
        <w:t>Regenüberlaufbecken I (V = 1.870 m³)</w:t>
      </w:r>
    </w:p>
    <w:p w14:paraId="539FBFFE" w14:textId="2B53A236" w:rsidR="004557EC" w:rsidRDefault="004557EC" w:rsidP="004557EC">
      <w:pPr>
        <w:pStyle w:val="Listenabsatz"/>
        <w:numPr>
          <w:ilvl w:val="0"/>
          <w:numId w:val="32"/>
        </w:numPr>
      </w:pPr>
      <w:r>
        <w:t>Regenüberlaufbecken II (V = 900 m³)</w:t>
      </w:r>
    </w:p>
    <w:p w14:paraId="257F9A6A" w14:textId="7DEAB037" w:rsidR="004557EC" w:rsidRDefault="004557EC" w:rsidP="004557EC">
      <w:r>
        <w:t>Mechanische Vorreinigung:</w:t>
      </w:r>
    </w:p>
    <w:p w14:paraId="6AD4B9D9" w14:textId="7063656D" w:rsidR="004557EC" w:rsidRDefault="004557EC" w:rsidP="004557EC">
      <w:pPr>
        <w:pStyle w:val="Listenabsatz"/>
        <w:numPr>
          <w:ilvl w:val="0"/>
          <w:numId w:val="33"/>
        </w:numPr>
      </w:pPr>
      <w:r>
        <w:t>Rechenanlage</w:t>
      </w:r>
    </w:p>
    <w:p w14:paraId="58A231BB" w14:textId="2EDFAB06" w:rsidR="004557EC" w:rsidRDefault="004557EC" w:rsidP="004557EC">
      <w:pPr>
        <w:pStyle w:val="Listenabsatz"/>
        <w:numPr>
          <w:ilvl w:val="0"/>
          <w:numId w:val="33"/>
        </w:numPr>
      </w:pPr>
      <w:r>
        <w:t>Belüfteter Sand- und Fettfang</w:t>
      </w:r>
    </w:p>
    <w:p w14:paraId="3036E948" w14:textId="2ABE03EE" w:rsidR="004557EC" w:rsidRDefault="004557EC" w:rsidP="004557EC">
      <w:pPr>
        <w:pStyle w:val="Listenabsatz"/>
        <w:numPr>
          <w:ilvl w:val="0"/>
          <w:numId w:val="33"/>
        </w:numPr>
      </w:pPr>
      <w:r>
        <w:t>Zwischenpumpwerk mit 2 Förderschnecken</w:t>
      </w:r>
    </w:p>
    <w:p w14:paraId="7A019BAC" w14:textId="423C3BB7" w:rsidR="004557EC" w:rsidRDefault="004557EC" w:rsidP="004557EC">
      <w:pPr>
        <w:pStyle w:val="Listenabsatz"/>
        <w:numPr>
          <w:ilvl w:val="0"/>
          <w:numId w:val="33"/>
        </w:numPr>
      </w:pPr>
      <w:r>
        <w:t>Schwimmstofffang</w:t>
      </w:r>
    </w:p>
    <w:p w14:paraId="56A99169" w14:textId="17A99168" w:rsidR="004557EC" w:rsidRDefault="004557EC" w:rsidP="004557EC">
      <w:r>
        <w:t>Biologische Reinigungsstufe:</w:t>
      </w:r>
    </w:p>
    <w:p w14:paraId="432FB117" w14:textId="00ABAABA" w:rsidR="004557EC" w:rsidRDefault="004557EC" w:rsidP="004557EC">
      <w:pPr>
        <w:pStyle w:val="Listenabsatz"/>
        <w:numPr>
          <w:ilvl w:val="0"/>
          <w:numId w:val="34"/>
        </w:numPr>
      </w:pPr>
      <w:r>
        <w:t>Denitrifikationsbecken bzw. Bio-P-Becken (V = 800 m³)</w:t>
      </w:r>
    </w:p>
    <w:p w14:paraId="3936A6D9" w14:textId="18475AC4" w:rsidR="004557EC" w:rsidRDefault="004557EC" w:rsidP="004557EC">
      <w:pPr>
        <w:pStyle w:val="Listenabsatz"/>
        <w:numPr>
          <w:ilvl w:val="0"/>
          <w:numId w:val="34"/>
        </w:numPr>
      </w:pPr>
      <w:r>
        <w:t>Nitrifikationsbecken mit Mammutrotoren (V = 2.400 m³)</w:t>
      </w:r>
    </w:p>
    <w:p w14:paraId="54C15785" w14:textId="76BF100C" w:rsidR="004557EC" w:rsidRDefault="004557EC" w:rsidP="004557EC">
      <w:pPr>
        <w:pStyle w:val="Listenabsatz"/>
        <w:numPr>
          <w:ilvl w:val="0"/>
          <w:numId w:val="34"/>
        </w:numPr>
      </w:pPr>
      <w:r>
        <w:t>Kreislaufpumpwerk</w:t>
      </w:r>
    </w:p>
    <w:p w14:paraId="25B39DF2" w14:textId="4EEC8172" w:rsidR="004557EC" w:rsidRDefault="004557EC" w:rsidP="004557EC">
      <w:pPr>
        <w:pStyle w:val="Listenabsatz"/>
        <w:numPr>
          <w:ilvl w:val="0"/>
          <w:numId w:val="34"/>
        </w:numPr>
      </w:pPr>
      <w:r>
        <w:t>Nachklärbecken mit Schildräumer ( D = 27 m, h</w:t>
      </w:r>
      <w:r w:rsidRPr="004557EC">
        <w:rPr>
          <w:vertAlign w:val="subscript"/>
        </w:rPr>
        <w:t>2/3</w:t>
      </w:r>
      <w:r>
        <w:t xml:space="preserve"> = 3,2 m, A = 544 m²)</w:t>
      </w:r>
    </w:p>
    <w:p w14:paraId="622EBF37" w14:textId="2F01EFEF" w:rsidR="004557EC" w:rsidRDefault="004557EC" w:rsidP="004557EC">
      <w:pPr>
        <w:pStyle w:val="Listenabsatz"/>
        <w:numPr>
          <w:ilvl w:val="0"/>
          <w:numId w:val="34"/>
        </w:numPr>
      </w:pPr>
      <w:r>
        <w:t>Rücklaufschlammförderschnecken</w:t>
      </w:r>
    </w:p>
    <w:p w14:paraId="366A81CA" w14:textId="785E7D96" w:rsidR="004557EC" w:rsidRDefault="004557EC" w:rsidP="004557EC">
      <w:pPr>
        <w:pStyle w:val="Listenabsatz"/>
        <w:numPr>
          <w:ilvl w:val="0"/>
          <w:numId w:val="34"/>
        </w:numPr>
      </w:pPr>
      <w:r>
        <w:t>Ablaufmengenmessung</w:t>
      </w:r>
    </w:p>
    <w:p w14:paraId="0997FD1D" w14:textId="2E4D2E61" w:rsidR="00260629" w:rsidRDefault="00260629" w:rsidP="00260629">
      <w:r>
        <w:t>Schlammbehandlung</w:t>
      </w:r>
    </w:p>
    <w:p w14:paraId="0670BE9D" w14:textId="6C624CA3" w:rsidR="00260629" w:rsidRDefault="00260629" w:rsidP="00260629">
      <w:pPr>
        <w:pStyle w:val="Listenabsatz"/>
        <w:numPr>
          <w:ilvl w:val="0"/>
          <w:numId w:val="35"/>
        </w:numPr>
      </w:pPr>
      <w:r>
        <w:t>Durchlaufeindicker</w:t>
      </w:r>
    </w:p>
    <w:p w14:paraId="5C095081" w14:textId="62B79BDD" w:rsidR="00260629" w:rsidRDefault="00260629" w:rsidP="00260629">
      <w:pPr>
        <w:pStyle w:val="Listenabsatz"/>
        <w:numPr>
          <w:ilvl w:val="0"/>
          <w:numId w:val="35"/>
        </w:numPr>
      </w:pPr>
      <w:r>
        <w:t>Maschinelle Schlammeindickung (Q = 20 m³/h)</w:t>
      </w:r>
    </w:p>
    <w:p w14:paraId="1222F903" w14:textId="08662BB0" w:rsidR="00260629" w:rsidRDefault="00260629" w:rsidP="00260629">
      <w:pPr>
        <w:pStyle w:val="Listenabsatz"/>
        <w:numPr>
          <w:ilvl w:val="0"/>
          <w:numId w:val="35"/>
        </w:numPr>
      </w:pPr>
      <w:r>
        <w:t>Schlammfaulbehälter (V = 800 m³</w:t>
      </w:r>
      <w:r w:rsidR="002A17C8">
        <w:t>, außer Betrieb</w:t>
      </w:r>
      <w:r>
        <w:t>)</w:t>
      </w:r>
    </w:p>
    <w:p w14:paraId="38E35AD5" w14:textId="46BC81DE" w:rsidR="00260629" w:rsidRDefault="00260629" w:rsidP="00260629">
      <w:pPr>
        <w:pStyle w:val="Listenabsatz"/>
        <w:numPr>
          <w:ilvl w:val="0"/>
          <w:numId w:val="35"/>
        </w:numPr>
      </w:pPr>
      <w:r>
        <w:t>Gasbehälter (V = 100 m³, außer Betrieb)</w:t>
      </w:r>
    </w:p>
    <w:p w14:paraId="53700D93" w14:textId="0175F993" w:rsidR="00260629" w:rsidRDefault="00260629" w:rsidP="00260629">
      <w:pPr>
        <w:pStyle w:val="Listenabsatz"/>
        <w:numPr>
          <w:ilvl w:val="0"/>
          <w:numId w:val="35"/>
        </w:numPr>
      </w:pPr>
      <w:r>
        <w:t>Schlammspeicher I + II (V = 2 * 1.130 m³)</w:t>
      </w:r>
    </w:p>
    <w:p w14:paraId="0CC5A004" w14:textId="7D97CE6C" w:rsidR="00260629" w:rsidRDefault="00260629" w:rsidP="00260629">
      <w:pPr>
        <w:pStyle w:val="Listenabsatz"/>
        <w:numPr>
          <w:ilvl w:val="0"/>
          <w:numId w:val="35"/>
        </w:numPr>
      </w:pPr>
      <w:r>
        <w:t>Fäkalschlammannahmestation</w:t>
      </w:r>
    </w:p>
    <w:p w14:paraId="354A4723" w14:textId="2475F58F" w:rsidR="00260629" w:rsidRDefault="00260629" w:rsidP="00260629">
      <w:pPr>
        <w:pStyle w:val="Listenabsatz"/>
        <w:numPr>
          <w:ilvl w:val="0"/>
          <w:numId w:val="35"/>
        </w:numPr>
      </w:pPr>
      <w:r>
        <w:lastRenderedPageBreak/>
        <w:t>Maschinelle Schlammentwässerung (Siebbandpresse, außer Betrieb)</w:t>
      </w:r>
    </w:p>
    <w:p w14:paraId="43D6F4BA" w14:textId="00749D08" w:rsidR="00260629" w:rsidRDefault="00260629" w:rsidP="00260629">
      <w:pPr>
        <w:pStyle w:val="Listenabsatz"/>
        <w:numPr>
          <w:ilvl w:val="0"/>
          <w:numId w:val="35"/>
        </w:numPr>
      </w:pPr>
      <w:r>
        <w:t>Zentratwasserspeicher (V = 110 m³, V = 1.130 m³)</w:t>
      </w:r>
    </w:p>
    <w:p w14:paraId="1F57A57E" w14:textId="116DABA9" w:rsidR="00260629" w:rsidRDefault="00260629" w:rsidP="00260629">
      <w:r>
        <w:t>Sonstige Anlagen:</w:t>
      </w:r>
    </w:p>
    <w:p w14:paraId="7A650B41" w14:textId="401054F9" w:rsidR="00260629" w:rsidRDefault="00260629" w:rsidP="00260629">
      <w:pPr>
        <w:pStyle w:val="Listenabsatz"/>
        <w:numPr>
          <w:ilvl w:val="0"/>
          <w:numId w:val="36"/>
        </w:numPr>
      </w:pPr>
      <w:r>
        <w:t>Fällmittellager und –dosierstation (V = 20 m³)</w:t>
      </w:r>
    </w:p>
    <w:p w14:paraId="3D534F27" w14:textId="74E7D0D7" w:rsidR="00260629" w:rsidRDefault="00260629" w:rsidP="00260629">
      <w:pPr>
        <w:pStyle w:val="Listenabsatz"/>
        <w:numPr>
          <w:ilvl w:val="0"/>
          <w:numId w:val="36"/>
        </w:numPr>
      </w:pPr>
      <w:r>
        <w:t>Biofilter</w:t>
      </w:r>
    </w:p>
    <w:p w14:paraId="4D98AB13" w14:textId="4ABF980A" w:rsidR="00260629" w:rsidRDefault="00260629" w:rsidP="00260629">
      <w:pPr>
        <w:pStyle w:val="Listenabsatz"/>
        <w:numPr>
          <w:ilvl w:val="0"/>
          <w:numId w:val="36"/>
        </w:numPr>
      </w:pPr>
      <w:r>
        <w:t>Betriebsgebäude</w:t>
      </w:r>
    </w:p>
    <w:p w14:paraId="6A1699BE" w14:textId="77777777" w:rsidR="004A1C36" w:rsidRDefault="004A1C36" w:rsidP="004A1C36"/>
    <w:p w14:paraId="5A9CC1B1" w14:textId="36B5FEB3" w:rsidR="00260629" w:rsidRDefault="00260629" w:rsidP="00260629">
      <w:r>
        <w:t xml:space="preserve">Der Lageplan der Kläranlage Schöppingen ist in </w:t>
      </w:r>
      <w:r w:rsidR="00FB2984">
        <w:fldChar w:fldCharType="begin"/>
      </w:r>
      <w:r w:rsidR="00FB2984">
        <w:instrText xml:space="preserve"> REF _Ref431822014 \h </w:instrText>
      </w:r>
      <w:r w:rsidR="00FB2984">
        <w:fldChar w:fldCharType="separate"/>
      </w:r>
      <w:r w:rsidR="00CA3E39">
        <w:t xml:space="preserve">Abbildung </w:t>
      </w:r>
      <w:r w:rsidR="00CA3E39">
        <w:rPr>
          <w:noProof/>
        </w:rPr>
        <w:t>2</w:t>
      </w:r>
      <w:r w:rsidR="00CA3E39">
        <w:noBreakHyphen/>
      </w:r>
      <w:r w:rsidR="00CA3E39">
        <w:rPr>
          <w:noProof/>
        </w:rPr>
        <w:t>2</w:t>
      </w:r>
      <w:r w:rsidR="00FB2984">
        <w:fldChar w:fldCharType="end"/>
      </w:r>
      <w:r>
        <w:t xml:space="preserve"> dargestellt.</w:t>
      </w:r>
    </w:p>
    <w:p w14:paraId="581DC702" w14:textId="7136E3F4" w:rsidR="004A1C36" w:rsidRDefault="004A1C36" w:rsidP="00025FDD">
      <w:pPr>
        <w:keepNext/>
        <w:jc w:val="center"/>
      </w:pPr>
      <w:r w:rsidRPr="004A1C36">
        <w:rPr>
          <w:noProof/>
        </w:rPr>
        <w:drawing>
          <wp:inline distT="0" distB="0" distL="0" distR="0" wp14:anchorId="5917EC18" wp14:editId="3CBF6289">
            <wp:extent cx="5760720" cy="2385829"/>
            <wp:effectExtent l="0" t="0" r="0" b="0"/>
            <wp:docPr id="616" name="Grafik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2385829"/>
                    </a:xfrm>
                    <a:prstGeom prst="rect">
                      <a:avLst/>
                    </a:prstGeom>
                    <a:noFill/>
                    <a:ln>
                      <a:noFill/>
                    </a:ln>
                  </pic:spPr>
                </pic:pic>
              </a:graphicData>
            </a:graphic>
          </wp:inline>
        </w:drawing>
      </w:r>
    </w:p>
    <w:p w14:paraId="2C3F0CC1" w14:textId="02E3E2DC" w:rsidR="00260629" w:rsidRDefault="00FB2984" w:rsidP="00FB2984">
      <w:pPr>
        <w:pStyle w:val="Beschriftung"/>
      </w:pPr>
      <w:bookmarkStart w:id="26" w:name="_Ref431822014"/>
      <w:r>
        <w:t xml:space="preserve">Abbildung </w:t>
      </w:r>
      <w:fldSimple w:instr=" STYLEREF 1 \s ">
        <w:r w:rsidR="00CA3E39">
          <w:rPr>
            <w:noProof/>
          </w:rPr>
          <w:t>2</w:t>
        </w:r>
      </w:fldSimple>
      <w:r w:rsidR="00CB24BA">
        <w:noBreakHyphen/>
      </w:r>
      <w:fldSimple w:instr=" SEQ Abbildung \* ARABIC \s 1 ">
        <w:r w:rsidR="00CA3E39">
          <w:rPr>
            <w:noProof/>
          </w:rPr>
          <w:t>2</w:t>
        </w:r>
      </w:fldSimple>
      <w:bookmarkEnd w:id="26"/>
      <w:r>
        <w:t>: Lageplan der KA Schöppingen</w:t>
      </w:r>
    </w:p>
    <w:p w14:paraId="17E32DAF" w14:textId="36F2E568" w:rsidR="00611039" w:rsidRDefault="00EB72D9" w:rsidP="00FB2984">
      <w:pPr>
        <w:pStyle w:val="berschrift2"/>
      </w:pPr>
      <w:bookmarkStart w:id="27" w:name="_Toc459884058"/>
      <w:r w:rsidRPr="00FB2984">
        <w:t>Beschreibung</w:t>
      </w:r>
      <w:r>
        <w:t xml:space="preserve"> des Einzugsgebietes der Kläranlage Schöppingen</w:t>
      </w:r>
      <w:bookmarkEnd w:id="27"/>
    </w:p>
    <w:p w14:paraId="015C5B69" w14:textId="2542F8B8" w:rsidR="00EB72D9" w:rsidRDefault="00EB72D9" w:rsidP="00611039">
      <w:r>
        <w:t xml:space="preserve">Die Gemeinde Schöppingen liegt im westlichen Münsterland ca. dreißig Kilometer nord-westlich von Münster. </w:t>
      </w:r>
      <w:r w:rsidR="00AE2EC2">
        <w:t xml:space="preserve">Die Region ist, wie viele Gemeinden in der Umgebung, sehr landwirtschaftlich geprägt. In der Landwirtschaft ist der Ackerbau ebenso vertreten wie die Tiermast von </w:t>
      </w:r>
      <w:r w:rsidR="007D257B">
        <w:t xml:space="preserve">insbesondere </w:t>
      </w:r>
      <w:r w:rsidR="00AE2EC2">
        <w:t>Schweinen</w:t>
      </w:r>
      <w:r w:rsidR="007D257B">
        <w:t xml:space="preserve"> und </w:t>
      </w:r>
      <w:r w:rsidR="00AE2EC2">
        <w:t>Hühnern. An die Kläranlage Schöppingen ist</w:t>
      </w:r>
      <w:r w:rsidR="00DF09BC">
        <w:t xml:space="preserve"> mit der Molkerei Wiesehoff</w:t>
      </w:r>
      <w:r w:rsidR="00AE2EC2">
        <w:t xml:space="preserve"> eine große Molkerei angeschlossen. </w:t>
      </w:r>
    </w:p>
    <w:p w14:paraId="4F2B848A" w14:textId="5D73D8A4" w:rsidR="00AE2EC2" w:rsidRDefault="00AE2EC2" w:rsidP="00AE2EC2">
      <w:pPr>
        <w:pStyle w:val="berschrift3"/>
      </w:pPr>
      <w:bookmarkStart w:id="28" w:name="_Ref432587716"/>
      <w:bookmarkStart w:id="29" w:name="_Ref436390986"/>
      <w:bookmarkStart w:id="30" w:name="_Toc459884059"/>
      <w:r>
        <w:t>Einzugsgebiet der Kläranlage Schöppingen</w:t>
      </w:r>
      <w:bookmarkEnd w:id="28"/>
      <w:bookmarkEnd w:id="29"/>
      <w:bookmarkEnd w:id="30"/>
    </w:p>
    <w:p w14:paraId="53888138" w14:textId="3C215A90" w:rsidR="00596F17" w:rsidRDefault="00665E04" w:rsidP="00611039">
      <w:r>
        <w:t xml:space="preserve">Die Kanalisation in der Gemeinde Schöppingen für das häusliche Abwasser besteht überwiegend aus einem Mischsystem. Der größte industrielle Einleiter ist die </w:t>
      </w:r>
      <w:r w:rsidR="00D63381">
        <w:t xml:space="preserve">(Sahne-)Molkerei Wiesehoff. </w:t>
      </w:r>
      <w:r w:rsidR="00747B6E" w:rsidRPr="004C7F13">
        <w:t>Laut</w:t>
      </w:r>
      <w:r w:rsidR="00F11924" w:rsidRPr="004C7F13">
        <w:t xml:space="preserve"> </w:t>
      </w:r>
      <w:r w:rsidR="00A66230">
        <w:t xml:space="preserve">dem alten </w:t>
      </w:r>
      <w:r w:rsidR="00747B6E" w:rsidRPr="004C7F13">
        <w:t>Genehmigungsentwurf des Ingenieurbüros BUSS &amp; WAGNER</w:t>
      </w:r>
      <w:r w:rsidR="00D63381" w:rsidRPr="004C7F13">
        <w:t xml:space="preserve"> verarbeitet die Molker</w:t>
      </w:r>
      <w:r w:rsidR="00747B6E" w:rsidRPr="004C7F13">
        <w:t>ei rund 30.000 Liter</w:t>
      </w:r>
      <w:r w:rsidR="00D63381" w:rsidRPr="004C7F13">
        <w:t xml:space="preserve"> je Arbeitstag</w:t>
      </w:r>
      <w:r w:rsidR="00747B6E" w:rsidRPr="004C7F13">
        <w:t xml:space="preserve"> (Stand 1994)</w:t>
      </w:r>
      <w:r w:rsidR="00A66230">
        <w:t>.</w:t>
      </w:r>
      <w:r w:rsidR="00747B6E" w:rsidRPr="004C7F13">
        <w:t xml:space="preserve"> </w:t>
      </w:r>
      <w:r w:rsidR="00A66230">
        <w:t>I</w:t>
      </w:r>
      <w:r w:rsidR="00747B6E" w:rsidRPr="004C7F13">
        <w:t>m Einleitungsantrag des Ingenieurbüros FRILLING von 2010 wird auf eine geplante Erhöhung der Produktion hingewiesen, die nach stufenweisem Ausbau bei 250.000.000 Litern Rohmilch pro Jahr liegen soll.</w:t>
      </w:r>
      <w:r w:rsidR="00A66230">
        <w:t xml:space="preserve"> Die aktuelle Rohmilchverarbeitungsmenge beträgt 150.000.000 l/a bei einem maximalen Abwasser</w:t>
      </w:r>
      <w:r w:rsidR="00FA6132">
        <w:t>zufluss</w:t>
      </w:r>
      <w:r w:rsidR="00A66230">
        <w:t xml:space="preserve"> von rund 500 m³/d </w:t>
      </w:r>
      <w:r w:rsidR="00FA6132">
        <w:t>und</w:t>
      </w:r>
      <w:r w:rsidR="00A66230">
        <w:t xml:space="preserve"> 50 m³/h.</w:t>
      </w:r>
      <w:r w:rsidR="00D63381" w:rsidRPr="004C7F13">
        <w:t xml:space="preserve"> </w:t>
      </w:r>
      <w:r w:rsidR="008E503E" w:rsidRPr="004C7F13">
        <w:t>Weitere Belastungsg</w:t>
      </w:r>
      <w:r w:rsidR="008E503E" w:rsidRPr="00747B6E">
        <w:t xml:space="preserve">rößen neben den Einwohnerwerten sind die Fäkalschlammanfuhr, kommunale </w:t>
      </w:r>
      <w:r w:rsidR="008E503E" w:rsidRPr="00747B6E">
        <w:lastRenderedPageBreak/>
        <w:t xml:space="preserve">Einrichtungen + Kleingewerbe, Belastung aus der Regenwasserbehandlung und die Belastung aus dem Trüb- und Zentratwasser. </w:t>
      </w:r>
      <w:r w:rsidR="00596F17" w:rsidRPr="00747B6E">
        <w:t>Die mittelfristige Prognosebelastung für die Kläranlage Schöppingen liegt</w:t>
      </w:r>
      <w:r w:rsidR="00747B6E">
        <w:t xml:space="preserve"> laut Einleitungsantrag des</w:t>
      </w:r>
      <w:r w:rsidR="00DF09BC">
        <w:t xml:space="preserve"> </w:t>
      </w:r>
      <w:r w:rsidR="00747B6E">
        <w:t>Ingenieurbüros FRILLING</w:t>
      </w:r>
      <w:r w:rsidR="00596F17" w:rsidRPr="00747B6E">
        <w:t xml:space="preserve"> bei </w:t>
      </w:r>
      <w:r w:rsidR="00747B6E" w:rsidRPr="00747B6E">
        <w:t xml:space="preserve">knapp </w:t>
      </w:r>
      <w:r w:rsidR="00596F17" w:rsidRPr="00747B6E">
        <w:t>19.000 EW</w:t>
      </w:r>
      <w:r w:rsidR="00596F17" w:rsidRPr="00747B6E">
        <w:rPr>
          <w:vertAlign w:val="subscript"/>
        </w:rPr>
        <w:t>120</w:t>
      </w:r>
      <w:r w:rsidR="00596F17" w:rsidRPr="00747B6E">
        <w:t>.</w:t>
      </w:r>
      <w:r w:rsidR="00596F17">
        <w:t xml:space="preserve"> </w:t>
      </w:r>
    </w:p>
    <w:p w14:paraId="36D2138A" w14:textId="77777777" w:rsidR="00596F17" w:rsidRDefault="00596F17" w:rsidP="00596F17">
      <w:pPr>
        <w:pStyle w:val="berschrift3"/>
      </w:pPr>
      <w:bookmarkStart w:id="31" w:name="_Toc459884060"/>
      <w:r>
        <w:t>Qualität des Vorfluters</w:t>
      </w:r>
      <w:bookmarkEnd w:id="31"/>
    </w:p>
    <w:p w14:paraId="344478F0" w14:textId="43A0F6DD" w:rsidR="00596F17" w:rsidRDefault="00596F17" w:rsidP="00611039">
      <w:r>
        <w:t xml:space="preserve">Die Kläranlage Schöppingen leitet in die Vechte ein. </w:t>
      </w:r>
      <w:r w:rsidR="006C4DB2">
        <w:t>An der Einleitstelle (Abwag Nr. 360031002) fließt auch der aus Schöppingen kommende Mühlenbach der Vechte. Bei Untersuchungen des Landes (OFWK 2. Zyklus, 2009 – 2011, abrufbar in der ELWAS-Datenbank</w:t>
      </w:r>
      <w:r w:rsidR="00B624B0">
        <w:t xml:space="preserve"> </w:t>
      </w:r>
      <w:sdt>
        <w:sdtPr>
          <w:id w:val="1130666099"/>
          <w:citation/>
        </w:sdtPr>
        <w:sdtContent>
          <w:r w:rsidR="00B624B0">
            <w:fldChar w:fldCharType="begin"/>
          </w:r>
          <w:r w:rsidR="00B624B0">
            <w:instrText xml:space="preserve"> CITATION Min \l 1031 </w:instrText>
          </w:r>
          <w:r w:rsidR="00B624B0">
            <w:fldChar w:fldCharType="separate"/>
          </w:r>
          <w:r w:rsidR="00CA3E39">
            <w:rPr>
              <w:noProof/>
            </w:rPr>
            <w:t>(10)</w:t>
          </w:r>
          <w:r w:rsidR="00B624B0">
            <w:fldChar w:fldCharType="end"/>
          </w:r>
        </w:sdtContent>
      </w:sdt>
      <w:r w:rsidR="006C4DB2">
        <w:t>) wurde der chemische Zustand der Vechte mit der Note „nicht gut“ beurteilt (siehe</w:t>
      </w:r>
      <w:r w:rsidR="00BD735E">
        <w:t xml:space="preserve"> </w:t>
      </w:r>
      <w:r w:rsidR="00BD735E">
        <w:fldChar w:fldCharType="begin"/>
      </w:r>
      <w:r w:rsidR="00BD735E">
        <w:instrText xml:space="preserve"> REF _Ref431892754 \h </w:instrText>
      </w:r>
      <w:r w:rsidR="00BD735E">
        <w:fldChar w:fldCharType="separate"/>
      </w:r>
      <w:r w:rsidR="00CA3E39">
        <w:t xml:space="preserve">Abbildung </w:t>
      </w:r>
      <w:r w:rsidR="00CA3E39">
        <w:rPr>
          <w:noProof/>
        </w:rPr>
        <w:t>2</w:t>
      </w:r>
      <w:r w:rsidR="00CA3E39">
        <w:noBreakHyphen/>
      </w:r>
      <w:r w:rsidR="00CA3E39">
        <w:rPr>
          <w:noProof/>
        </w:rPr>
        <w:t>3</w:t>
      </w:r>
      <w:r w:rsidR="00BD735E">
        <w:fldChar w:fldCharType="end"/>
      </w:r>
      <w:r w:rsidR="006C4DB2">
        <w:t xml:space="preserve">). </w:t>
      </w:r>
    </w:p>
    <w:p w14:paraId="41E066EE" w14:textId="77777777" w:rsidR="00E86F00" w:rsidRDefault="00E86F00" w:rsidP="00025FDD">
      <w:pPr>
        <w:keepNext/>
        <w:jc w:val="center"/>
      </w:pPr>
      <w:r>
        <w:rPr>
          <w:noProof/>
        </w:rPr>
        <w:drawing>
          <wp:inline distT="0" distB="0" distL="0" distR="0" wp14:anchorId="4350E328" wp14:editId="112740C3">
            <wp:extent cx="5597467" cy="3530852"/>
            <wp:effectExtent l="0" t="0" r="381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0949" cy="3533048"/>
                    </a:xfrm>
                    <a:prstGeom prst="rect">
                      <a:avLst/>
                    </a:prstGeom>
                    <a:noFill/>
                  </pic:spPr>
                </pic:pic>
              </a:graphicData>
            </a:graphic>
          </wp:inline>
        </w:drawing>
      </w:r>
    </w:p>
    <w:p w14:paraId="58D986D6" w14:textId="12CF48D4" w:rsidR="00E86F00" w:rsidRDefault="00E86F00" w:rsidP="00E86F00">
      <w:pPr>
        <w:pStyle w:val="Beschriftung"/>
      </w:pPr>
      <w:bookmarkStart w:id="32" w:name="_Ref431892754"/>
      <w:bookmarkStart w:id="33" w:name="_Ref424721809"/>
      <w:r>
        <w:t xml:space="preserve">Abbildung </w:t>
      </w:r>
      <w:fldSimple w:instr=" STYLEREF 1 \s ">
        <w:r w:rsidR="00CA3E39">
          <w:rPr>
            <w:noProof/>
          </w:rPr>
          <w:t>2</w:t>
        </w:r>
      </w:fldSimple>
      <w:r w:rsidR="00CB24BA">
        <w:noBreakHyphen/>
      </w:r>
      <w:fldSimple w:instr=" SEQ Abbildung \* ARABIC \s 1 ">
        <w:r w:rsidR="00CA3E39">
          <w:rPr>
            <w:noProof/>
          </w:rPr>
          <w:t>3</w:t>
        </w:r>
      </w:fldSimple>
      <w:bookmarkEnd w:id="32"/>
      <w:r>
        <w:t>: Chemischer Zustand (gesamt) der Vechte</w:t>
      </w:r>
      <w:bookmarkEnd w:id="33"/>
      <w:r w:rsidR="00B624B0">
        <w:t xml:space="preserve"> (aus </w:t>
      </w:r>
      <w:sdt>
        <w:sdtPr>
          <w:id w:val="112710120"/>
          <w:citation/>
        </w:sdtPr>
        <w:sdtContent>
          <w:r w:rsidR="00B624B0">
            <w:fldChar w:fldCharType="begin"/>
          </w:r>
          <w:r w:rsidR="00B624B0">
            <w:instrText xml:space="preserve"> CITATION Min \l 1031 </w:instrText>
          </w:r>
          <w:r w:rsidR="00B624B0">
            <w:fldChar w:fldCharType="separate"/>
          </w:r>
          <w:r w:rsidR="00CA3E39">
            <w:rPr>
              <w:noProof/>
            </w:rPr>
            <w:t>(10)</w:t>
          </w:r>
          <w:r w:rsidR="00B624B0">
            <w:fldChar w:fldCharType="end"/>
          </w:r>
        </w:sdtContent>
      </w:sdt>
      <w:r w:rsidR="00B624B0">
        <w:t>)</w:t>
      </w:r>
    </w:p>
    <w:p w14:paraId="112B5A40" w14:textId="54EAC41E" w:rsidR="00A66230" w:rsidRPr="00A66230" w:rsidRDefault="00A66230" w:rsidP="00A66230">
      <w:r>
        <w:t xml:space="preserve">Einige Stoffe, die sogenannten ubiquitären Stoffe, findet man in geringen Konzentrationen jedoch überall in der Umwelt. Im Hinblick auf diese Stoffe (zum Beispiel PAK und Quecksilber) besteht praktisch keine Chance auf ein Erreichen der vorgeschlagenen Umweltziele. Nimmt man die ubiquitären Stoffe aus der Bewertung des chemischen Zustands heraus, dann ergibt sich der chemische Zustand wie in </w:t>
      </w:r>
      <w:r>
        <w:fldChar w:fldCharType="begin"/>
      </w:r>
      <w:r>
        <w:instrText xml:space="preserve"> REF _Ref431892780 \h </w:instrText>
      </w:r>
      <w:r>
        <w:fldChar w:fldCharType="separate"/>
      </w:r>
      <w:r w:rsidR="00CA3E39">
        <w:t xml:space="preserve">Abbildung </w:t>
      </w:r>
      <w:r w:rsidR="00CA3E39">
        <w:rPr>
          <w:noProof/>
        </w:rPr>
        <w:t>2</w:t>
      </w:r>
      <w:r w:rsidR="00CA3E39">
        <w:noBreakHyphen/>
      </w:r>
      <w:r w:rsidR="00CA3E39">
        <w:rPr>
          <w:noProof/>
        </w:rPr>
        <w:t>4</w:t>
      </w:r>
      <w:r>
        <w:fldChar w:fldCharType="end"/>
      </w:r>
      <w:r>
        <w:t xml:space="preserve"> gezeigt. Für die Vechte ergibt sich dann ein „guter“ chemischer Zustand.</w:t>
      </w:r>
    </w:p>
    <w:p w14:paraId="2C16996F" w14:textId="77777777" w:rsidR="00E86F00" w:rsidRDefault="00E86F00" w:rsidP="00025FDD">
      <w:pPr>
        <w:keepNext/>
        <w:jc w:val="center"/>
      </w:pPr>
      <w:r>
        <w:rPr>
          <w:noProof/>
        </w:rPr>
        <w:lastRenderedPageBreak/>
        <w:drawing>
          <wp:inline distT="0" distB="0" distL="0" distR="0" wp14:anchorId="29EC3A67" wp14:editId="668958C8">
            <wp:extent cx="5615668" cy="3603279"/>
            <wp:effectExtent l="0" t="0" r="444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0125" cy="3606139"/>
                    </a:xfrm>
                    <a:prstGeom prst="rect">
                      <a:avLst/>
                    </a:prstGeom>
                    <a:noFill/>
                  </pic:spPr>
                </pic:pic>
              </a:graphicData>
            </a:graphic>
          </wp:inline>
        </w:drawing>
      </w:r>
    </w:p>
    <w:p w14:paraId="7A08FB0E" w14:textId="275C0711" w:rsidR="00E86F00" w:rsidRDefault="00E86F00" w:rsidP="00E86F00">
      <w:pPr>
        <w:pStyle w:val="Beschriftung"/>
      </w:pPr>
      <w:bookmarkStart w:id="34" w:name="_Ref431892780"/>
      <w:bookmarkStart w:id="35" w:name="_Ref424721843"/>
      <w:r>
        <w:t xml:space="preserve">Abbildung </w:t>
      </w:r>
      <w:fldSimple w:instr=" STYLEREF 1 \s ">
        <w:r w:rsidR="00CA3E39">
          <w:rPr>
            <w:noProof/>
          </w:rPr>
          <w:t>2</w:t>
        </w:r>
      </w:fldSimple>
      <w:r w:rsidR="00CB24BA">
        <w:noBreakHyphen/>
      </w:r>
      <w:fldSimple w:instr=" SEQ Abbildung \* ARABIC \s 1 ">
        <w:r w:rsidR="00CA3E39">
          <w:rPr>
            <w:noProof/>
          </w:rPr>
          <w:t>4</w:t>
        </w:r>
      </w:fldSimple>
      <w:bookmarkEnd w:id="34"/>
      <w:r>
        <w:t>: Chemischer Zustand (ohne ubiquitäre Stoffe) der Vechte</w:t>
      </w:r>
      <w:bookmarkEnd w:id="35"/>
      <w:r w:rsidR="00B624B0">
        <w:t xml:space="preserve"> (aus </w:t>
      </w:r>
      <w:sdt>
        <w:sdtPr>
          <w:id w:val="-1658146399"/>
          <w:citation/>
        </w:sdtPr>
        <w:sdtContent>
          <w:r w:rsidR="00B624B0">
            <w:fldChar w:fldCharType="begin"/>
          </w:r>
          <w:r w:rsidR="00B624B0">
            <w:instrText xml:space="preserve"> CITATION Min \l 1031 </w:instrText>
          </w:r>
          <w:r w:rsidR="00B624B0">
            <w:fldChar w:fldCharType="separate"/>
          </w:r>
          <w:r w:rsidR="00CA3E39">
            <w:rPr>
              <w:noProof/>
            </w:rPr>
            <w:t>(10)</w:t>
          </w:r>
          <w:r w:rsidR="00B624B0">
            <w:fldChar w:fldCharType="end"/>
          </w:r>
        </w:sdtContent>
      </w:sdt>
      <w:r w:rsidR="00B624B0">
        <w:t>)</w:t>
      </w:r>
    </w:p>
    <w:p w14:paraId="45945015" w14:textId="7A7AD516" w:rsidR="00684CA0" w:rsidRPr="00684CA0" w:rsidRDefault="00684CA0" w:rsidP="00684CA0">
      <w:r>
        <w:t xml:space="preserve">Der ökologische Zustand der Vechte (in der direkten Umgebung der Kläranlage Schöppingen) wurde im Rahmen der oben genannten </w:t>
      </w:r>
      <w:r w:rsidR="00B375B0">
        <w:t xml:space="preserve">Untersuchung </w:t>
      </w:r>
      <w:r>
        <w:t>als „unbefriedigend“ eingestuft (siehe</w:t>
      </w:r>
      <w:r w:rsidR="00573A53">
        <w:t xml:space="preserve"> </w:t>
      </w:r>
      <w:r w:rsidR="00573A53">
        <w:fldChar w:fldCharType="begin"/>
      </w:r>
      <w:r w:rsidR="00573A53">
        <w:instrText xml:space="preserve"> REF _Ref431892846 \h </w:instrText>
      </w:r>
      <w:r w:rsidR="00573A53">
        <w:fldChar w:fldCharType="separate"/>
      </w:r>
      <w:r w:rsidR="00CA3E39">
        <w:t xml:space="preserve">Abbildung </w:t>
      </w:r>
      <w:r w:rsidR="00CA3E39">
        <w:rPr>
          <w:noProof/>
        </w:rPr>
        <w:t>2</w:t>
      </w:r>
      <w:r w:rsidR="00CA3E39">
        <w:noBreakHyphen/>
      </w:r>
      <w:r w:rsidR="00CA3E39">
        <w:rPr>
          <w:noProof/>
        </w:rPr>
        <w:t>5</w:t>
      </w:r>
      <w:r w:rsidR="00573A53">
        <w:fldChar w:fldCharType="end"/>
      </w:r>
      <w:r>
        <w:t xml:space="preserve">). Die Qualität des Vorfluters blieb dabei oberhalb und unterhalb der Kläranlage unverändert. </w:t>
      </w:r>
    </w:p>
    <w:p w14:paraId="65D1032D" w14:textId="77777777" w:rsidR="00E86F00" w:rsidRDefault="00E86F00" w:rsidP="00025FDD">
      <w:pPr>
        <w:keepNext/>
        <w:jc w:val="center"/>
      </w:pPr>
      <w:r>
        <w:rPr>
          <w:noProof/>
        </w:rPr>
        <w:lastRenderedPageBreak/>
        <w:drawing>
          <wp:inline distT="0" distB="0" distL="0" distR="0" wp14:anchorId="3E1FE8EB" wp14:editId="6937474D">
            <wp:extent cx="5751381" cy="4427145"/>
            <wp:effectExtent l="0" t="0" r="190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464" cy="4428748"/>
                    </a:xfrm>
                    <a:prstGeom prst="rect">
                      <a:avLst/>
                    </a:prstGeom>
                    <a:noFill/>
                  </pic:spPr>
                </pic:pic>
              </a:graphicData>
            </a:graphic>
          </wp:inline>
        </w:drawing>
      </w:r>
    </w:p>
    <w:p w14:paraId="1E73D57A" w14:textId="1497098D" w:rsidR="00E86F00" w:rsidRDefault="00E86F00" w:rsidP="00E86F00">
      <w:pPr>
        <w:pStyle w:val="Beschriftung"/>
      </w:pPr>
      <w:bookmarkStart w:id="36" w:name="_Ref431892846"/>
      <w:bookmarkStart w:id="37" w:name="_Ref424722274"/>
      <w:r>
        <w:t xml:space="preserve">Abbildung </w:t>
      </w:r>
      <w:fldSimple w:instr=" STYLEREF 1 \s ">
        <w:r w:rsidR="00CA3E39">
          <w:rPr>
            <w:noProof/>
          </w:rPr>
          <w:t>2</w:t>
        </w:r>
      </w:fldSimple>
      <w:r w:rsidR="00CB24BA">
        <w:noBreakHyphen/>
      </w:r>
      <w:fldSimple w:instr=" SEQ Abbildung \* ARABIC \s 1 ">
        <w:r w:rsidR="00CA3E39">
          <w:rPr>
            <w:noProof/>
          </w:rPr>
          <w:t>5</w:t>
        </w:r>
      </w:fldSimple>
      <w:bookmarkEnd w:id="36"/>
      <w:r>
        <w:t>: Biologischer Zustand der Vechte</w:t>
      </w:r>
      <w:bookmarkEnd w:id="37"/>
      <w:r w:rsidR="00B624B0">
        <w:t xml:space="preserve"> (aus </w:t>
      </w:r>
      <w:sdt>
        <w:sdtPr>
          <w:id w:val="1960369814"/>
          <w:citation/>
        </w:sdtPr>
        <w:sdtContent>
          <w:r w:rsidR="00B624B0">
            <w:fldChar w:fldCharType="begin"/>
          </w:r>
          <w:r w:rsidR="00B624B0">
            <w:instrText xml:space="preserve"> CITATION Min \l 1031 </w:instrText>
          </w:r>
          <w:r w:rsidR="00B624B0">
            <w:fldChar w:fldCharType="separate"/>
          </w:r>
          <w:r w:rsidR="00CA3E39">
            <w:rPr>
              <w:noProof/>
            </w:rPr>
            <w:t>(10)</w:t>
          </w:r>
          <w:r w:rsidR="00B624B0">
            <w:fldChar w:fldCharType="end"/>
          </w:r>
        </w:sdtContent>
      </w:sdt>
      <w:r w:rsidR="00B624B0">
        <w:t>)</w:t>
      </w:r>
    </w:p>
    <w:p w14:paraId="67BBA8C8" w14:textId="06EA8565" w:rsidR="001447BE" w:rsidRDefault="001447BE" w:rsidP="00427C97">
      <w:r>
        <w:t>Der Vorfluter Vechte liegt im Bereich der Einleitstelle der Kläranlage Schöppingen in dem FFH- und Naturschutzgebiet Vechte (</w:t>
      </w:r>
      <w:r>
        <w:fldChar w:fldCharType="begin"/>
      </w:r>
      <w:r>
        <w:instrText xml:space="preserve"> REF _Ref438035088 \h </w:instrText>
      </w:r>
      <w:r>
        <w:fldChar w:fldCharType="separate"/>
      </w:r>
      <w:r w:rsidR="00CA3E39">
        <w:t xml:space="preserve">Abbildung </w:t>
      </w:r>
      <w:r w:rsidR="00CA3E39">
        <w:rPr>
          <w:noProof/>
        </w:rPr>
        <w:t>2</w:t>
      </w:r>
      <w:r w:rsidR="00CA3E39">
        <w:noBreakHyphen/>
      </w:r>
      <w:r w:rsidR="00CA3E39">
        <w:rPr>
          <w:noProof/>
        </w:rPr>
        <w:t>6</w:t>
      </w:r>
      <w:r>
        <w:fldChar w:fldCharType="end"/>
      </w:r>
      <w:r>
        <w:t>).</w:t>
      </w:r>
    </w:p>
    <w:p w14:paraId="66DDD726" w14:textId="77777777" w:rsidR="001447BE" w:rsidRDefault="001447BE" w:rsidP="00025FDD">
      <w:pPr>
        <w:keepNext/>
        <w:jc w:val="center"/>
      </w:pPr>
      <w:r>
        <w:rPr>
          <w:noProof/>
        </w:rPr>
        <w:drawing>
          <wp:inline distT="0" distB="0" distL="0" distR="0" wp14:anchorId="6788E4BA" wp14:editId="478AD2F7">
            <wp:extent cx="5762625" cy="2409825"/>
            <wp:effectExtent l="0" t="0" r="9525" b="9525"/>
            <wp:docPr id="57" name="Grafik 57" descr="P:\658_KA Schöppingen Spurenstoffe\Sonstiges\Elwasweb\FF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658_KA Schöppingen Spurenstoffe\Sonstiges\Elwasweb\FF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2625" cy="2409825"/>
                    </a:xfrm>
                    <a:prstGeom prst="rect">
                      <a:avLst/>
                    </a:prstGeom>
                    <a:noFill/>
                    <a:ln>
                      <a:noFill/>
                    </a:ln>
                  </pic:spPr>
                </pic:pic>
              </a:graphicData>
            </a:graphic>
          </wp:inline>
        </w:drawing>
      </w:r>
    </w:p>
    <w:p w14:paraId="5F22AAC6" w14:textId="4EC0139F" w:rsidR="001447BE" w:rsidRDefault="001447BE" w:rsidP="001447BE">
      <w:pPr>
        <w:pStyle w:val="Beschriftung"/>
      </w:pPr>
      <w:bookmarkStart w:id="38" w:name="_Ref438035088"/>
      <w:r>
        <w:t xml:space="preserve">Abbildung </w:t>
      </w:r>
      <w:fldSimple w:instr=" STYLEREF 1 \s ">
        <w:r w:rsidR="00CA3E39">
          <w:rPr>
            <w:noProof/>
          </w:rPr>
          <w:t>2</w:t>
        </w:r>
      </w:fldSimple>
      <w:r w:rsidR="00CB24BA">
        <w:noBreakHyphen/>
      </w:r>
      <w:fldSimple w:instr=" SEQ Abbildung \* ARABIC \s 1 ">
        <w:r w:rsidR="00CA3E39">
          <w:rPr>
            <w:noProof/>
          </w:rPr>
          <w:t>6</w:t>
        </w:r>
      </w:fldSimple>
      <w:bookmarkEnd w:id="38"/>
      <w:r>
        <w:t xml:space="preserve">: FFH- und Naturschutzgebiete in der Umgebung der KA Schöppingen (aus </w:t>
      </w:r>
      <w:sdt>
        <w:sdtPr>
          <w:id w:val="-1758899577"/>
          <w:citation/>
        </w:sdtPr>
        <w:sdtContent>
          <w:r>
            <w:fldChar w:fldCharType="begin"/>
          </w:r>
          <w:r>
            <w:instrText xml:space="preserve"> CITATION Min \l 1031 </w:instrText>
          </w:r>
          <w:r>
            <w:fldChar w:fldCharType="separate"/>
          </w:r>
          <w:r w:rsidR="00CA3E39">
            <w:rPr>
              <w:noProof/>
            </w:rPr>
            <w:t>(10)</w:t>
          </w:r>
          <w:r>
            <w:fldChar w:fldCharType="end"/>
          </w:r>
        </w:sdtContent>
      </w:sdt>
      <w:r>
        <w:t>)</w:t>
      </w:r>
    </w:p>
    <w:p w14:paraId="4FFE4D17" w14:textId="77777777" w:rsidR="001447BE" w:rsidRDefault="001447BE" w:rsidP="00427C97"/>
    <w:p w14:paraId="5CD17406" w14:textId="4CDC1F43" w:rsidR="00427C97" w:rsidRDefault="00427C97" w:rsidP="00427C97">
      <w:r>
        <w:lastRenderedPageBreak/>
        <w:t>Deutschlandweit gab es in den vergangenen Jahren Untersuchungen zum chemischen und ökologischen Zustand von Gewässern (siehe</w:t>
      </w:r>
      <w:r w:rsidR="00573A53">
        <w:t xml:space="preserve"> </w:t>
      </w:r>
      <w:r w:rsidR="00573A53">
        <w:fldChar w:fldCharType="begin"/>
      </w:r>
      <w:r w:rsidR="00573A53">
        <w:instrText xml:space="preserve"> REF _Ref431892872 \h </w:instrText>
      </w:r>
      <w:r w:rsidR="00573A53">
        <w:fldChar w:fldCharType="separate"/>
      </w:r>
      <w:r w:rsidR="00CA3E39">
        <w:t xml:space="preserve">Abbildung </w:t>
      </w:r>
      <w:r w:rsidR="00CA3E39">
        <w:rPr>
          <w:noProof/>
        </w:rPr>
        <w:t>2</w:t>
      </w:r>
      <w:r w:rsidR="00CA3E39">
        <w:noBreakHyphen/>
      </w:r>
      <w:r w:rsidR="00CA3E39">
        <w:rPr>
          <w:noProof/>
        </w:rPr>
        <w:t>7</w:t>
      </w:r>
      <w:r w:rsidR="00573A53">
        <w:fldChar w:fldCharType="end"/>
      </w:r>
      <w:r>
        <w:t xml:space="preserve">). Hierbei zeigt sich, dass der ökologische Zustand in den meisten Gewässern in Deutschland schlecht, unbefriedigend oder mäßig (≈90%) ist. </w:t>
      </w:r>
    </w:p>
    <w:p w14:paraId="6A5CE7B0" w14:textId="56CBAFC3" w:rsidR="00427C97" w:rsidRDefault="00427C97" w:rsidP="00427C97">
      <w:r>
        <w:t>Im Gegensatz dazu ist der chemische Zustand vieler Gewässer (≈</w:t>
      </w:r>
      <w:r w:rsidR="001447BE">
        <w:t> </w:t>
      </w:r>
      <w:r>
        <w:t xml:space="preserve">90%) in Deutschland gut, wenn man von den überall in Europa vorhandenen Schadstoffen, den sogenannten ubiquitären </w:t>
      </w:r>
      <w:r w:rsidRPr="00841E61">
        <w:t>Schadstoffen wie Quecksilber</w:t>
      </w:r>
      <w:r>
        <w:t xml:space="preserve"> </w:t>
      </w:r>
      <w:sdt>
        <w:sdtPr>
          <w:id w:val="1846206464"/>
          <w:citation/>
        </w:sdtPr>
        <w:sdtContent>
          <w:r w:rsidR="00B624B0">
            <w:fldChar w:fldCharType="begin"/>
          </w:r>
          <w:r w:rsidR="00B624B0">
            <w:instrText xml:space="preserve"> CITATION Min12 \l 1031 </w:instrText>
          </w:r>
          <w:r w:rsidR="00B624B0">
            <w:fldChar w:fldCharType="separate"/>
          </w:r>
          <w:r w:rsidR="00CA3E39">
            <w:rPr>
              <w:noProof/>
            </w:rPr>
            <w:t>(11)</w:t>
          </w:r>
          <w:r w:rsidR="00B624B0">
            <w:fldChar w:fldCharType="end"/>
          </w:r>
        </w:sdtContent>
      </w:sdt>
      <w:r>
        <w:t xml:space="preserve">, PCB oder Nitrat </w:t>
      </w:r>
      <w:sdt>
        <w:sdtPr>
          <w:id w:val="-905840034"/>
          <w:citation/>
        </w:sdtPr>
        <w:sdtContent>
          <w:r w:rsidR="00B624B0">
            <w:fldChar w:fldCharType="begin"/>
          </w:r>
          <w:r w:rsidR="00B624B0">
            <w:instrText xml:space="preserve"> CITATION Sch \l 1031 </w:instrText>
          </w:r>
          <w:r w:rsidR="00B624B0">
            <w:fldChar w:fldCharType="separate"/>
          </w:r>
          <w:r w:rsidR="00CA3E39">
            <w:rPr>
              <w:noProof/>
            </w:rPr>
            <w:t>(12)</w:t>
          </w:r>
          <w:r w:rsidR="00B624B0">
            <w:fldChar w:fldCharType="end"/>
          </w:r>
        </w:sdtContent>
      </w:sdt>
      <w:r w:rsidRPr="00841E61">
        <w:t>, absieht.</w:t>
      </w:r>
    </w:p>
    <w:p w14:paraId="41508A71" w14:textId="77777777" w:rsidR="00427C97" w:rsidRDefault="00427C97" w:rsidP="00427C97">
      <w:pPr>
        <w:keepNext/>
        <w:jc w:val="center"/>
      </w:pPr>
      <w:r>
        <w:rPr>
          <w:noProof/>
        </w:rPr>
        <w:drawing>
          <wp:inline distT="0" distB="0" distL="0" distR="0" wp14:anchorId="08B73D34" wp14:editId="1B0BC35A">
            <wp:extent cx="4572000" cy="3956050"/>
            <wp:effectExtent l="0" t="0" r="0" b="6350"/>
            <wp:docPr id="16" name="Grafik 16" descr="Beschreibung: http://www.bmub.bund.de/fileadmin/bmu-import/files/bilder/allgemein/image/jpeg/oberflaechengewaesser_zu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Beschreibung: http://www.bmub.bund.de/fileadmin/bmu-import/files/bilder/allgemein/image/jpeg/oberflaechengewaesser_zustan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3956050"/>
                    </a:xfrm>
                    <a:prstGeom prst="rect">
                      <a:avLst/>
                    </a:prstGeom>
                    <a:noFill/>
                    <a:ln>
                      <a:noFill/>
                    </a:ln>
                  </pic:spPr>
                </pic:pic>
              </a:graphicData>
            </a:graphic>
          </wp:inline>
        </w:drawing>
      </w:r>
    </w:p>
    <w:p w14:paraId="49DBF1A2" w14:textId="7C85C4BE" w:rsidR="00E86F00" w:rsidRDefault="00427C97" w:rsidP="00427C97">
      <w:pPr>
        <w:pStyle w:val="Beschriftung"/>
        <w:jc w:val="center"/>
      </w:pPr>
      <w:bookmarkStart w:id="39" w:name="_Ref431892872"/>
      <w:bookmarkStart w:id="40" w:name="_Ref424722985"/>
      <w:r>
        <w:t xml:space="preserve">Abbildung </w:t>
      </w:r>
      <w:fldSimple w:instr=" STYLEREF 1 \s ">
        <w:r w:rsidR="00CA3E39">
          <w:rPr>
            <w:noProof/>
          </w:rPr>
          <w:t>2</w:t>
        </w:r>
      </w:fldSimple>
      <w:r w:rsidR="00CB24BA">
        <w:noBreakHyphen/>
      </w:r>
      <w:fldSimple w:instr=" SEQ Abbildung \* ARABIC \s 1 ">
        <w:r w:rsidR="00CA3E39">
          <w:rPr>
            <w:noProof/>
          </w:rPr>
          <w:t>7</w:t>
        </w:r>
      </w:fldSimple>
      <w:bookmarkEnd w:id="39"/>
      <w:r>
        <w:t xml:space="preserve">: Ökologischer und chemischer Zustand der Oberflächengewässer in Deutschland (aus </w:t>
      </w:r>
      <w:sdt>
        <w:sdtPr>
          <w:id w:val="-797294577"/>
          <w:citation/>
        </w:sdtPr>
        <w:sdtContent>
          <w:r w:rsidR="00B624B0">
            <w:fldChar w:fldCharType="begin"/>
          </w:r>
          <w:r w:rsidR="00B624B0">
            <w:instrText xml:space="preserve"> CITATION Was \l 1031 </w:instrText>
          </w:r>
          <w:r w:rsidR="00B624B0">
            <w:fldChar w:fldCharType="separate"/>
          </w:r>
          <w:r w:rsidR="00CA3E39">
            <w:rPr>
              <w:noProof/>
            </w:rPr>
            <w:t>(13)</w:t>
          </w:r>
          <w:r w:rsidR="00B624B0">
            <w:fldChar w:fldCharType="end"/>
          </w:r>
        </w:sdtContent>
      </w:sdt>
      <w:r>
        <w:t>)</w:t>
      </w:r>
      <w:bookmarkEnd w:id="40"/>
    </w:p>
    <w:p w14:paraId="15D1B2DD" w14:textId="77777777" w:rsidR="00382083" w:rsidRDefault="00382083" w:rsidP="00382083"/>
    <w:p w14:paraId="39CBEEB8" w14:textId="797D2474" w:rsidR="000E07DD" w:rsidRDefault="008D5809" w:rsidP="00382083">
      <w:r>
        <w:t xml:space="preserve">Die </w:t>
      </w:r>
      <w:r w:rsidR="00E44A1A">
        <w:t xml:space="preserve">jährliche </w:t>
      </w:r>
      <w:r>
        <w:t xml:space="preserve">Abwassermenge der Kläranlage Schöppingen </w:t>
      </w:r>
      <w:r w:rsidR="00E44A1A">
        <w:t>beträgt rund 1.200.000 m³. Der Anteil der Wassermenge der Kläranlage an dem Vorfluter ist entscheidend für den biologischen und chemischen Zustand der Umgebungsgewässer. Über die Was</w:t>
      </w:r>
      <w:r w:rsidR="00984F1A">
        <w:t xml:space="preserve">sermengen der Vechte liegen keine Daten in der direkten Umgebung </w:t>
      </w:r>
      <w:r w:rsidR="000E07DD">
        <w:t>der Kläranlage Schöppingen vor.</w:t>
      </w:r>
      <w:r w:rsidR="00376113">
        <w:t xml:space="preserve"> Im</w:t>
      </w:r>
      <w:r w:rsidR="0084045F">
        <w:t xml:space="preserve"> Ergebnisbericht</w:t>
      </w:r>
      <w:r w:rsidR="00376113">
        <w:t xml:space="preserve"> „</w:t>
      </w:r>
      <w:r w:rsidR="00A66230">
        <w:t>Obere Ems</w:t>
      </w:r>
      <w:r w:rsidR="0084045F">
        <w:t>“</w:t>
      </w:r>
      <w:r w:rsidR="00376113">
        <w:t xml:space="preserve"> ist die Kläranlage Schöppingen </w:t>
      </w:r>
      <w:r w:rsidR="0083617A">
        <w:t xml:space="preserve">nicht als kommunaler Einleiter mit Einleitung größer als 1/3 MNQ gelistet </w:t>
      </w:r>
      <w:sdt>
        <w:sdtPr>
          <w:id w:val="2072615628"/>
          <w:citation/>
        </w:sdtPr>
        <w:sdtContent>
          <w:r w:rsidR="0083617A">
            <w:fldChar w:fldCharType="begin"/>
          </w:r>
          <w:r w:rsidR="0083617A">
            <w:instrText xml:space="preserve"> CITATION HSc05 \l 1031 </w:instrText>
          </w:r>
          <w:r w:rsidR="0083617A">
            <w:fldChar w:fldCharType="separate"/>
          </w:r>
          <w:r w:rsidR="00CA3E39">
            <w:rPr>
              <w:noProof/>
            </w:rPr>
            <w:t>(14)</w:t>
          </w:r>
          <w:r w:rsidR="0083617A">
            <w:fldChar w:fldCharType="end"/>
          </w:r>
        </w:sdtContent>
      </w:sdt>
      <w:r w:rsidR="0083617A">
        <w:t>.</w:t>
      </w:r>
    </w:p>
    <w:p w14:paraId="28C7880D" w14:textId="29770F52" w:rsidR="00382083" w:rsidRDefault="00984F1A" w:rsidP="00382083">
      <w:r>
        <w:t xml:space="preserve">Die nächste Pegelmessstation des Landes </w:t>
      </w:r>
      <w:r w:rsidR="00493715">
        <w:t>ob</w:t>
      </w:r>
      <w:r>
        <w:t>erhalb des Zulaufs der Kläranlage Sc</w:t>
      </w:r>
      <w:r w:rsidR="001911CB">
        <w:t xml:space="preserve">höppingen liegt ca. </w:t>
      </w:r>
      <w:r w:rsidR="00493715">
        <w:t>5 </w:t>
      </w:r>
      <w:r w:rsidR="001911CB">
        <w:t>km entfernt in Darfeld.</w:t>
      </w:r>
      <w:r w:rsidR="008F559E">
        <w:t xml:space="preserve"> Der Wassermengenanteil der Kläranlage liegt bei mittlerer Abflussmenge bei 14</w:t>
      </w:r>
      <w:r w:rsidR="000E07DD">
        <w:t> </w:t>
      </w:r>
      <w:r w:rsidR="008F559E">
        <w:t>% und bei der mittleren Niedrigwassermenge bei 1</w:t>
      </w:r>
      <w:r w:rsidR="00B375B0">
        <w:t>22</w:t>
      </w:r>
      <w:r w:rsidR="000E07DD">
        <w:t> </w:t>
      </w:r>
      <w:r w:rsidR="008F559E">
        <w:t xml:space="preserve">%. Zwischen der Messstation und dem </w:t>
      </w:r>
      <w:r w:rsidR="008F559E">
        <w:lastRenderedPageBreak/>
        <w:t xml:space="preserve">Ablauf der Kläranlage </w:t>
      </w:r>
      <w:r w:rsidR="00493715">
        <w:t>fließt der Vechte der Burloer Bach</w:t>
      </w:r>
      <w:r w:rsidR="008F559E">
        <w:t xml:space="preserve"> zu. Die Wassermengenanteile der Kläranlage sind dementsprechend zu hoch</w:t>
      </w:r>
      <w:r w:rsidR="00493715">
        <w:t xml:space="preserve"> berechnet</w:t>
      </w:r>
      <w:r w:rsidR="008F559E">
        <w:t>.</w:t>
      </w:r>
    </w:p>
    <w:p w14:paraId="09BB244E" w14:textId="52FB1C30" w:rsidR="001911CB" w:rsidRDefault="001911CB" w:rsidP="00382083">
      <w:r>
        <w:t>Die Pegel-Messstation Bilk liegt</w:t>
      </w:r>
      <w:r w:rsidR="00493715">
        <w:t xml:space="preserve"> etwa 20 km unt</w:t>
      </w:r>
      <w:r>
        <w:t xml:space="preserve">erhalb der Kläranlage Schöppingen. </w:t>
      </w:r>
      <w:r w:rsidR="008F559E">
        <w:t xml:space="preserve">Der berechnete Wassermengenanteil bei mittlerer Abflussmenge der Vechte liegt bei </w:t>
      </w:r>
      <w:r w:rsidR="000E07DD">
        <w:t>2 </w:t>
      </w:r>
      <w:r w:rsidR="008F559E">
        <w:t>%. Bei mittlerem Niedrigwasserabfluss liegt de</w:t>
      </w:r>
      <w:r w:rsidR="00B375B0">
        <w:t>r rechnerische Anteil bei 17</w:t>
      </w:r>
      <w:r w:rsidR="000E07DD">
        <w:t> </w:t>
      </w:r>
      <w:r w:rsidR="008F559E">
        <w:t>%. Zwischen der Kläranlage und der Peg</w:t>
      </w:r>
      <w:r w:rsidR="00161730">
        <w:t>elmessstation sind weitere Zuflü</w:t>
      </w:r>
      <w:r w:rsidR="008F559E">
        <w:t>sse vorhanden, weswegen die berec</w:t>
      </w:r>
      <w:r w:rsidR="000E07DD">
        <w:t>hneten Anteile zu niedrig sind.</w:t>
      </w:r>
    </w:p>
    <w:p w14:paraId="6B6C860C" w14:textId="554D9E5C" w:rsidR="008F559E" w:rsidRDefault="000E07DD" w:rsidP="00382083">
      <w:r w:rsidRPr="00B375B0">
        <w:t>Die</w:t>
      </w:r>
      <w:r w:rsidR="008F559E" w:rsidRPr="00B375B0">
        <w:t xml:space="preserve"> berechnete</w:t>
      </w:r>
      <w:r w:rsidRPr="00B375B0">
        <w:t>n</w:t>
      </w:r>
      <w:r w:rsidR="008F559E" w:rsidRPr="00B375B0">
        <w:t xml:space="preserve"> Wassermengenanteil</w:t>
      </w:r>
      <w:r w:rsidRPr="00B375B0">
        <w:t>e</w:t>
      </w:r>
      <w:r w:rsidR="008F559E" w:rsidRPr="00B375B0">
        <w:t xml:space="preserve"> der Kläranlage</w:t>
      </w:r>
      <w:r w:rsidRPr="00B375B0">
        <w:t xml:space="preserve"> am Vorfluter Vechte</w:t>
      </w:r>
      <w:r w:rsidR="008F559E" w:rsidRPr="00B375B0">
        <w:t xml:space="preserve"> </w:t>
      </w:r>
      <w:r w:rsidRPr="00B375B0">
        <w:t>sind</w:t>
      </w:r>
      <w:r w:rsidR="008F559E" w:rsidRPr="00B375B0">
        <w:t xml:space="preserve"> in</w:t>
      </w:r>
      <w:r w:rsidRPr="00B375B0">
        <w:t xml:space="preserve"> </w:t>
      </w:r>
      <w:r w:rsidRPr="00B375B0">
        <w:fldChar w:fldCharType="begin"/>
      </w:r>
      <w:r w:rsidRPr="00B375B0">
        <w:instrText xml:space="preserve"> REF _Ref431897548 \h </w:instrText>
      </w:r>
      <w:r w:rsidR="00B375B0">
        <w:instrText xml:space="preserve"> \* MERGEFORMAT </w:instrText>
      </w:r>
      <w:r w:rsidRPr="00B375B0">
        <w:fldChar w:fldCharType="separate"/>
      </w:r>
      <w:r w:rsidR="00CA3E39" w:rsidRPr="000E07DD">
        <w:t>Tabelle</w:t>
      </w:r>
      <w:r w:rsidR="00CA3E39">
        <w:t xml:space="preserve"> </w:t>
      </w:r>
      <w:r w:rsidR="00CA3E39">
        <w:rPr>
          <w:noProof/>
        </w:rPr>
        <w:t>2</w:t>
      </w:r>
      <w:r w:rsidR="00CA3E39">
        <w:rPr>
          <w:noProof/>
        </w:rPr>
        <w:noBreakHyphen/>
        <w:t>3</w:t>
      </w:r>
      <w:r w:rsidRPr="00B375B0">
        <w:fldChar w:fldCharType="end"/>
      </w:r>
      <w:r w:rsidR="008F559E" w:rsidRPr="00B375B0">
        <w:t xml:space="preserve"> </w:t>
      </w:r>
      <w:r w:rsidR="00161730" w:rsidRPr="00B375B0">
        <w:t>zusammengefasst</w:t>
      </w:r>
      <w:r w:rsidR="008F559E" w:rsidRPr="00B375B0">
        <w:t xml:space="preserve">. </w:t>
      </w:r>
      <w:r w:rsidR="00C36890" w:rsidRPr="00B375B0">
        <w:t>Der Anteil der Kläranlage ist bei der unterhalb des Ablaufes liegenden Messstation bei mittlerem Niedrigwasserabfluss mit 1</w:t>
      </w:r>
      <w:r w:rsidR="008841F2" w:rsidRPr="00B375B0">
        <w:t>7</w:t>
      </w:r>
      <w:r w:rsidR="00C36890" w:rsidRPr="00B375B0">
        <w:t xml:space="preserve">% signifikant. Die Vechte an der Einleitstelle der Kläranlage führt, bedingt durch weitere Zuflüsse unterhalb der Kläranlage, weniger Wasser, was den Anteil der Kläranlagenabwässer erhöht. Insgesamt ist von einem signifikanten Anteil der Kläranlagenabwässer </w:t>
      </w:r>
      <w:r w:rsidRPr="00B375B0">
        <w:t>mindestens im Vergleich zum MNQ</w:t>
      </w:r>
      <w:r w:rsidR="00161730" w:rsidRPr="00B375B0">
        <w:t xml:space="preserve"> der Vechte</w:t>
      </w:r>
      <w:r w:rsidRPr="00B375B0">
        <w:t xml:space="preserve"> auszugehen.</w:t>
      </w:r>
    </w:p>
    <w:p w14:paraId="324FBB3B" w14:textId="77777777" w:rsidR="000E07DD" w:rsidRDefault="000E07DD" w:rsidP="00382083"/>
    <w:p w14:paraId="4339C46B" w14:textId="123BC8EE" w:rsidR="000E07DD" w:rsidRDefault="000E07DD" w:rsidP="000E07DD">
      <w:pPr>
        <w:pStyle w:val="Beschriftung"/>
      </w:pPr>
      <w:bookmarkStart w:id="41" w:name="_Ref431897548"/>
      <w:r w:rsidRPr="000E07DD">
        <w:t>Tabelle</w:t>
      </w:r>
      <w:r>
        <w:t xml:space="preserve"> </w:t>
      </w:r>
      <w:fldSimple w:instr=" STYLEREF 1 \s ">
        <w:r w:rsidR="00CA3E39">
          <w:rPr>
            <w:noProof/>
          </w:rPr>
          <w:t>2</w:t>
        </w:r>
      </w:fldSimple>
      <w:r w:rsidR="00396F10">
        <w:noBreakHyphen/>
      </w:r>
      <w:fldSimple w:instr=" SEQ Tabelle \* ARABIC \s 1 ">
        <w:r w:rsidR="00CA3E39">
          <w:rPr>
            <w:noProof/>
          </w:rPr>
          <w:t>3</w:t>
        </w:r>
      </w:fldSimple>
      <w:bookmarkEnd w:id="41"/>
      <w:r>
        <w:t>:</w:t>
      </w:r>
      <w:r w:rsidRPr="000E07DD">
        <w:t xml:space="preserve"> </w:t>
      </w:r>
      <w:r>
        <w:t>Wassermengenanteil der Kläranlage Schöppingen am Vorfluter Vechte</w:t>
      </w:r>
    </w:p>
    <w:p w14:paraId="3D5F5FAA" w14:textId="61FC4E15" w:rsidR="008D5809" w:rsidRDefault="008B2C47" w:rsidP="000E07DD">
      <w:pPr>
        <w:keepNext/>
        <w:jc w:val="center"/>
      </w:pPr>
      <w:r w:rsidRPr="008B2C47">
        <w:rPr>
          <w:noProof/>
        </w:rPr>
        <w:drawing>
          <wp:inline distT="0" distB="0" distL="0" distR="0" wp14:anchorId="2FFD2369" wp14:editId="38DBC409">
            <wp:extent cx="2800350" cy="2676525"/>
            <wp:effectExtent l="0" t="0" r="0" b="9525"/>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0350" cy="2676525"/>
                    </a:xfrm>
                    <a:prstGeom prst="rect">
                      <a:avLst/>
                    </a:prstGeom>
                    <a:noFill/>
                    <a:ln>
                      <a:noFill/>
                    </a:ln>
                  </pic:spPr>
                </pic:pic>
              </a:graphicData>
            </a:graphic>
          </wp:inline>
        </w:drawing>
      </w:r>
    </w:p>
    <w:p w14:paraId="494334DC" w14:textId="77777777" w:rsidR="000E07DD" w:rsidRDefault="000E07DD" w:rsidP="00382083"/>
    <w:p w14:paraId="1FF99931" w14:textId="0B93D8AE" w:rsidR="00382083" w:rsidRDefault="00382083" w:rsidP="00382083">
      <w:r>
        <w:t>Die Trinkwasserschutzgebiete in Nordrhein-Westfalen im Umkreis der Kläranlage Schöppingen sind in</w:t>
      </w:r>
      <w:r w:rsidR="0083617A">
        <w:t xml:space="preserve"> </w:t>
      </w:r>
      <w:r w:rsidR="0083617A">
        <w:fldChar w:fldCharType="begin"/>
      </w:r>
      <w:r w:rsidR="0083617A">
        <w:instrText xml:space="preserve"> REF _Ref431898159 \h </w:instrText>
      </w:r>
      <w:r w:rsidR="0083617A">
        <w:fldChar w:fldCharType="separate"/>
      </w:r>
      <w:r w:rsidR="00CA3E39">
        <w:t xml:space="preserve">Abbildung </w:t>
      </w:r>
      <w:r w:rsidR="00CA3E39">
        <w:rPr>
          <w:noProof/>
        </w:rPr>
        <w:t>2</w:t>
      </w:r>
      <w:r w:rsidR="00CA3E39">
        <w:noBreakHyphen/>
      </w:r>
      <w:r w:rsidR="00CA3E39">
        <w:rPr>
          <w:noProof/>
        </w:rPr>
        <w:t>8</w:t>
      </w:r>
      <w:r w:rsidR="0083617A">
        <w:fldChar w:fldCharType="end"/>
      </w:r>
      <w:r>
        <w:t xml:space="preserve"> gezeigt. In der weiteren Umgebung der Kläranlage sind keine Trinkwasserschutzgebiete vorha</w:t>
      </w:r>
      <w:r w:rsidR="005A3B8C">
        <w:t>nden.</w:t>
      </w:r>
    </w:p>
    <w:p w14:paraId="4576A79F" w14:textId="77777777" w:rsidR="00382083" w:rsidRDefault="00382083" w:rsidP="00025FDD">
      <w:pPr>
        <w:keepNext/>
        <w:jc w:val="center"/>
      </w:pPr>
      <w:r>
        <w:rPr>
          <w:noProof/>
        </w:rPr>
        <w:lastRenderedPageBreak/>
        <w:drawing>
          <wp:inline distT="0" distB="0" distL="0" distR="0" wp14:anchorId="2C5B9D3B" wp14:editId="51ABA37E">
            <wp:extent cx="5751921" cy="2978502"/>
            <wp:effectExtent l="0" t="0" r="127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9252" cy="2977120"/>
                    </a:xfrm>
                    <a:prstGeom prst="rect">
                      <a:avLst/>
                    </a:prstGeom>
                    <a:noFill/>
                  </pic:spPr>
                </pic:pic>
              </a:graphicData>
            </a:graphic>
          </wp:inline>
        </w:drawing>
      </w:r>
    </w:p>
    <w:p w14:paraId="740948CA" w14:textId="376EC5F0" w:rsidR="00382083" w:rsidRDefault="00382083" w:rsidP="00382083">
      <w:pPr>
        <w:pStyle w:val="Beschriftung"/>
      </w:pPr>
      <w:bookmarkStart w:id="42" w:name="_Ref431898159"/>
      <w:bookmarkStart w:id="43" w:name="_Ref424724909"/>
      <w:r>
        <w:t xml:space="preserve">Abbildung </w:t>
      </w:r>
      <w:fldSimple w:instr=" STYLEREF 1 \s ">
        <w:r w:rsidR="00CA3E39">
          <w:rPr>
            <w:noProof/>
          </w:rPr>
          <w:t>2</w:t>
        </w:r>
      </w:fldSimple>
      <w:r w:rsidR="00CB24BA">
        <w:noBreakHyphen/>
      </w:r>
      <w:fldSimple w:instr=" SEQ Abbildung \* ARABIC \s 1 ">
        <w:r w:rsidR="00CA3E39">
          <w:rPr>
            <w:noProof/>
          </w:rPr>
          <w:t>8</w:t>
        </w:r>
      </w:fldSimple>
      <w:bookmarkEnd w:id="42"/>
      <w:r>
        <w:t xml:space="preserve">: Trinkwasserschutzgebiete im Umkreis der Kläranlage Schöppingen (aus </w:t>
      </w:r>
      <w:sdt>
        <w:sdtPr>
          <w:id w:val="-925648159"/>
          <w:citation/>
        </w:sdtPr>
        <w:sdtContent>
          <w:r w:rsidR="00B624B0">
            <w:fldChar w:fldCharType="begin"/>
          </w:r>
          <w:r w:rsidR="00B624B0">
            <w:instrText xml:space="preserve"> CITATION Min \l 1031 </w:instrText>
          </w:r>
          <w:r w:rsidR="00B624B0">
            <w:fldChar w:fldCharType="separate"/>
          </w:r>
          <w:r w:rsidR="00CA3E39">
            <w:rPr>
              <w:noProof/>
            </w:rPr>
            <w:t>(10)</w:t>
          </w:r>
          <w:r w:rsidR="00B624B0">
            <w:fldChar w:fldCharType="end"/>
          </w:r>
        </w:sdtContent>
      </w:sdt>
      <w:bookmarkEnd w:id="43"/>
      <w:r w:rsidR="00B624B0">
        <w:t>)</w:t>
      </w:r>
    </w:p>
    <w:p w14:paraId="233A58E8" w14:textId="221DA5C0" w:rsidR="00382083" w:rsidRDefault="00AC44D5" w:rsidP="00382083">
      <w:r>
        <w:t xml:space="preserve">In </w:t>
      </w:r>
      <w:sdt>
        <w:sdtPr>
          <w:id w:val="-1345471260"/>
          <w:citation/>
        </w:sdtPr>
        <w:sdtContent>
          <w:r>
            <w:fldChar w:fldCharType="begin"/>
          </w:r>
          <w:r>
            <w:instrText xml:space="preserve"> CITATION Min121 \l 1031 </w:instrText>
          </w:r>
          <w:r>
            <w:fldChar w:fldCharType="separate"/>
          </w:r>
          <w:r w:rsidR="00CA3E39">
            <w:rPr>
              <w:noProof/>
            </w:rPr>
            <w:t>(15)</w:t>
          </w:r>
          <w:r>
            <w:fldChar w:fldCharType="end"/>
          </w:r>
        </w:sdtContent>
      </w:sdt>
      <w:r>
        <w:t xml:space="preserve"> ist</w:t>
      </w:r>
      <w:r w:rsidR="00382083">
        <w:t xml:space="preserve"> eine Übersichtskarte</w:t>
      </w:r>
      <w:r>
        <w:t xml:space="preserve"> enthalten, die die Kl</w:t>
      </w:r>
      <w:r w:rsidR="00382083">
        <w:t>äranlagen in NRW</w:t>
      </w:r>
      <w:r>
        <w:t xml:space="preserve"> aufzeigt</w:t>
      </w:r>
      <w:r w:rsidR="00382083">
        <w:t>, die oberhalb von Trinkwassergewinnungsanlagen liegen, bei denen Oberflächenwasser oder durch Oberflächenwasser beeinf</w:t>
      </w:r>
      <w:r>
        <w:t>lusstes Rohwasser gewonnen wird</w:t>
      </w:r>
      <w:r w:rsidR="00382083">
        <w:t xml:space="preserve"> (Einstufung gemäß Art. 7</w:t>
      </w:r>
      <w:r w:rsidR="00B624B0">
        <w:t xml:space="preserve"> WRRL). Die Kläranlage Schöppingen</w:t>
      </w:r>
      <w:r w:rsidR="00382083">
        <w:t xml:space="preserve"> ist dort nicht aufgeführt.</w:t>
      </w:r>
    </w:p>
    <w:p w14:paraId="66908174" w14:textId="77777777" w:rsidR="00382083" w:rsidRPr="00E779D1" w:rsidRDefault="00382083" w:rsidP="00382083">
      <w:pPr>
        <w:pStyle w:val="berschrift3"/>
      </w:pPr>
      <w:bookmarkStart w:id="44" w:name="_Toc459884061"/>
      <w:r w:rsidRPr="00E779D1">
        <w:t>Landwirtschaft</w:t>
      </w:r>
      <w:bookmarkEnd w:id="44"/>
    </w:p>
    <w:p w14:paraId="50C33E98" w14:textId="05DA353B" w:rsidR="00382083" w:rsidRDefault="006657B4" w:rsidP="00382083">
      <w:r>
        <w:t xml:space="preserve">Die Gemeinde Schöppingen ist, ähnlich wie viele Städte und Kreise im Münsterland, mit Tierhaltung und Ackerbau eher landwirtschaftlich geprägt. </w:t>
      </w:r>
      <w:r w:rsidR="00D31EA8">
        <w:t>Insgesamt gibt es</w:t>
      </w:r>
      <w:r w:rsidR="00CD658E">
        <w:t xml:space="preserve"> (Stand 2010)</w:t>
      </w:r>
      <w:r w:rsidR="00D31EA8">
        <w:t xml:space="preserve"> in der Gemeinde Schöppingen 2</w:t>
      </w:r>
      <w:r w:rsidR="00CD658E">
        <w:t>13</w:t>
      </w:r>
      <w:r w:rsidR="00D31EA8">
        <w:t xml:space="preserve"> gemeldete Tierbestände mit ca. </w:t>
      </w:r>
      <w:r w:rsidR="00CD658E">
        <w:t>423</w:t>
      </w:r>
      <w:r w:rsidR="00D31EA8">
        <w:t>.000 gemeldeten Tieren</w:t>
      </w:r>
      <w:r w:rsidR="00664764">
        <w:t xml:space="preserve"> (</w:t>
      </w:r>
      <w:r w:rsidR="00664764">
        <w:fldChar w:fldCharType="begin"/>
      </w:r>
      <w:r w:rsidR="00664764">
        <w:instrText xml:space="preserve"> REF _Ref431905898 \h </w:instrText>
      </w:r>
      <w:r w:rsidR="00664764">
        <w:fldChar w:fldCharType="separate"/>
      </w:r>
      <w:r w:rsidR="00CA3E39">
        <w:t xml:space="preserve">Tabelle </w:t>
      </w:r>
      <w:r w:rsidR="00CA3E39">
        <w:rPr>
          <w:noProof/>
        </w:rPr>
        <w:t>2</w:t>
      </w:r>
      <w:r w:rsidR="00CA3E39">
        <w:noBreakHyphen/>
      </w:r>
      <w:r w:rsidR="00CA3E39">
        <w:rPr>
          <w:noProof/>
        </w:rPr>
        <w:t>4</w:t>
      </w:r>
      <w:r w:rsidR="00664764">
        <w:fldChar w:fldCharType="end"/>
      </w:r>
      <w:r w:rsidR="00664764">
        <w:t>)</w:t>
      </w:r>
      <w:r w:rsidR="00D31EA8">
        <w:t>.</w:t>
      </w:r>
      <w:r w:rsidR="00CD658E">
        <w:t xml:space="preserve"> </w:t>
      </w:r>
      <w:sdt>
        <w:sdtPr>
          <w:id w:val="167371093"/>
          <w:citation/>
        </w:sdtPr>
        <w:sdtContent>
          <w:r w:rsidR="00CD658E">
            <w:fldChar w:fldCharType="begin"/>
          </w:r>
          <w:r w:rsidR="00CD658E">
            <w:instrText xml:space="preserve">CITATION Ber15 \l 1031 </w:instrText>
          </w:r>
          <w:r w:rsidR="00CD658E">
            <w:fldChar w:fldCharType="separate"/>
          </w:r>
          <w:r w:rsidR="00CA3E39">
            <w:rPr>
              <w:noProof/>
            </w:rPr>
            <w:t>(16)</w:t>
          </w:r>
          <w:r w:rsidR="00CD658E">
            <w:fldChar w:fldCharType="end"/>
          </w:r>
        </w:sdtContent>
      </w:sdt>
      <w:r w:rsidR="00D31EA8">
        <w:t xml:space="preserve"> Die Anzahl der Tiere und Tierbestände </w:t>
      </w:r>
      <w:r w:rsidR="00860873">
        <w:t xml:space="preserve">lässt auf eine intensive Tierhaltung in der Gemeinde Schöppingen schließen. </w:t>
      </w:r>
    </w:p>
    <w:p w14:paraId="6D4525EE" w14:textId="77777777" w:rsidR="006657B4" w:rsidRDefault="006657B4" w:rsidP="00382083"/>
    <w:p w14:paraId="21FFF899" w14:textId="236F16F4" w:rsidR="00664764" w:rsidRDefault="00664764" w:rsidP="00664764">
      <w:pPr>
        <w:pStyle w:val="Beschriftung"/>
        <w:keepNext/>
      </w:pPr>
      <w:bookmarkStart w:id="45" w:name="_Ref431905898"/>
      <w:r>
        <w:t xml:space="preserve">Tabelle </w:t>
      </w:r>
      <w:fldSimple w:instr=" STYLEREF 1 \s ">
        <w:r w:rsidR="00CA3E39">
          <w:rPr>
            <w:noProof/>
          </w:rPr>
          <w:t>2</w:t>
        </w:r>
      </w:fldSimple>
      <w:r w:rsidR="00396F10">
        <w:noBreakHyphen/>
      </w:r>
      <w:fldSimple w:instr=" SEQ Tabelle \* ARABIC \s 1 ">
        <w:r w:rsidR="00CA3E39">
          <w:rPr>
            <w:noProof/>
          </w:rPr>
          <w:t>4</w:t>
        </w:r>
      </w:fldSimple>
      <w:bookmarkEnd w:id="45"/>
      <w:r w:rsidRPr="00CD658E">
        <w:t>: Tierbestände in der Gemeinde Schöppingen</w:t>
      </w:r>
      <w:r w:rsidR="00CD658E" w:rsidRPr="00CD658E">
        <w:t xml:space="preserve"> (nach </w:t>
      </w:r>
      <w:sdt>
        <w:sdtPr>
          <w:id w:val="1585418390"/>
          <w:citation/>
        </w:sdtPr>
        <w:sdtContent>
          <w:r w:rsidR="00CD658E" w:rsidRPr="00CD658E">
            <w:fldChar w:fldCharType="begin"/>
          </w:r>
          <w:r w:rsidR="00CD658E" w:rsidRPr="00CD658E">
            <w:instrText xml:space="preserve"> CITATION Ber15 \l 1031 </w:instrText>
          </w:r>
          <w:r w:rsidR="00CD658E" w:rsidRPr="00CD658E">
            <w:fldChar w:fldCharType="separate"/>
          </w:r>
          <w:r w:rsidR="00CA3E39">
            <w:rPr>
              <w:noProof/>
            </w:rPr>
            <w:t>(16)</w:t>
          </w:r>
          <w:r w:rsidR="00CD658E" w:rsidRPr="00CD658E">
            <w:fldChar w:fldCharType="end"/>
          </w:r>
        </w:sdtContent>
      </w:sdt>
      <w:r w:rsidR="00CD658E" w:rsidRPr="00CD658E">
        <w:t>)</w:t>
      </w:r>
    </w:p>
    <w:p w14:paraId="10CD1E10" w14:textId="5464750A" w:rsidR="00D97B50" w:rsidRDefault="00CD658E" w:rsidP="00CD658E">
      <w:pPr>
        <w:keepNext/>
        <w:jc w:val="center"/>
      </w:pPr>
      <w:r w:rsidRPr="00CD658E">
        <w:rPr>
          <w:noProof/>
        </w:rPr>
        <w:drawing>
          <wp:inline distT="0" distB="0" distL="0" distR="0" wp14:anchorId="58A3A568" wp14:editId="31BDAB61">
            <wp:extent cx="3276600" cy="16383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6600" cy="1638300"/>
                    </a:xfrm>
                    <a:prstGeom prst="rect">
                      <a:avLst/>
                    </a:prstGeom>
                    <a:noFill/>
                    <a:ln>
                      <a:noFill/>
                    </a:ln>
                  </pic:spPr>
                </pic:pic>
              </a:graphicData>
            </a:graphic>
          </wp:inline>
        </w:drawing>
      </w:r>
    </w:p>
    <w:p w14:paraId="32F1E3B9" w14:textId="77777777" w:rsidR="00382083" w:rsidRDefault="00382083" w:rsidP="00382083"/>
    <w:p w14:paraId="517A957C" w14:textId="175DFA32" w:rsidR="0090145B" w:rsidRDefault="0090145B" w:rsidP="00382083">
      <w:r>
        <w:lastRenderedPageBreak/>
        <w:t>Die landwirtschaftlich genutzte Fläche in der Gemeinde Schöppingen b</w:t>
      </w:r>
      <w:r w:rsidR="007559B6">
        <w:t>eträgt (Stand 2010) 4.974,10 ha</w:t>
      </w:r>
      <w:r>
        <w:t xml:space="preserve"> </w:t>
      </w:r>
      <w:sdt>
        <w:sdtPr>
          <w:id w:val="100845109"/>
          <w:citation/>
        </w:sdtPr>
        <w:sdtContent>
          <w:r>
            <w:fldChar w:fldCharType="begin"/>
          </w:r>
          <w:r>
            <w:instrText xml:space="preserve"> CITATION Ber15 \l 1031 </w:instrText>
          </w:r>
          <w:r>
            <w:fldChar w:fldCharType="separate"/>
          </w:r>
          <w:r w:rsidR="00CA3E39">
            <w:rPr>
              <w:noProof/>
            </w:rPr>
            <w:t>(16)</w:t>
          </w:r>
          <w:r>
            <w:fldChar w:fldCharType="end"/>
          </w:r>
        </w:sdtContent>
      </w:sdt>
      <w:r w:rsidR="007559B6">
        <w:t>.</w:t>
      </w:r>
      <w:r>
        <w:t xml:space="preserve"> Die Aufteilung der Nutzungsarten ist in </w:t>
      </w:r>
      <w:r>
        <w:fldChar w:fldCharType="begin"/>
      </w:r>
      <w:r>
        <w:instrText xml:space="preserve"> REF _Ref432158167 \h </w:instrText>
      </w:r>
      <w:r>
        <w:fldChar w:fldCharType="separate"/>
      </w:r>
      <w:r w:rsidR="00CA3E39">
        <w:t xml:space="preserve">Tabelle </w:t>
      </w:r>
      <w:r w:rsidR="00CA3E39">
        <w:rPr>
          <w:noProof/>
        </w:rPr>
        <w:t>2</w:t>
      </w:r>
      <w:r w:rsidR="00CA3E39">
        <w:noBreakHyphen/>
      </w:r>
      <w:r w:rsidR="00CA3E39">
        <w:rPr>
          <w:noProof/>
        </w:rPr>
        <w:t>5</w:t>
      </w:r>
      <w:r>
        <w:fldChar w:fldCharType="end"/>
      </w:r>
      <w:r>
        <w:t xml:space="preserve"> gezeigt.</w:t>
      </w:r>
    </w:p>
    <w:p w14:paraId="04B0F3E1" w14:textId="77777777" w:rsidR="0090145B" w:rsidRDefault="0090145B" w:rsidP="00382083"/>
    <w:p w14:paraId="7A6008ED" w14:textId="0A187B8B" w:rsidR="0090145B" w:rsidRDefault="0090145B" w:rsidP="0090145B">
      <w:pPr>
        <w:pStyle w:val="Beschriftung"/>
        <w:keepNext/>
      </w:pPr>
      <w:bookmarkStart w:id="46" w:name="_Ref432158167"/>
      <w:r>
        <w:t xml:space="preserve">Tabelle </w:t>
      </w:r>
      <w:fldSimple w:instr=" STYLEREF 1 \s ">
        <w:r w:rsidR="00CA3E39">
          <w:rPr>
            <w:noProof/>
          </w:rPr>
          <w:t>2</w:t>
        </w:r>
      </w:fldSimple>
      <w:r w:rsidR="00396F10">
        <w:noBreakHyphen/>
      </w:r>
      <w:fldSimple w:instr=" SEQ Tabelle \* ARABIC \s 1 ">
        <w:r w:rsidR="00CA3E39">
          <w:rPr>
            <w:noProof/>
          </w:rPr>
          <w:t>5</w:t>
        </w:r>
      </w:fldSimple>
      <w:bookmarkEnd w:id="46"/>
      <w:r>
        <w:t xml:space="preserve">: Nutzungsfläche Gemeinde Schöppingen (nach </w:t>
      </w:r>
      <w:sdt>
        <w:sdtPr>
          <w:id w:val="1210535861"/>
          <w:citation/>
        </w:sdtPr>
        <w:sdtContent>
          <w:r>
            <w:fldChar w:fldCharType="begin"/>
          </w:r>
          <w:r>
            <w:instrText xml:space="preserve"> CITATION Ber15 \l 1031 </w:instrText>
          </w:r>
          <w:r>
            <w:fldChar w:fldCharType="separate"/>
          </w:r>
          <w:r w:rsidR="00CA3E39">
            <w:rPr>
              <w:noProof/>
            </w:rPr>
            <w:t>(16)</w:t>
          </w:r>
          <w:r>
            <w:fldChar w:fldCharType="end"/>
          </w:r>
        </w:sdtContent>
      </w:sdt>
      <w:r>
        <w:t>)</w:t>
      </w:r>
    </w:p>
    <w:p w14:paraId="7B555A3D" w14:textId="7E7EFE5D" w:rsidR="0090145B" w:rsidRDefault="0090145B" w:rsidP="00025FDD">
      <w:pPr>
        <w:jc w:val="center"/>
      </w:pPr>
      <w:r w:rsidRPr="0090145B">
        <w:rPr>
          <w:noProof/>
        </w:rPr>
        <w:drawing>
          <wp:inline distT="0" distB="0" distL="0" distR="0" wp14:anchorId="6ED5F404" wp14:editId="3CA76FF6">
            <wp:extent cx="4486275" cy="1409700"/>
            <wp:effectExtent l="0" t="0" r="952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86275" cy="1409700"/>
                    </a:xfrm>
                    <a:prstGeom prst="rect">
                      <a:avLst/>
                    </a:prstGeom>
                    <a:noFill/>
                    <a:ln>
                      <a:noFill/>
                    </a:ln>
                  </pic:spPr>
                </pic:pic>
              </a:graphicData>
            </a:graphic>
          </wp:inline>
        </w:drawing>
      </w:r>
    </w:p>
    <w:p w14:paraId="1473D89D" w14:textId="77777777" w:rsidR="0090145B" w:rsidRDefault="0090145B" w:rsidP="00382083"/>
    <w:p w14:paraId="04BA064E" w14:textId="3FF9CC14" w:rsidR="000F1D83" w:rsidRDefault="000F1D83" w:rsidP="00382083">
      <w:r w:rsidRPr="00546808">
        <w:t>Nach einer Untersuchung des Bundesumweltamtes wird im Schnitt jeder Hektar landwirts</w:t>
      </w:r>
      <w:r>
        <w:t>chaftlich genutzte Fläche mit 9</w:t>
      </w:r>
      <w:r w:rsidR="0090145B">
        <w:t>7 kg</w:t>
      </w:r>
      <w:r w:rsidRPr="00546808">
        <w:t xml:space="preserve"> </w:t>
      </w:r>
      <w:r w:rsidRPr="00E8656C">
        <w:t>Stickstoff überdüngt.</w:t>
      </w:r>
      <w:r w:rsidR="0090145B">
        <w:t xml:space="preserve"> </w:t>
      </w:r>
      <w:sdt>
        <w:sdtPr>
          <w:id w:val="587358235"/>
          <w:citation/>
        </w:sdtPr>
        <w:sdtContent>
          <w:r w:rsidR="0090145B">
            <w:fldChar w:fldCharType="begin"/>
          </w:r>
          <w:r w:rsidR="0090145B">
            <w:instrText xml:space="preserve"> CITATION Mar15 \l 1031 </w:instrText>
          </w:r>
          <w:r w:rsidR="0090145B">
            <w:fldChar w:fldCharType="separate"/>
          </w:r>
          <w:r w:rsidR="00CA3E39">
            <w:rPr>
              <w:noProof/>
            </w:rPr>
            <w:t>(17)</w:t>
          </w:r>
          <w:r w:rsidR="0090145B">
            <w:fldChar w:fldCharType="end"/>
          </w:r>
        </w:sdtContent>
      </w:sdt>
      <w:r w:rsidRPr="00E8656C">
        <w:t xml:space="preserve"> Unter</w:t>
      </w:r>
      <w:r w:rsidRPr="00546808">
        <w:t xml:space="preserve"> der Annahme, dass </w:t>
      </w:r>
      <w:r>
        <w:t xml:space="preserve">dieser Wert auch in der Region Schöppingen angesetzt werden kann, </w:t>
      </w:r>
      <w:r w:rsidRPr="00546808">
        <w:t xml:space="preserve">ergibt </w:t>
      </w:r>
      <w:r>
        <w:t>e</w:t>
      </w:r>
      <w:r w:rsidRPr="00546808">
        <w:t xml:space="preserve">ine jährliche Stickstoffbelastung für den Boden </w:t>
      </w:r>
      <w:r>
        <w:t xml:space="preserve">durch die Düngung von rund </w:t>
      </w:r>
      <w:r w:rsidR="0090145B">
        <w:t>45</w:t>
      </w:r>
      <w:r w:rsidRPr="00546808">
        <w:t>0.000 kg</w:t>
      </w:r>
      <w:r w:rsidRPr="000F1D83">
        <w:rPr>
          <w:vertAlign w:val="subscript"/>
        </w:rPr>
        <w:t>N</w:t>
      </w:r>
      <w:r w:rsidRPr="00546808">
        <w:t xml:space="preserve">. </w:t>
      </w:r>
    </w:p>
    <w:p w14:paraId="6F90867F" w14:textId="6D01F055" w:rsidR="000F1D83" w:rsidRDefault="000F1D83" w:rsidP="000F1D83">
      <w:pPr>
        <w:keepNext/>
      </w:pPr>
      <w:r>
        <w:t>Im Vergleich dazu leitet d</w:t>
      </w:r>
      <w:r w:rsidRPr="00546808">
        <w:t xml:space="preserve">ie Kläranlage </w:t>
      </w:r>
      <w:r>
        <w:t>Schöppingen</w:t>
      </w:r>
      <w:r w:rsidRPr="00546808">
        <w:t xml:space="preserve"> </w:t>
      </w:r>
      <w:r>
        <w:t>jährlich</w:t>
      </w:r>
      <w:r w:rsidRPr="00546808">
        <w:t xml:space="preserve"> </w:t>
      </w:r>
      <w:r>
        <w:t>im Schnitt ca. 2.</w:t>
      </w:r>
      <w:r w:rsidR="0090145B">
        <w:t>7</w:t>
      </w:r>
      <w:r w:rsidRPr="00AC0871">
        <w:t>00</w:t>
      </w:r>
      <w:r>
        <w:t xml:space="preserve"> kg Stickstoff</w:t>
      </w:r>
      <w:r w:rsidRPr="00AC0871">
        <w:t xml:space="preserve"> in den Vorflute</w:t>
      </w:r>
      <w:r>
        <w:t xml:space="preserve">r ein </w:t>
      </w:r>
      <w:r w:rsidRPr="00AC0871">
        <w:t>(siehe</w:t>
      </w:r>
      <w:r w:rsidR="00664764">
        <w:t xml:space="preserve"> </w:t>
      </w:r>
      <w:r w:rsidR="00664764">
        <w:fldChar w:fldCharType="begin"/>
      </w:r>
      <w:r w:rsidR="00664764">
        <w:instrText xml:space="preserve"> REF _Ref431905941 \h </w:instrText>
      </w:r>
      <w:r w:rsidR="00664764">
        <w:fldChar w:fldCharType="separate"/>
      </w:r>
      <w:r w:rsidR="00CA3E39">
        <w:t xml:space="preserve">Tabelle </w:t>
      </w:r>
      <w:r w:rsidR="00CA3E39">
        <w:rPr>
          <w:noProof/>
        </w:rPr>
        <w:t>2</w:t>
      </w:r>
      <w:r w:rsidR="00CA3E39">
        <w:noBreakHyphen/>
      </w:r>
      <w:r w:rsidR="00CA3E39">
        <w:rPr>
          <w:noProof/>
        </w:rPr>
        <w:t>6</w:t>
      </w:r>
      <w:r w:rsidR="00664764">
        <w:fldChar w:fldCharType="end"/>
      </w:r>
      <w:r>
        <w:t>).</w:t>
      </w:r>
    </w:p>
    <w:p w14:paraId="5A9C6CDA" w14:textId="77777777" w:rsidR="00664764" w:rsidRDefault="00664764" w:rsidP="000F1D83">
      <w:pPr>
        <w:keepNext/>
      </w:pPr>
    </w:p>
    <w:p w14:paraId="7AD00554" w14:textId="2DEC47A0" w:rsidR="00664764" w:rsidRDefault="00664764" w:rsidP="00664764">
      <w:pPr>
        <w:pStyle w:val="Beschriftung"/>
        <w:keepNext/>
      </w:pPr>
      <w:bookmarkStart w:id="47" w:name="_Ref431905941"/>
      <w:r>
        <w:t xml:space="preserve">Tabelle </w:t>
      </w:r>
      <w:fldSimple w:instr=" STYLEREF 1 \s ">
        <w:r w:rsidR="00CA3E39">
          <w:rPr>
            <w:noProof/>
          </w:rPr>
          <w:t>2</w:t>
        </w:r>
      </w:fldSimple>
      <w:r w:rsidR="00396F10">
        <w:noBreakHyphen/>
      </w:r>
      <w:fldSimple w:instr=" SEQ Tabelle \* ARABIC \s 1 ">
        <w:r w:rsidR="00CA3E39">
          <w:rPr>
            <w:noProof/>
          </w:rPr>
          <w:t>6</w:t>
        </w:r>
      </w:fldSimple>
      <w:bookmarkEnd w:id="47"/>
      <w:r>
        <w:t xml:space="preserve">: </w:t>
      </w:r>
      <w:r w:rsidRPr="00E779D1">
        <w:t>Überdüngung durch Landwirtschaft</w:t>
      </w:r>
    </w:p>
    <w:p w14:paraId="16849DC4" w14:textId="40ED264B" w:rsidR="000F1D83" w:rsidRDefault="00BF422A" w:rsidP="00025FDD">
      <w:pPr>
        <w:keepNext/>
        <w:jc w:val="center"/>
      </w:pPr>
      <w:r w:rsidRPr="00BF422A">
        <w:rPr>
          <w:noProof/>
        </w:rPr>
        <w:drawing>
          <wp:inline distT="0" distB="0" distL="0" distR="0" wp14:anchorId="302F2A34" wp14:editId="7B8BE56B">
            <wp:extent cx="4095750" cy="2085975"/>
            <wp:effectExtent l="0" t="0" r="0" b="9525"/>
            <wp:docPr id="634" name="Grafik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5750" cy="2085975"/>
                    </a:xfrm>
                    <a:prstGeom prst="rect">
                      <a:avLst/>
                    </a:prstGeom>
                    <a:noFill/>
                    <a:ln>
                      <a:noFill/>
                    </a:ln>
                  </pic:spPr>
                </pic:pic>
              </a:graphicData>
            </a:graphic>
          </wp:inline>
        </w:drawing>
      </w:r>
    </w:p>
    <w:p w14:paraId="725A25EA" w14:textId="77777777" w:rsidR="00E86F00" w:rsidRDefault="00E86F00" w:rsidP="00E86F00"/>
    <w:p w14:paraId="076D6AD6" w14:textId="273BB124" w:rsidR="009B58E1" w:rsidRDefault="00664764" w:rsidP="009B58E1">
      <w:r>
        <w:fldChar w:fldCharType="begin"/>
      </w:r>
      <w:r>
        <w:instrText xml:space="preserve"> REF _Ref431905964 \h </w:instrText>
      </w:r>
      <w:r>
        <w:fldChar w:fldCharType="separate"/>
      </w:r>
      <w:r w:rsidR="00CA3E39">
        <w:t xml:space="preserve">Abbildung </w:t>
      </w:r>
      <w:r w:rsidR="00CA3E39">
        <w:rPr>
          <w:noProof/>
        </w:rPr>
        <w:t>2</w:t>
      </w:r>
      <w:r w:rsidR="00CA3E39">
        <w:noBreakHyphen/>
      </w:r>
      <w:r w:rsidR="00CA3E39">
        <w:rPr>
          <w:noProof/>
        </w:rPr>
        <w:t>9</w:t>
      </w:r>
      <w:r>
        <w:fldChar w:fldCharType="end"/>
      </w:r>
      <w:r>
        <w:t xml:space="preserve"> </w:t>
      </w:r>
      <w:r w:rsidR="009B58E1" w:rsidRPr="00AC0871">
        <w:t>zeigt einen Überblick über die Stickstoffüberschüsse auf der Landesfläche von NRW. Der Stickstoffüberschuss im Münsterland liegt</w:t>
      </w:r>
      <w:r w:rsidR="009B58E1">
        <w:t xml:space="preserve"> über dem Bundesdurchschnitt. Auch wenn nur ein geringer Anteil des Stickstoffüberschusses in der Landwirtschaft tatsächlich in die Gewässer geschwemmt wird, ist in landwirtschaftlich geprägten Gebieten mit einem Eintrag von Stickstoff in die </w:t>
      </w:r>
      <w:r w:rsidR="009B58E1">
        <w:lastRenderedPageBreak/>
        <w:t>Gewässer zu rechnen. Das Umweltbundesamt empfiehlt, den Stickstoffüberschu</w:t>
      </w:r>
      <w:r w:rsidR="00BD735E">
        <w:t>ss drastisch auf 50 </w:t>
      </w:r>
      <w:r w:rsidR="009B58E1">
        <w:t>kg</w:t>
      </w:r>
      <w:r w:rsidR="00BD735E">
        <w:t> </w:t>
      </w:r>
      <w:r w:rsidR="009B58E1">
        <w:t xml:space="preserve">N/(ha*a) bis zum Jahr 2040 zu verringern </w:t>
      </w:r>
      <w:sdt>
        <w:sdtPr>
          <w:id w:val="314608388"/>
          <w:citation/>
        </w:sdtPr>
        <w:sdtContent>
          <w:r w:rsidR="00B624B0">
            <w:fldChar w:fldCharType="begin"/>
          </w:r>
          <w:r w:rsidR="00B624B0">
            <w:instrText xml:space="preserve"> CITATION Mar15 \l 1031 </w:instrText>
          </w:r>
          <w:r w:rsidR="00B624B0">
            <w:fldChar w:fldCharType="separate"/>
          </w:r>
          <w:r w:rsidR="00CA3E39">
            <w:rPr>
              <w:noProof/>
            </w:rPr>
            <w:t>(17)</w:t>
          </w:r>
          <w:r w:rsidR="00B624B0">
            <w:fldChar w:fldCharType="end"/>
          </w:r>
        </w:sdtContent>
      </w:sdt>
      <w:r w:rsidR="009B58E1">
        <w:t>.</w:t>
      </w:r>
    </w:p>
    <w:p w14:paraId="0BA84BB8" w14:textId="77777777" w:rsidR="009B58E1" w:rsidRPr="00546808" w:rsidRDefault="009B58E1" w:rsidP="009B58E1">
      <w:r>
        <w:t>Zusätzlich ist zu beachten, dass es bei der Ausbringung von Gülle prinzipiell auch zu einem Eintrag von Tierarzneimitteln in die Umwelt kommen kann.</w:t>
      </w:r>
    </w:p>
    <w:p w14:paraId="526D7941" w14:textId="77777777" w:rsidR="009B58E1" w:rsidRDefault="009B58E1" w:rsidP="00025FDD">
      <w:pPr>
        <w:keepNext/>
        <w:jc w:val="center"/>
      </w:pPr>
      <w:r>
        <w:rPr>
          <w:noProof/>
        </w:rPr>
        <w:drawing>
          <wp:inline distT="0" distB="0" distL="0" distR="0" wp14:anchorId="302B377F" wp14:editId="04FCC048">
            <wp:extent cx="5785485" cy="4097020"/>
            <wp:effectExtent l="0" t="0" r="5715"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5485" cy="4097020"/>
                    </a:xfrm>
                    <a:prstGeom prst="rect">
                      <a:avLst/>
                    </a:prstGeom>
                    <a:noFill/>
                  </pic:spPr>
                </pic:pic>
              </a:graphicData>
            </a:graphic>
          </wp:inline>
        </w:drawing>
      </w:r>
    </w:p>
    <w:p w14:paraId="4CD1A148" w14:textId="78FF02D2" w:rsidR="00E86F00" w:rsidRDefault="009B58E1" w:rsidP="009B58E1">
      <w:pPr>
        <w:pStyle w:val="Beschriftung"/>
      </w:pPr>
      <w:bookmarkStart w:id="48" w:name="_Ref431905964"/>
      <w:bookmarkStart w:id="49" w:name="_Ref424734561"/>
      <w:r>
        <w:t xml:space="preserve">Abbildung </w:t>
      </w:r>
      <w:fldSimple w:instr=" STYLEREF 1 \s ">
        <w:r w:rsidR="00CA3E39">
          <w:rPr>
            <w:noProof/>
          </w:rPr>
          <w:t>2</w:t>
        </w:r>
      </w:fldSimple>
      <w:r w:rsidR="00CB24BA">
        <w:noBreakHyphen/>
      </w:r>
      <w:fldSimple w:instr=" SEQ Abbildung \* ARABIC \s 1 ">
        <w:r w:rsidR="00CA3E39">
          <w:rPr>
            <w:noProof/>
          </w:rPr>
          <w:t>9</w:t>
        </w:r>
      </w:fldSimple>
      <w:bookmarkEnd w:id="48"/>
      <w:r>
        <w:t xml:space="preserve">: Verteilung der Stickstoffüberschüsse auf der Landesfläche (NRW) </w:t>
      </w:r>
      <w:sdt>
        <w:sdtPr>
          <w:id w:val="-50773363"/>
          <w:citation/>
        </w:sdtPr>
        <w:sdtContent>
          <w:r w:rsidR="00B624B0">
            <w:fldChar w:fldCharType="begin"/>
          </w:r>
          <w:r w:rsidR="00B624B0">
            <w:instrText xml:space="preserve"> CITATION Min13 \l 1031 </w:instrText>
          </w:r>
          <w:r w:rsidR="00B624B0">
            <w:fldChar w:fldCharType="separate"/>
          </w:r>
          <w:r w:rsidR="00CA3E39">
            <w:rPr>
              <w:noProof/>
            </w:rPr>
            <w:t>(18)</w:t>
          </w:r>
          <w:r w:rsidR="00B624B0">
            <w:fldChar w:fldCharType="end"/>
          </w:r>
        </w:sdtContent>
      </w:sdt>
      <w:bookmarkEnd w:id="49"/>
    </w:p>
    <w:p w14:paraId="21252BDD" w14:textId="77777777" w:rsidR="009B58E1" w:rsidRDefault="009B58E1" w:rsidP="009B58E1">
      <w:pPr>
        <w:pStyle w:val="berschrift3"/>
      </w:pPr>
      <w:bookmarkStart w:id="50" w:name="_Ref432588509"/>
      <w:bookmarkStart w:id="51" w:name="_Toc459884062"/>
      <w:r>
        <w:t>Abschätzung relevanter Spurenstoffe im Einzugsgebiet</w:t>
      </w:r>
      <w:bookmarkEnd w:id="50"/>
      <w:bookmarkEnd w:id="51"/>
    </w:p>
    <w:p w14:paraId="2A10758F" w14:textId="2DFDF2A1" w:rsidR="006332DD" w:rsidRDefault="006332DD" w:rsidP="009B58E1">
      <w:r>
        <w:t>Die</w:t>
      </w:r>
      <w:r w:rsidR="00614937">
        <w:t xml:space="preserve"> Abw</w:t>
      </w:r>
      <w:r>
        <w:t>ä</w:t>
      </w:r>
      <w:r w:rsidR="00614937">
        <w:t xml:space="preserve">sser der Kläranlage </w:t>
      </w:r>
      <w:r>
        <w:t>sind</w:t>
      </w:r>
      <w:r w:rsidR="00614937">
        <w:t xml:space="preserve"> zum großen Teil häuslichen und gewerblichen </w:t>
      </w:r>
      <w:r>
        <w:t>Ursprungs. Zu den gewerblichen Veru</w:t>
      </w:r>
      <w:r w:rsidR="00451AD4">
        <w:t>r</w:t>
      </w:r>
      <w:r>
        <w:t>sachern zählen bspw. die Autohäuser Holste und Roßbach. Hier ist mit einem (</w:t>
      </w:r>
      <w:r w:rsidRPr="004C7F13">
        <w:t>geringen</w:t>
      </w:r>
      <w:r>
        <w:t xml:space="preserve">) Eintrag von ölhaltigen Abwässern zu rechnen. Auch ein Eintrag von Benzotriazol kann durch gewerbliche Kunden nicht ausgeschlossen werden. Das Unternehmen „Terra Nova“ aus Schöppingen arbeitete bis zur Insolvenz im Bereich der Bodenaufbereitung. Durch nicht vollständig gereinigte Böden können verschiedene Stoffe in die Umwelt oder in die Kläranlage ausgetragen werden. </w:t>
      </w:r>
    </w:p>
    <w:p w14:paraId="547AB23C" w14:textId="2D07901E" w:rsidR="009B58E1" w:rsidRDefault="006332DD" w:rsidP="009B58E1">
      <w:r>
        <w:t>Die Sahnemolkerei Wiesehoff ist der größte industrielle Einleiter. Rückstände von Reinigungsmittel</w:t>
      </w:r>
      <w:r w:rsidR="00172054">
        <w:t xml:space="preserve">n, </w:t>
      </w:r>
      <w:r>
        <w:t xml:space="preserve"> aber auch Spuren von Tierarzneimittel wie Antibiotika</w:t>
      </w:r>
      <w:r w:rsidR="00172054">
        <w:t>,</w:t>
      </w:r>
      <w:r>
        <w:t xml:space="preserve"> können im Abwasser vorhanden sein. </w:t>
      </w:r>
      <w:r w:rsidR="00803131">
        <w:t>Eine gesonderte Behandlung einzelne</w:t>
      </w:r>
      <w:r w:rsidR="00664764">
        <w:t>r</w:t>
      </w:r>
      <w:r w:rsidR="00803131">
        <w:t xml:space="preserve"> Abwasserströme ist auf der Kläranlage Schöppingen nicht vorgesehen. </w:t>
      </w:r>
    </w:p>
    <w:p w14:paraId="021485FC" w14:textId="77777777" w:rsidR="00D16279" w:rsidRDefault="00D16279" w:rsidP="00D16279">
      <w:r>
        <w:lastRenderedPageBreak/>
        <w:t xml:space="preserve">Durch die Arzneimitteleinnahme der Bevölkerung sowie durch die ggf. nicht fachgerechte Entsorgung von Arzneimitteln ist mit einem Eintrag dieser Stoffe ins Abwasser und damit in die Kläranlage zu rechnen. Da am Standort weder Krankenhaus noch Kurkliniken oder Rehazentren vorhanden sind, ist jedoch kein überdurchschnittlicher Eintrag von Arzneimitteln in die Kläranlage zu erwarten. Weitere Chemikalien- und Spurenstoffeinträge ins Abwasser sind möglich, z.B. durch Reinigungsmittel, Körperpflegeprodukte, durch Imprägniermittel, die aus Kleidung ausgewaschen werden etc. Des Weiteren ist z.B. durch die Auswaschung von Bioziden aus Fassadenanstrichen oder durch das Abspülen von Abrieb auf Straßen mit einem Eintrag von Stoffen in die Kanalisation oder in die Umwelt zu rechnen. </w:t>
      </w:r>
    </w:p>
    <w:p w14:paraId="6864D462" w14:textId="0E257183" w:rsidR="00ED3ED5" w:rsidRDefault="00D16279" w:rsidP="00D16279">
      <w:r>
        <w:t xml:space="preserve">Der Vorfluter Vechte wird auf der einen Seite geprägt durch den punktuellen Eintrag von Stoffen aus dem Ablauf der Kläranlage. Da die Vechte eingebettet zwischen landwirtschaftlichen Nutzflächen liegt, ist zu erwarten, dass durch die intensiv landwirtschaftlich genutzten Flächen Nährstoffe in die Vechte eingetragen werden. Ebenso ist der Eintrag von Tierarzneimitteln, die durch die Ausbringung von </w:t>
      </w:r>
      <w:r w:rsidR="00ED3ED5">
        <w:t>Gülle</w:t>
      </w:r>
      <w:r>
        <w:t xml:space="preserve"> auf die Anbauflächen gelangen, nicht auszuschließen. </w:t>
      </w:r>
      <w:r w:rsidR="00ED3ED5">
        <w:br w:type="page"/>
      </w:r>
    </w:p>
    <w:p w14:paraId="7F34AA83" w14:textId="77777777" w:rsidR="00B80FE5" w:rsidRDefault="00B80FE5" w:rsidP="00B80FE5">
      <w:pPr>
        <w:pStyle w:val="berschrift1"/>
      </w:pPr>
      <w:bookmarkStart w:id="52" w:name="_Ref418516685"/>
      <w:bookmarkStart w:id="53" w:name="_Toc423020553"/>
      <w:bookmarkStart w:id="54" w:name="_Toc430934243"/>
      <w:bookmarkStart w:id="55" w:name="_Toc459884063"/>
      <w:r>
        <w:lastRenderedPageBreak/>
        <w:t>Verfahren zur Spurenstoffelimination</w:t>
      </w:r>
      <w:bookmarkEnd w:id="52"/>
      <w:bookmarkEnd w:id="53"/>
      <w:bookmarkEnd w:id="54"/>
      <w:bookmarkEnd w:id="55"/>
    </w:p>
    <w:p w14:paraId="227E5E8D" w14:textId="77777777" w:rsidR="00B80FE5" w:rsidRPr="00493582" w:rsidRDefault="00B80FE5" w:rsidP="00B80FE5">
      <w:pPr>
        <w:rPr>
          <w:szCs w:val="20"/>
        </w:rPr>
      </w:pPr>
      <w:r w:rsidRPr="00924DE4">
        <w:rPr>
          <w:szCs w:val="20"/>
        </w:rPr>
        <w:t>Mit dem heutigen Stand der Technik auf deutschen Kläranlagen bestehend aus mechanischer, biologischer und chemischer Reinigung kann die Entfernung bzw. Umwandlung von Feststoffen, die Elimination von leicht bis mittelschwer abbaubaren organischen Stoffen sowie eine weitgehende Stickstoff- und Phosphorelimination erfolgen. Zusätzlich werden viele organische Stoffe und Schwermetalle in den Klärschlamm eingebunden sowie pathogene Keime teilweise entfernt. Eine weitgehende Reduktion von Spurenstoffen aus dem Abwasser</w:t>
      </w:r>
      <w:r>
        <w:rPr>
          <w:szCs w:val="20"/>
        </w:rPr>
        <w:t xml:space="preserve"> ist</w:t>
      </w:r>
      <w:r w:rsidRPr="00924DE4">
        <w:rPr>
          <w:szCs w:val="20"/>
        </w:rPr>
        <w:t xml:space="preserve"> jedoch in der Regel </w:t>
      </w:r>
      <w:r>
        <w:rPr>
          <w:szCs w:val="20"/>
        </w:rPr>
        <w:t xml:space="preserve">mit den heute betriebenen Kläranlagen </w:t>
      </w:r>
      <w:r w:rsidRPr="00924DE4">
        <w:rPr>
          <w:szCs w:val="20"/>
        </w:rPr>
        <w:t xml:space="preserve">nicht möglich. </w:t>
      </w:r>
      <w:r>
        <w:rPr>
          <w:szCs w:val="20"/>
        </w:rPr>
        <w:t xml:space="preserve">Die Betriebsweise der Kläranlage hat allerdings Einfluss auf die mögliche biologische Eliminationsleistung. </w:t>
      </w:r>
      <w:r>
        <w:t>Einen positiven Einfluss auf die Mikroschadstoffelimination haben unter anderem:</w:t>
      </w:r>
    </w:p>
    <w:p w14:paraId="64FDFD8B" w14:textId="77777777" w:rsidR="00B80FE5" w:rsidRDefault="00B80FE5" w:rsidP="00B80FE5">
      <w:pPr>
        <w:numPr>
          <w:ilvl w:val="0"/>
          <w:numId w:val="30"/>
        </w:numPr>
      </w:pPr>
      <w:r>
        <w:t>ein hohes Schlammalter,</w:t>
      </w:r>
    </w:p>
    <w:p w14:paraId="7EF4B1C8" w14:textId="77777777" w:rsidR="00B80FE5" w:rsidRDefault="00B80FE5" w:rsidP="00B80FE5">
      <w:pPr>
        <w:numPr>
          <w:ilvl w:val="0"/>
          <w:numId w:val="30"/>
        </w:numPr>
      </w:pPr>
      <w:r>
        <w:t>kaskadierte Bauweise,</w:t>
      </w:r>
    </w:p>
    <w:p w14:paraId="0C554244" w14:textId="77777777" w:rsidR="00B80FE5" w:rsidRDefault="00B80FE5" w:rsidP="00B80FE5">
      <w:pPr>
        <w:numPr>
          <w:ilvl w:val="0"/>
          <w:numId w:val="30"/>
        </w:numPr>
      </w:pPr>
      <w:r>
        <w:t>Minimierung der Rückführung,</w:t>
      </w:r>
    </w:p>
    <w:p w14:paraId="3DDBE0E0" w14:textId="77777777" w:rsidR="00B80FE5" w:rsidRDefault="00B80FE5" w:rsidP="00B80FE5">
      <w:pPr>
        <w:numPr>
          <w:ilvl w:val="0"/>
          <w:numId w:val="30"/>
        </w:numPr>
      </w:pPr>
      <w:r>
        <w:t>Schönungsteiche oder Filter,</w:t>
      </w:r>
    </w:p>
    <w:p w14:paraId="374ED7BA" w14:textId="77777777" w:rsidR="00B80FE5" w:rsidRDefault="00B80FE5" w:rsidP="00B80FE5">
      <w:pPr>
        <w:numPr>
          <w:ilvl w:val="0"/>
          <w:numId w:val="30"/>
        </w:numPr>
      </w:pPr>
      <w:r>
        <w:t>Schlammfaulung/anaerobe Behandlung.</w:t>
      </w:r>
    </w:p>
    <w:p w14:paraId="66B6D90E" w14:textId="77777777" w:rsidR="00B80FE5" w:rsidRDefault="00B80FE5" w:rsidP="00B80FE5">
      <w:r>
        <w:t>Die heutigen Kläranlagen verfügen bereits über eine biologische Stufe, allerdings werden die Mikroverunreinigungen dort nur ungenügend entfernt. Die biologischen Verfahren mit den heutigen Betriebsweisen sind somit für die weitergehende Entfernung von Spurenstoffen aus kommunalem Abwasser nicht oder nur bedingt geeignet. Der Einsatz spezieller Mikroorganismen zum Abbau und zur Umwandlung der Mikroverunreinigungen ist schon aufgrund der großen Stoffvielfalt und der ständigen Neuentwicklung von Substanzen aus heutiger Sicht voraussichtlich nicht umsetzbar.</w:t>
      </w:r>
    </w:p>
    <w:p w14:paraId="0FB1C9CD" w14:textId="77777777" w:rsidR="00B80FE5" w:rsidRPr="009E2DCE" w:rsidRDefault="00B80FE5" w:rsidP="00B80FE5">
      <w:r>
        <w:t>Möchte man eine weitergehende Elimination von Spurenstoffen erreichen, dann müssen Kläranlagen mit einer zusätzlichen Reinigungsstufe ausgestattet werden.</w:t>
      </w:r>
    </w:p>
    <w:p w14:paraId="32977D8A" w14:textId="77777777" w:rsidR="00B80FE5" w:rsidRPr="006475A3" w:rsidRDefault="00B80FE5" w:rsidP="00B80FE5">
      <w:pPr>
        <w:rPr>
          <w:rFonts w:cs="Arial"/>
          <w:szCs w:val="20"/>
        </w:rPr>
      </w:pPr>
      <w:r>
        <w:rPr>
          <w:rFonts w:cs="Arial"/>
          <w:szCs w:val="20"/>
        </w:rPr>
        <w:t>Ein</w:t>
      </w:r>
      <w:r w:rsidRPr="006475A3">
        <w:rPr>
          <w:rFonts w:cs="Arial"/>
          <w:szCs w:val="20"/>
        </w:rPr>
        <w:t xml:space="preserve"> Verfahren zur Elimination von organischen Spurenstoffen aus kommunalem Abwasser muss</w:t>
      </w:r>
      <w:r>
        <w:rPr>
          <w:rFonts w:cs="Arial"/>
          <w:szCs w:val="20"/>
        </w:rPr>
        <w:t xml:space="preserve"> dabei</w:t>
      </w:r>
      <w:r w:rsidRPr="006475A3">
        <w:rPr>
          <w:rFonts w:cs="Arial"/>
          <w:szCs w:val="20"/>
        </w:rPr>
        <w:t xml:space="preserve"> fol</w:t>
      </w:r>
      <w:r>
        <w:rPr>
          <w:rFonts w:cs="Arial"/>
          <w:szCs w:val="20"/>
        </w:rPr>
        <w:t xml:space="preserve">genden Anforderungen genügen </w:t>
      </w:r>
      <w:sdt>
        <w:sdtPr>
          <w:rPr>
            <w:rFonts w:cs="Arial"/>
            <w:szCs w:val="20"/>
          </w:rPr>
          <w:id w:val="285855694"/>
          <w:citation/>
        </w:sdtPr>
        <w:sdtContent>
          <w:r>
            <w:rPr>
              <w:rFonts w:cs="Arial"/>
              <w:szCs w:val="20"/>
            </w:rPr>
            <w:fldChar w:fldCharType="begin"/>
          </w:r>
          <w:r>
            <w:rPr>
              <w:rFonts w:cs="Arial"/>
              <w:szCs w:val="20"/>
            </w:rPr>
            <w:instrText xml:space="preserve"> CITATION Chr121 \l 1031 </w:instrText>
          </w:r>
          <w:r>
            <w:rPr>
              <w:rFonts w:cs="Arial"/>
              <w:szCs w:val="20"/>
            </w:rPr>
            <w:fldChar w:fldCharType="separate"/>
          </w:r>
          <w:r w:rsidR="00CA3E39" w:rsidRPr="00CA3E39">
            <w:rPr>
              <w:rFonts w:cs="Arial"/>
              <w:noProof/>
              <w:szCs w:val="20"/>
            </w:rPr>
            <w:t>(19)</w:t>
          </w:r>
          <w:r>
            <w:rPr>
              <w:rFonts w:cs="Arial"/>
              <w:szCs w:val="20"/>
            </w:rPr>
            <w:fldChar w:fldCharType="end"/>
          </w:r>
        </w:sdtContent>
      </w:sdt>
      <w:r w:rsidRPr="006475A3">
        <w:rPr>
          <w:rFonts w:cs="Arial"/>
          <w:szCs w:val="20"/>
        </w:rPr>
        <w:t>:</w:t>
      </w:r>
    </w:p>
    <w:p w14:paraId="78B7D638" w14:textId="77777777" w:rsidR="00B80FE5" w:rsidRPr="006475A3" w:rsidRDefault="00B80FE5" w:rsidP="00B80FE5">
      <w:pPr>
        <w:rPr>
          <w:rFonts w:cs="Arial"/>
          <w:szCs w:val="20"/>
        </w:rPr>
      </w:pPr>
      <w:r w:rsidRPr="006475A3">
        <w:rPr>
          <w:rFonts w:cs="Arial"/>
          <w:i/>
          <w:iCs/>
          <w:szCs w:val="20"/>
        </w:rPr>
        <w:t xml:space="preserve">Breitbandwirkung: </w:t>
      </w:r>
      <w:r w:rsidRPr="006475A3">
        <w:rPr>
          <w:rFonts w:cs="Arial"/>
          <w:szCs w:val="20"/>
        </w:rPr>
        <w:t>Eine breite Palette problematischer Substanzen muss weitgehend entfernt werden.</w:t>
      </w:r>
    </w:p>
    <w:p w14:paraId="3FA2204C" w14:textId="77777777" w:rsidR="00B80FE5" w:rsidRPr="006475A3" w:rsidRDefault="00B80FE5" w:rsidP="00B80FE5">
      <w:pPr>
        <w:rPr>
          <w:rFonts w:cs="Arial"/>
          <w:szCs w:val="20"/>
        </w:rPr>
      </w:pPr>
      <w:r w:rsidRPr="006475A3">
        <w:rPr>
          <w:rFonts w:cs="Arial"/>
          <w:i/>
          <w:iCs/>
          <w:szCs w:val="20"/>
        </w:rPr>
        <w:t xml:space="preserve">Nebenprodukte: </w:t>
      </w:r>
      <w:r w:rsidRPr="006475A3">
        <w:rPr>
          <w:rFonts w:cs="Arial"/>
          <w:szCs w:val="20"/>
        </w:rPr>
        <w:t>Die Bildung unerwünschter Nebenprodukte oder Abfälle muss vermieden werden.</w:t>
      </w:r>
    </w:p>
    <w:p w14:paraId="49BDEA7C" w14:textId="77777777" w:rsidR="00B80FE5" w:rsidRPr="006475A3" w:rsidRDefault="00B80FE5" w:rsidP="00B80FE5">
      <w:pPr>
        <w:rPr>
          <w:rFonts w:cs="Arial"/>
          <w:szCs w:val="20"/>
        </w:rPr>
      </w:pPr>
      <w:r w:rsidRPr="006475A3">
        <w:rPr>
          <w:rFonts w:cs="Arial"/>
          <w:i/>
          <w:iCs/>
          <w:szCs w:val="20"/>
        </w:rPr>
        <w:t xml:space="preserve">Anwendbarkeit: </w:t>
      </w:r>
      <w:r w:rsidRPr="006475A3">
        <w:rPr>
          <w:rFonts w:cs="Arial"/>
          <w:szCs w:val="20"/>
        </w:rPr>
        <w:t>Das Verfahren muss in die bestehende Anlage integriert, vom Personal betrieben werden können und darf die heutige Reinigungsleistung nicht negativ beeinflussen.</w:t>
      </w:r>
    </w:p>
    <w:p w14:paraId="15D97FF3" w14:textId="77777777" w:rsidR="00B80FE5" w:rsidRPr="006475A3" w:rsidRDefault="00B80FE5" w:rsidP="00B80FE5">
      <w:pPr>
        <w:rPr>
          <w:rFonts w:cs="Arial"/>
          <w:szCs w:val="20"/>
        </w:rPr>
      </w:pPr>
      <w:r w:rsidRPr="006475A3">
        <w:rPr>
          <w:rFonts w:cs="Arial"/>
          <w:i/>
          <w:iCs/>
          <w:szCs w:val="20"/>
        </w:rPr>
        <w:t xml:space="preserve">Kosten/Nutzen: </w:t>
      </w:r>
      <w:r w:rsidRPr="006475A3">
        <w:rPr>
          <w:rFonts w:cs="Arial"/>
          <w:szCs w:val="20"/>
        </w:rPr>
        <w:t>Der Aufwand (Material, Energie, Personal, Kosten) muss vertretbar sein und einen angemessenen Nutzen bringen.</w:t>
      </w:r>
    </w:p>
    <w:p w14:paraId="540E4C24" w14:textId="77777777" w:rsidR="00B80FE5" w:rsidRPr="006475A3" w:rsidRDefault="00B80FE5" w:rsidP="00B80FE5">
      <w:pPr>
        <w:rPr>
          <w:rFonts w:cs="Arial"/>
          <w:szCs w:val="20"/>
        </w:rPr>
      </w:pPr>
      <w:r w:rsidRPr="006475A3">
        <w:rPr>
          <w:rFonts w:cs="Arial"/>
          <w:szCs w:val="20"/>
        </w:rPr>
        <w:t>In anderen Anwendungen bewährte Verfahren</w:t>
      </w:r>
      <w:r>
        <w:rPr>
          <w:rFonts w:cs="Arial"/>
          <w:szCs w:val="20"/>
        </w:rPr>
        <w:t xml:space="preserve"> (Industrieabwasserreinigung, Sickerwasserreinigung etc.)</w:t>
      </w:r>
      <w:r w:rsidRPr="006475A3">
        <w:rPr>
          <w:rFonts w:cs="Arial"/>
          <w:szCs w:val="20"/>
        </w:rPr>
        <w:t xml:space="preserve"> lassen sich nicht ohne Weiteres auf die Abwasserreinigung übertragen. Die kommunale </w:t>
      </w:r>
      <w:r w:rsidRPr="006475A3">
        <w:rPr>
          <w:rFonts w:cs="Arial"/>
          <w:szCs w:val="20"/>
        </w:rPr>
        <w:lastRenderedPageBreak/>
        <w:t>Abwasserreinigung stellt aufgrund der Abwasserzusammensetzung und der hydraulischen Dynamik ganz andere Anforderungen.</w:t>
      </w:r>
    </w:p>
    <w:p w14:paraId="438BEA21" w14:textId="77777777" w:rsidR="00B80FE5" w:rsidRPr="004E1820" w:rsidRDefault="00B80FE5" w:rsidP="00B80FE5">
      <w:r>
        <w:t>Um eine weitergehende Elimination von Spurenstoffen zu erreichen, können prinzipiell verschiedene adsorptive, oxidative und physikalische Verfahren eingesetzt werden.</w:t>
      </w:r>
    </w:p>
    <w:p w14:paraId="69A1C0CA" w14:textId="77777777" w:rsidR="00B80FE5" w:rsidRPr="00116367" w:rsidRDefault="00B80FE5" w:rsidP="00B80FE5">
      <w:pPr>
        <w:rPr>
          <w:b/>
        </w:rPr>
      </w:pPr>
      <w:r w:rsidRPr="00116367">
        <w:rPr>
          <w:b/>
        </w:rPr>
        <w:t>Oxidative Verfahren:</w:t>
      </w:r>
    </w:p>
    <w:p w14:paraId="7D6DE630" w14:textId="77777777" w:rsidR="00B80FE5" w:rsidRDefault="00B80FE5" w:rsidP="00B80FE5">
      <w:r>
        <w:t xml:space="preserve">Bei der Oxidation werden die Abwasserinhaltstoffe durch die Zugabe eines Oxidationsmittels chemisch verändert (oxidiert). Die Ausgangsstoffe werden durch Veränderungen in der chemischen Struktur oder die Aufspaltung von Molekülen in Reaktionsprodukte umgewandelt und teilweise einer weiteren biologischen Umsetzung zugänglich gemacht. Die Ausgangsstoffe verlieren damit normalerweise ihre ursprüngliche Wirkung. </w:t>
      </w:r>
    </w:p>
    <w:p w14:paraId="7C24B359" w14:textId="77777777" w:rsidR="00B80FE5" w:rsidRDefault="00B80FE5" w:rsidP="00B80FE5">
      <w:r>
        <w:t>Zu den oxidativen Verfahren zählen neben einer Ozon-Behandlung auch die Chlorung mit Chlor und Chlordioxid, die Dosierung von Ferrat, die Photolyse und weitere Verfahren der erweiterten Oxidation (AOP = advanced oxidation processes).</w:t>
      </w:r>
    </w:p>
    <w:p w14:paraId="27015D89" w14:textId="77777777" w:rsidR="00B80FE5" w:rsidRPr="003F38E9" w:rsidRDefault="00B80FE5" w:rsidP="00B80FE5">
      <w:pPr>
        <w:rPr>
          <w:b/>
        </w:rPr>
      </w:pPr>
      <w:r w:rsidRPr="003F38E9">
        <w:rPr>
          <w:b/>
        </w:rPr>
        <w:t>Physikalische Verfahren:</w:t>
      </w:r>
    </w:p>
    <w:p w14:paraId="7A6E2283" w14:textId="77777777" w:rsidR="00B80FE5" w:rsidRDefault="00B80FE5" w:rsidP="00B80FE5">
      <w:r>
        <w:t xml:space="preserve">Zu den physikalischen Verfahren gehören die adsorptiven Verfahren mit Aktivkohle in granulierter oder pulverisierter Form. Auch eine physikalische Behandlung des Abwassers mit einer Nanofiltration oder einer Umkehrosmose führt zu einer Abscheidung von Mikroschadstoffen. </w:t>
      </w:r>
    </w:p>
    <w:p w14:paraId="6E2F024F" w14:textId="77777777" w:rsidR="00B80FE5" w:rsidRDefault="00B80FE5" w:rsidP="00B80FE5">
      <w:r>
        <w:t>Bei der Adsorption werden die Abwasserinhaltsstoffe mit dem sogenannten Adsorbens (z.B. Aktivkohle) in Kontakt gebracht. Das Adsorbens verfügt über eine große Oberfläche, an die sich die Abwasserinhaltsstoffe anlagern können. Die zu eliminierenden Inhaltsstoffe werden dann mit dem beladenen Adsorbens aus dem System entfernt.</w:t>
      </w:r>
    </w:p>
    <w:p w14:paraId="1C788152" w14:textId="77777777" w:rsidR="00B80FE5" w:rsidRDefault="00B80FE5" w:rsidP="00B80FE5">
      <w:r>
        <w:t>Bei der Filtration erfolgt die Abtrennung der Abwasserinhaltstoffe über eine selektive Membran. Da es sich bei den für die Spurenstoffelimination relevanten Stoffen um Einzelmoleküle handelt, müssten zu deren Elimination mindestens Nano- und Ultrafiltrationsmodule eingesetzt werden. Dabei wird das Abwasser mit großen Drücken durch die Membran gepresst. Nur Wasser und kleinste Moleküle treten durch die Membran durch. Die zurückgehaltenen Stoffe verbleiben im sogenannten Retentat, das entsorgt werden muss, das gereinigte Abwasser fließt in den Vorfluter ab (siehe auch Kap.</w:t>
      </w:r>
      <w:r>
        <w:fldChar w:fldCharType="begin"/>
      </w:r>
      <w:r>
        <w:instrText xml:space="preserve"> REF _Ref418518220 \r \h </w:instrText>
      </w:r>
      <w:r>
        <w:fldChar w:fldCharType="separate"/>
      </w:r>
      <w:r w:rsidR="00CA3E39">
        <w:t>3.3</w:t>
      </w:r>
      <w:r>
        <w:fldChar w:fldCharType="end"/>
      </w:r>
      <w:r>
        <w:t>).</w:t>
      </w:r>
    </w:p>
    <w:p w14:paraId="5605DA90" w14:textId="77777777" w:rsidR="00B80FE5" w:rsidRDefault="00B80FE5" w:rsidP="00B80FE5">
      <w:pPr>
        <w:pStyle w:val="berschrift2"/>
      </w:pPr>
      <w:bookmarkStart w:id="56" w:name="_Toc423020554"/>
      <w:bookmarkStart w:id="57" w:name="_Toc430934244"/>
      <w:bookmarkStart w:id="58" w:name="_Toc459884064"/>
      <w:r>
        <w:t xml:space="preserve">Adsorptive Verfahren mit </w:t>
      </w:r>
      <w:r w:rsidRPr="00546808">
        <w:t>Aktivkohle</w:t>
      </w:r>
      <w:bookmarkEnd w:id="56"/>
      <w:bookmarkEnd w:id="57"/>
      <w:bookmarkEnd w:id="58"/>
    </w:p>
    <w:p w14:paraId="399EB3DC" w14:textId="0F1F5079" w:rsidR="00B80FE5" w:rsidRPr="0005626F" w:rsidRDefault="00AC6395" w:rsidP="00B80FE5">
      <w:pPr>
        <w:pStyle w:val="berschrift3"/>
      </w:pPr>
      <w:bookmarkStart w:id="59" w:name="_Toc423020555"/>
      <w:bookmarkStart w:id="60" w:name="_Toc430934245"/>
      <w:bookmarkStart w:id="61" w:name="_Toc459884065"/>
      <w:r>
        <w:t xml:space="preserve">Grundlagen der </w:t>
      </w:r>
      <w:r w:rsidR="00B80FE5" w:rsidRPr="0005626F">
        <w:t>Adsorption</w:t>
      </w:r>
      <w:bookmarkEnd w:id="59"/>
      <w:bookmarkEnd w:id="60"/>
      <w:bookmarkEnd w:id="61"/>
    </w:p>
    <w:p w14:paraId="1866C7D4" w14:textId="77777777" w:rsidR="00B80FE5" w:rsidRDefault="00B80FE5" w:rsidP="00B80FE5">
      <w:r>
        <w:t xml:space="preserve">Bei der Adsorption handelt es sich um ein physikalisch-chemisches Trennverfahren. Unter Adsorption versteht man die Anlagerung einer Komponente (Adsorptiv) aus einem gasförmigen oder flüssigen Gemisch an der Oberfläche eines festen Stoffes (Adsorbens). Dieser Sachverhalt ist in </w:t>
      </w:r>
      <w:r>
        <w:fldChar w:fldCharType="begin"/>
      </w:r>
      <w:r>
        <w:instrText xml:space="preserve"> REF _Ref417028568 \h </w:instrText>
      </w:r>
      <w:r>
        <w:fldChar w:fldCharType="separate"/>
      </w:r>
      <w:r w:rsidR="00CA3E39">
        <w:t xml:space="preserve">Abbildung </w:t>
      </w:r>
      <w:r w:rsidR="00CA3E39">
        <w:rPr>
          <w:noProof/>
        </w:rPr>
        <w:t>3</w:t>
      </w:r>
      <w:r w:rsidR="00CA3E39">
        <w:noBreakHyphen/>
      </w:r>
      <w:r w:rsidR="00CA3E39">
        <w:rPr>
          <w:noProof/>
        </w:rPr>
        <w:t>1</w:t>
      </w:r>
      <w:r>
        <w:fldChar w:fldCharType="end"/>
      </w:r>
      <w:r>
        <w:t xml:space="preserve"> dargestellt.</w:t>
      </w:r>
    </w:p>
    <w:p w14:paraId="3A0CDFBD" w14:textId="77777777" w:rsidR="00B80FE5" w:rsidRDefault="00B80FE5" w:rsidP="00B80FE5">
      <w:r>
        <w:t>Zur Einstellung des Gleichgewichtes müssen verschiedene Transportwiderstände überwunden werden; dabei laufen folgende Einzelschritte ab, welche die Adsorptionskinetik bestimmen:</w:t>
      </w:r>
    </w:p>
    <w:p w14:paraId="1AF039B1" w14:textId="77777777" w:rsidR="00B80FE5" w:rsidRDefault="00B80FE5" w:rsidP="00B80FE5">
      <w:pPr>
        <w:tabs>
          <w:tab w:val="left" w:pos="1320"/>
        </w:tabs>
        <w:ind w:left="1071" w:hanging="191"/>
      </w:pPr>
      <w:r w:rsidRPr="0001198C">
        <w:lastRenderedPageBreak/>
        <w:t>-</w:t>
      </w:r>
      <w:r w:rsidRPr="0001198C">
        <w:tab/>
      </w:r>
      <w:r>
        <w:t>Transport der Moleküle aus der Gas- oder Flüssigphase an die äußere Adsorbensoberfläche (Grenzfilmdiffusion)</w:t>
      </w:r>
    </w:p>
    <w:p w14:paraId="0CE20196" w14:textId="77777777" w:rsidR="00B80FE5" w:rsidRDefault="00B80FE5" w:rsidP="00B80FE5">
      <w:pPr>
        <w:tabs>
          <w:tab w:val="left" w:pos="1320"/>
        </w:tabs>
        <w:ind w:left="1071" w:hanging="191"/>
      </w:pPr>
      <w:r w:rsidRPr="0001198C">
        <w:t>-</w:t>
      </w:r>
      <w:r w:rsidRPr="0001198C">
        <w:tab/>
      </w:r>
      <w:r>
        <w:t>Porendiffusion in das Korninnere</w:t>
      </w:r>
    </w:p>
    <w:p w14:paraId="55639981" w14:textId="77777777" w:rsidR="00B80FE5" w:rsidRDefault="00B80FE5" w:rsidP="00B80FE5">
      <w:pPr>
        <w:tabs>
          <w:tab w:val="left" w:pos="1320"/>
        </w:tabs>
        <w:ind w:left="1071" w:hanging="191"/>
      </w:pPr>
      <w:r w:rsidRPr="0001198C">
        <w:t>-</w:t>
      </w:r>
      <w:r w:rsidRPr="0001198C">
        <w:tab/>
      </w:r>
      <w:r>
        <w:t>Adsorption der Moleküle</w:t>
      </w:r>
    </w:p>
    <w:p w14:paraId="6904C4AD" w14:textId="77777777" w:rsidR="00B80FE5" w:rsidRDefault="00B80FE5" w:rsidP="00B80FE5">
      <w:r>
        <w:t>Da die Bindungskräfte zwischen den einzelnen Atomen des Feststoffverbandes nicht vollständig abgesättigt sind, entstehen sogenannte "aktive Zentren", wo bevorzugt Fremdmoleküle adsorbiert werden; hierbei wird Adsorptionswärme frei. Bei abnehmender Adsorptivkonzentration und zunehmender Temperatur nimmt die im Gleichgewichtszustand adsorbierte Stoffmenge ab.</w:t>
      </w:r>
    </w:p>
    <w:p w14:paraId="76FA0061" w14:textId="77777777" w:rsidR="00B80FE5" w:rsidRDefault="00B80FE5" w:rsidP="00B80FE5">
      <w:pPr>
        <w:jc w:val="center"/>
      </w:pPr>
      <w:r>
        <w:rPr>
          <w:noProof/>
        </w:rPr>
        <w:drawing>
          <wp:inline distT="0" distB="0" distL="0" distR="0" wp14:anchorId="6F694605" wp14:editId="34B0330A">
            <wp:extent cx="3352800" cy="3771900"/>
            <wp:effectExtent l="0" t="0" r="0" b="0"/>
            <wp:docPr id="3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52800" cy="3771900"/>
                    </a:xfrm>
                    <a:prstGeom prst="rect">
                      <a:avLst/>
                    </a:prstGeom>
                    <a:noFill/>
                    <a:ln>
                      <a:noFill/>
                    </a:ln>
                  </pic:spPr>
                </pic:pic>
              </a:graphicData>
            </a:graphic>
          </wp:inline>
        </w:drawing>
      </w:r>
    </w:p>
    <w:p w14:paraId="6FED79C7" w14:textId="003D8B6D" w:rsidR="00B80FE5" w:rsidRDefault="00B80FE5" w:rsidP="00B80FE5">
      <w:pPr>
        <w:pStyle w:val="Beschriftung"/>
      </w:pPr>
      <w:bookmarkStart w:id="62" w:name="_Ref417028568"/>
      <w:r>
        <w:t xml:space="preserve">Abbildung </w:t>
      </w:r>
      <w:fldSimple w:instr=" STYLEREF 1 \s ">
        <w:r w:rsidR="00CA3E39">
          <w:rPr>
            <w:noProof/>
          </w:rPr>
          <w:t>3</w:t>
        </w:r>
      </w:fldSimple>
      <w:r w:rsidR="00CB24BA">
        <w:noBreakHyphen/>
      </w:r>
      <w:fldSimple w:instr=" SEQ Abbildung \* ARABIC \s 1 ">
        <w:r w:rsidR="00CA3E39">
          <w:rPr>
            <w:noProof/>
          </w:rPr>
          <w:t>1</w:t>
        </w:r>
      </w:fldSimple>
      <w:bookmarkEnd w:id="62"/>
      <w:r>
        <w:t>: Grundlagen der Adsorption</w:t>
      </w:r>
      <w:r>
        <w:tab/>
      </w:r>
    </w:p>
    <w:p w14:paraId="0465C0E8" w14:textId="77777777" w:rsidR="00B80FE5" w:rsidRDefault="00B80FE5" w:rsidP="00B80FE5">
      <w:r>
        <w:t>In der Trinkwasseraufbereitung dient die Adsorption der Entfernung von Geruchs- und Geschmacksstoffen (einschließlich Chlor und Restozon), der Entfernung von Kohlenwasserstoffen, organischen Chlorverbindungen, Pflanzenschutzmitteln und höhermolekularen Stoffen wie z.B. Huminstoffen. Zur Abwasserreinigung (z.B. Sickerwasserreinigung) setzt man Adsorptionsverfahren dann ein, wenn es darum geht, inerte Stoffe zu eliminieren.</w:t>
      </w:r>
    </w:p>
    <w:p w14:paraId="4EA63043" w14:textId="77777777" w:rsidR="00B80FE5" w:rsidRDefault="00B80FE5" w:rsidP="00B80FE5">
      <w:r>
        <w:t xml:space="preserve">Aktivkohle wird vorwiegend aus Stein- oder Holzkohle, (Kokos-)Nussschalen oder Torf hergestellt. Für die Herstellung von Aktivkohle wird das Grundprinzip Aktivierung mit hohen Temperaturen (bis 1000°C) mit Hilfe von Wasserdampf benutzt. Unter bestimmten, geeigneten Bedingungen werden Teile des Kohlenstoffgerüstes selektiv abgebaut. Durch die dabei entstehenden Poren, Spalten und </w:t>
      </w:r>
      <w:r>
        <w:lastRenderedPageBreak/>
        <w:t>Risse wird die auf die Masseneinheit bezogene Oberfläche erheblich größer. Die innere Oberfläche handelsüblicher Sorten liegt zwischen 400 und 1.500 m²/g.</w:t>
      </w:r>
    </w:p>
    <w:p w14:paraId="58966C14" w14:textId="77777777" w:rsidR="00B80FE5" w:rsidRDefault="00B80FE5" w:rsidP="00B80FE5">
      <w:r>
        <w:t>Je nach Bedarf wird der Aufwand für die Aktivierung geregelt und der Aktivierungsgrad bestimmt. Aktivkohlen werden in drei Kategorien eingeteilt:</w:t>
      </w:r>
    </w:p>
    <w:p w14:paraId="1DBD3121" w14:textId="77777777" w:rsidR="00B80FE5" w:rsidRPr="00AB5FEB" w:rsidRDefault="00B80FE5" w:rsidP="00B80FE5">
      <w:r>
        <w:tab/>
      </w:r>
      <w:r w:rsidRPr="00AB5FEB">
        <w:t>Niedrig aktiver Bereich: spezifische Oberfläche: 500-800 m²/g</w:t>
      </w:r>
    </w:p>
    <w:p w14:paraId="7E128E1C" w14:textId="77777777" w:rsidR="00B80FE5" w:rsidRPr="00AB5FEB" w:rsidRDefault="00B80FE5" w:rsidP="00B80FE5">
      <w:r w:rsidRPr="00AB5FEB">
        <w:tab/>
        <w:t>Mittel aktiver Bereich: spezifische Oberfläche: 800-1200 m²/g</w:t>
      </w:r>
    </w:p>
    <w:p w14:paraId="28E2C12F" w14:textId="77777777" w:rsidR="00B80FE5" w:rsidRDefault="00B80FE5" w:rsidP="00B80FE5">
      <w:r w:rsidRPr="00AB5FEB">
        <w:tab/>
        <w:t>Hoch aktiver Bereich: spezifische Oberfläche: 1200-1500 m²/g</w:t>
      </w:r>
    </w:p>
    <w:p w14:paraId="1E19E90A" w14:textId="77777777" w:rsidR="00B80FE5" w:rsidRDefault="00B80FE5" w:rsidP="00B80FE5"/>
    <w:p w14:paraId="630DEA9D" w14:textId="77777777" w:rsidR="00B80FE5" w:rsidRDefault="00B80FE5" w:rsidP="00B80FE5">
      <w:r>
        <w:t xml:space="preserve">Entscheidend für die Adsorption ist der Stofftransport, der aufgrund des Konzentrationsgefälles zwischen den Phasen gasförmig/fest bzw. flüssig/fest stattfindet. In der Praxis haben sich daher so genannte Adsorptionsisothermen bewährt. In </w:t>
      </w:r>
      <w:r>
        <w:rPr>
          <w:b/>
        </w:rPr>
        <w:fldChar w:fldCharType="begin"/>
      </w:r>
      <w:r>
        <w:instrText xml:space="preserve"> REF _Ref417028695 \h </w:instrText>
      </w:r>
      <w:r>
        <w:rPr>
          <w:b/>
        </w:rPr>
      </w:r>
      <w:r>
        <w:rPr>
          <w:b/>
        </w:rPr>
        <w:fldChar w:fldCharType="separate"/>
      </w:r>
      <w:r w:rsidR="00CA3E39">
        <w:t xml:space="preserve">Abbildung </w:t>
      </w:r>
      <w:r w:rsidR="00CA3E39">
        <w:rPr>
          <w:noProof/>
        </w:rPr>
        <w:t>3</w:t>
      </w:r>
      <w:r w:rsidR="00CA3E39">
        <w:noBreakHyphen/>
      </w:r>
      <w:r w:rsidR="00CA3E39">
        <w:rPr>
          <w:noProof/>
        </w:rPr>
        <w:t>2</w:t>
      </w:r>
      <w:r>
        <w:rPr>
          <w:b/>
        </w:rPr>
        <w:fldChar w:fldCharType="end"/>
      </w:r>
      <w:r>
        <w:rPr>
          <w:b/>
        </w:rPr>
        <w:t xml:space="preserve"> </w:t>
      </w:r>
      <w:r>
        <w:t>sind Adsorptionsisothermen beispielhaft für den Parameter CSB dargestellt. Zwischen der adsorbierbaren Substanz und der in Lösung verbleibenden Restkonzentration stellt sich ein Gleichgewicht ein. Die Abhängigkeit der Beladbarkeit einer Aktivkohle von der Restkonzentration bei konstanter Temperatur wird in solchen Isothermen dargestellt.</w:t>
      </w:r>
    </w:p>
    <w:p w14:paraId="27EE7BE7" w14:textId="77777777" w:rsidR="00B80FE5" w:rsidRDefault="00B80FE5" w:rsidP="00B80FE5"/>
    <w:p w14:paraId="031411DB" w14:textId="77777777" w:rsidR="00B80FE5" w:rsidRDefault="00B80FE5" w:rsidP="00B80FE5">
      <w:pPr>
        <w:pStyle w:val="Textkrper"/>
        <w:rPr>
          <w:sz w:val="24"/>
        </w:rPr>
      </w:pPr>
      <w:r>
        <w:rPr>
          <w:noProof/>
        </w:rPr>
        <w:drawing>
          <wp:inline distT="0" distB="0" distL="0" distR="0" wp14:anchorId="66A2DEF9" wp14:editId="1150D638">
            <wp:extent cx="5657850" cy="3800475"/>
            <wp:effectExtent l="0" t="0" r="0" b="9525"/>
            <wp:docPr id="30"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57850" cy="3800475"/>
                    </a:xfrm>
                    <a:prstGeom prst="rect">
                      <a:avLst/>
                    </a:prstGeom>
                    <a:noFill/>
                    <a:ln>
                      <a:noFill/>
                    </a:ln>
                  </pic:spPr>
                </pic:pic>
              </a:graphicData>
            </a:graphic>
          </wp:inline>
        </w:drawing>
      </w:r>
    </w:p>
    <w:p w14:paraId="33FDB63B" w14:textId="1D8BF904" w:rsidR="00B80FE5" w:rsidRDefault="00B80FE5" w:rsidP="00B80FE5">
      <w:pPr>
        <w:pStyle w:val="Beschriftung"/>
      </w:pPr>
      <w:bookmarkStart w:id="63" w:name="_Ref417028695"/>
      <w:r>
        <w:t xml:space="preserve">Abbildung </w:t>
      </w:r>
      <w:fldSimple w:instr=" STYLEREF 1 \s ">
        <w:r w:rsidR="00CA3E39">
          <w:rPr>
            <w:noProof/>
          </w:rPr>
          <w:t>3</w:t>
        </w:r>
      </w:fldSimple>
      <w:r w:rsidR="00CB24BA">
        <w:noBreakHyphen/>
      </w:r>
      <w:fldSimple w:instr=" SEQ Abbildung \* ARABIC \s 1 ">
        <w:r w:rsidR="00CA3E39">
          <w:rPr>
            <w:noProof/>
          </w:rPr>
          <w:t>2</w:t>
        </w:r>
      </w:fldSimple>
      <w:bookmarkEnd w:id="63"/>
      <w:r>
        <w:t>: Adsorptionsisothermen für den Parameter CSB</w:t>
      </w:r>
      <w:r>
        <w:tab/>
      </w:r>
    </w:p>
    <w:p w14:paraId="2744CDB4" w14:textId="77777777" w:rsidR="00B80FE5" w:rsidRPr="002F4DBC" w:rsidRDefault="00B80FE5" w:rsidP="00B80FE5">
      <w:r>
        <w:lastRenderedPageBreak/>
        <w:t>Im Normalfall, wie bei der Entfernung von CSB</w:t>
      </w:r>
      <w:r w:rsidRPr="002F4DBC">
        <w:t>, nimmt die Effektivität der Aktivkohle mit einem höheren Aktivierungsgrad zu. Für die Entfernung von Mikroschadstoffen laufen derzeit Versuche</w:t>
      </w:r>
      <w:r>
        <w:t>,</w:t>
      </w:r>
      <w:r w:rsidRPr="002F4DBC">
        <w:t xml:space="preserve"> die darauf hin</w:t>
      </w:r>
      <w:r>
        <w:t>deuten, dass hier</w:t>
      </w:r>
      <w:r w:rsidRPr="002F4DBC">
        <w:t xml:space="preserve"> eine spezifische Oberfläche von etwa 900 g/m² ideal ist, da nicht ausschließlich die spezifische Oberfläche, sondern auch die Porengrößenverteilung von entscheidender Bedeutung ist. </w:t>
      </w:r>
    </w:p>
    <w:p w14:paraId="15943BD3" w14:textId="77777777" w:rsidR="00B80FE5" w:rsidRDefault="00B80FE5" w:rsidP="00B80FE5">
      <w:r>
        <w:t>Der Einsatz der</w:t>
      </w:r>
      <w:r w:rsidRPr="007C130B">
        <w:t xml:space="preserve"> Aktivkohle</w:t>
      </w:r>
      <w:r>
        <w:t xml:space="preserve"> erfolgt</w:t>
      </w:r>
      <w:r w:rsidRPr="007C130B">
        <w:t xml:space="preserve"> </w:t>
      </w:r>
      <w:r>
        <w:t>entweder granuliert oder pulverförmig</w:t>
      </w:r>
      <w:r w:rsidRPr="007C130B">
        <w:t>:</w:t>
      </w:r>
    </w:p>
    <w:p w14:paraId="72C7C16D" w14:textId="77777777" w:rsidR="00B80FE5" w:rsidRPr="00D22C38" w:rsidRDefault="00B80FE5" w:rsidP="00B80FE5">
      <w:pPr>
        <w:numPr>
          <w:ilvl w:val="0"/>
          <w:numId w:val="28"/>
        </w:numPr>
      </w:pPr>
      <w:r w:rsidRPr="00D22C38">
        <w:t xml:space="preserve">Granulierte Aktivkohle (GAK) oder Kornkohle hat Korngrößen </w:t>
      </w:r>
      <w:r>
        <w:t xml:space="preserve">von </w:t>
      </w:r>
      <w:r w:rsidRPr="00D22C38">
        <w:t>bis zu vier Millimetern. Das zu reinigende Abwasser durchläuft meistens spezielle, mit GAK gefüllte Filteranlagen.</w:t>
      </w:r>
    </w:p>
    <w:p w14:paraId="74546024" w14:textId="77777777" w:rsidR="00B80FE5" w:rsidRPr="00D22C38" w:rsidRDefault="00B80FE5" w:rsidP="00B80FE5">
      <w:pPr>
        <w:numPr>
          <w:ilvl w:val="0"/>
          <w:numId w:val="28"/>
        </w:numPr>
      </w:pPr>
      <w:r w:rsidRPr="00D22C38">
        <w:t>Pulveraktivkohle (PAK) ist eine sehr feine, poröse und kohlenstoffreiche Masse. Im Vergleich zur granulierten Aktivkohle verfügt die Pulveraktivkohle über wesentlich geringere Korngrößen und über eine größere aktive Oberfläche. Die Pulveraktivkohle kann beispielsweise in einen Abwasserstrom eingemischt (Rührreaktor) werden.</w:t>
      </w:r>
    </w:p>
    <w:p w14:paraId="63F9347F" w14:textId="77777777" w:rsidR="00B80FE5" w:rsidRPr="00B46AA9" w:rsidRDefault="00B80FE5" w:rsidP="00B80FE5">
      <w:pPr>
        <w:pStyle w:val="berschrift3"/>
      </w:pPr>
      <w:bookmarkStart w:id="64" w:name="_Toc423020556"/>
      <w:bookmarkStart w:id="65" w:name="_Toc430934246"/>
      <w:bookmarkStart w:id="66" w:name="_Toc459884066"/>
      <w:r w:rsidRPr="00B46AA9">
        <w:t>Verfahrenstechnik und apparative Ausführung von Adsorptionsanlagen</w:t>
      </w:r>
      <w:bookmarkEnd w:id="64"/>
      <w:bookmarkEnd w:id="65"/>
      <w:bookmarkEnd w:id="66"/>
    </w:p>
    <w:p w14:paraId="6A5FC9DF" w14:textId="77777777" w:rsidR="00B80FE5" w:rsidRDefault="00B80FE5" w:rsidP="00B80FE5">
      <w:pPr>
        <w:tabs>
          <w:tab w:val="left" w:pos="426"/>
          <w:tab w:val="left" w:pos="2835"/>
          <w:tab w:val="left" w:pos="4111"/>
          <w:tab w:val="left" w:pos="4537"/>
        </w:tabs>
      </w:pPr>
      <w:r>
        <w:t xml:space="preserve">In </w:t>
      </w:r>
      <w:r>
        <w:rPr>
          <w:b/>
        </w:rPr>
        <w:fldChar w:fldCharType="begin"/>
      </w:r>
      <w:r>
        <w:instrText xml:space="preserve"> REF _Ref417029341 \h </w:instrText>
      </w:r>
      <w:r>
        <w:rPr>
          <w:b/>
        </w:rPr>
      </w:r>
      <w:r>
        <w:rPr>
          <w:b/>
        </w:rPr>
        <w:fldChar w:fldCharType="separate"/>
      </w:r>
      <w:r w:rsidR="00CA3E39">
        <w:t xml:space="preserve">Abbildung </w:t>
      </w:r>
      <w:r w:rsidR="00CA3E39">
        <w:rPr>
          <w:noProof/>
        </w:rPr>
        <w:t>3</w:t>
      </w:r>
      <w:r w:rsidR="00CA3E39">
        <w:noBreakHyphen/>
      </w:r>
      <w:r w:rsidR="00CA3E39">
        <w:rPr>
          <w:noProof/>
        </w:rPr>
        <w:t>3</w:t>
      </w:r>
      <w:r>
        <w:rPr>
          <w:b/>
        </w:rPr>
        <w:fldChar w:fldCharType="end"/>
      </w:r>
      <w:r>
        <w:rPr>
          <w:b/>
        </w:rPr>
        <w:t xml:space="preserve"> </w:t>
      </w:r>
      <w:r>
        <w:t>sind die prinzipiellen Verfahren der Aktivkohleadsorption dargestellt. Im Rührreaktor wird die Aktivkohle in suspendierter oder pulvriger Form in ein Reaktionsbecken gegeben und im Absetzbecken abgetrennt. Im Reaktionsbecken stellt sich eine mit der Restkonzentration korrespondierende Gleichgewichtsbeladung ein. Theoretisch wäre durch mehrstufige Anwendung der Pulverkohle im Gegenstrom eine optimale Ausnutzung möglich. In der Praxis hat sich eine Rückführung eines Teilstroms der vorbeladenen Aktivkohle von der Abscheideeinrichtung zurück in das Reaktionsbecken bewährt, um die Adsorptionskapazität besser ausnutzen zu können.</w:t>
      </w:r>
    </w:p>
    <w:p w14:paraId="77D052C4" w14:textId="77777777" w:rsidR="00B80FE5" w:rsidRDefault="00B80FE5" w:rsidP="00B80FE5">
      <w:pPr>
        <w:tabs>
          <w:tab w:val="left" w:pos="426"/>
          <w:tab w:val="left" w:pos="2835"/>
          <w:tab w:val="left" w:pos="4111"/>
          <w:tab w:val="left" w:pos="4537"/>
        </w:tabs>
      </w:pPr>
      <w:r>
        <w:t>Die entstehenden Suspensionen sind sehr abrasiv und korrosiv. Das Verfahrensprinzip hat den großen Nachteil, dass die eingesetzte Aktivkohle nicht regeneriert werden kann. Daher muss die Kohle entweder als Sondermüll deponiert oder einer thermischen Verwertung zugeführt werden.</w:t>
      </w:r>
    </w:p>
    <w:p w14:paraId="0E04127B" w14:textId="77777777" w:rsidR="00B80FE5" w:rsidRDefault="00B80FE5" w:rsidP="00B80FE5">
      <w:pPr>
        <w:tabs>
          <w:tab w:val="left" w:pos="426"/>
          <w:tab w:val="left" w:pos="2835"/>
          <w:tab w:val="left" w:pos="4111"/>
          <w:tab w:val="left" w:pos="4537"/>
        </w:tabs>
      </w:pPr>
      <w:r>
        <w:t>In den letzten Jahren hat das Verfahren der Festbettadsorption an Bedeutung gewonnen, weil durch eine thermische Reaktivierung der körnigen Aktivkohle eine mehrmalige Verwendung möglich ist und sowohl die Investitions- wie auch die Betriebskosten stetig gesunken sind. Bei der Festbettadsorption wird das zu reinigende Abwasser gegebenenfalls vorfiltriert und anschließend durch eine oder mehrere Aktivkohlesäulen bzw. Filteranlagen geschickt.</w:t>
      </w:r>
    </w:p>
    <w:p w14:paraId="4D45B41A" w14:textId="77777777" w:rsidR="00B80FE5" w:rsidRPr="004E1820" w:rsidRDefault="00B80FE5" w:rsidP="00B80FE5">
      <w:pPr>
        <w:tabs>
          <w:tab w:val="left" w:pos="426"/>
          <w:tab w:val="left" w:pos="2835"/>
          <w:tab w:val="left" w:pos="4111"/>
          <w:tab w:val="left" w:pos="4537"/>
        </w:tabs>
      </w:pPr>
      <w:r>
        <w:t xml:space="preserve">Bei der Festbettadsorption werden derzeit z.B. beschichtete </w:t>
      </w:r>
      <w:r w:rsidRPr="004E1820">
        <w:t xml:space="preserve">Stahlbehälter oder Raumfilter eingesetzt. </w:t>
      </w:r>
    </w:p>
    <w:p w14:paraId="061B24DD" w14:textId="77777777" w:rsidR="00B80FE5" w:rsidRDefault="00B80FE5" w:rsidP="00B80FE5">
      <w:r w:rsidRPr="004E1820">
        <w:t>Am Eintritt der ersten Filterstufe (Säule) weist das Adsorbens entsprechend der Zulaufkonzentration</w:t>
      </w:r>
      <w:r>
        <w:t xml:space="preserve"> die höchste Beladung auf. Für die Auslegung einer mehrstufigen Säulenanlage kann die in der Adsorptionsisotherme bestimmte Beladung bei Zulauf</w:t>
      </w:r>
      <w:r>
        <w:softHyphen/>
        <w:t>konzentration zugrunde gelegt werden. Die mögliche Bela</w:t>
      </w:r>
      <w:r w:rsidRPr="00A34925">
        <w:t>dung im Filterverfahren ist daher theoretisch immer höher als die im Einrührverfahren, bei dem die in der</w:t>
      </w:r>
      <w:r>
        <w:t xml:space="preserve"> Adsorptionsisotherme bestimmte Beladung bei Ablaufkonzentration benutzt werden muss.</w:t>
      </w:r>
    </w:p>
    <w:p w14:paraId="5A61D679" w14:textId="77777777" w:rsidR="00B80FE5" w:rsidRDefault="00B80FE5" w:rsidP="00B80FE5">
      <w:r>
        <w:lastRenderedPageBreak/>
        <w:t>Durch den Einsatz mehrerer in Reihe geschalteter Filter können sehr niedrige Ablaufwerte erzielt werden. Die Anzahl der Filter und die Kontaktzeit müssen so gewählt werden, dass bei Erreichen der erlaubten Konzentration im letzten Filter der erste Filter möglichst vollständig beladen ist.</w:t>
      </w:r>
    </w:p>
    <w:p w14:paraId="766DD5E4" w14:textId="77777777" w:rsidR="00B80FE5" w:rsidRDefault="00B80FE5" w:rsidP="00B80FE5">
      <w:r>
        <w:t>Nach Erschöpfung der Adsorptionskapazität muss die Aktivkohlefüllung des Reaktors ausgetauscht werden. Die verbrauchte Kohle wird abgepumpt und zur thermischen Reaktivierung transportiert. Es handelt sich also um ein quasi reststofffreies Verfahren, da die beladene Kohle nach Reaktivierung erneut für den Adsorptionsprozess zur Verfügung steht.</w:t>
      </w:r>
    </w:p>
    <w:p w14:paraId="6EB38848" w14:textId="77777777" w:rsidR="00B80FE5" w:rsidRDefault="00B80FE5" w:rsidP="00B80FE5">
      <w:r>
        <w:t>Bei Gemischen verschiedener adsorbierbarer, gelöster organischer Verbindungen müssen die Effekte der Verdrängungsadsorption berücksichtigt werden: die besser adsorbierbaren Substanzen verdrängen die schlechter adsorbierbaren Substanzen.</w:t>
      </w:r>
    </w:p>
    <w:p w14:paraId="7880271E" w14:textId="77777777" w:rsidR="00B80FE5" w:rsidRDefault="00B80FE5" w:rsidP="00B80FE5">
      <w:r>
        <w:t>Prinzipiell gilt, je weniger das Adsorptiv wasserlöslich ist, desto besser wird es adsorbiert. Besonders beim Einsatz von granulierter Aktivkohle können neben oder zusätzlich zu der Adsorption auch biologische Vorgänge für die Elimination organischer Verbindungen verantwortlich sein.</w:t>
      </w:r>
    </w:p>
    <w:p w14:paraId="67699891" w14:textId="77777777" w:rsidR="00B80FE5" w:rsidRDefault="00B80FE5" w:rsidP="00B80FE5">
      <w:pPr>
        <w:jc w:val="center"/>
      </w:pPr>
      <w:r>
        <w:object w:dxaOrig="10350" w:dyaOrig="13081" w14:anchorId="6536DB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2.75pt;height:458.5pt" o:ole="">
            <v:imagedata r:id="rId35" o:title=""/>
          </v:shape>
          <o:OLEObject Type="Embed" ProgID="Designer.Drawing.6" ShapeID="_x0000_i1025" DrawAspect="Content" ObjectID="_1533625902" r:id="rId36"/>
        </w:object>
      </w:r>
    </w:p>
    <w:p w14:paraId="590ED774" w14:textId="7A7555D2" w:rsidR="00B80FE5" w:rsidRDefault="00B80FE5" w:rsidP="00B80FE5">
      <w:pPr>
        <w:pStyle w:val="Beschriftung"/>
      </w:pPr>
      <w:bookmarkStart w:id="67" w:name="_Ref417029341"/>
      <w:r>
        <w:t xml:space="preserve">Abbildung </w:t>
      </w:r>
      <w:fldSimple w:instr=" STYLEREF 1 \s ">
        <w:r w:rsidR="00CA3E39">
          <w:rPr>
            <w:noProof/>
          </w:rPr>
          <w:t>3</w:t>
        </w:r>
      </w:fldSimple>
      <w:r w:rsidR="00CB24BA">
        <w:noBreakHyphen/>
      </w:r>
      <w:fldSimple w:instr=" SEQ Abbildung \* ARABIC \s 1 ">
        <w:r w:rsidR="00CA3E39">
          <w:rPr>
            <w:noProof/>
          </w:rPr>
          <w:t>3</w:t>
        </w:r>
      </w:fldSimple>
      <w:bookmarkEnd w:id="67"/>
      <w:r>
        <w:t>: Verfahrensprinzip Aktivkohleadsorption</w:t>
      </w:r>
      <w:r>
        <w:rPr>
          <w:b w:val="0"/>
        </w:rPr>
        <w:t xml:space="preserve"> </w:t>
      </w:r>
      <w:r>
        <w:tab/>
      </w:r>
    </w:p>
    <w:p w14:paraId="296C62BF" w14:textId="77777777" w:rsidR="00B80FE5" w:rsidRDefault="00B80FE5" w:rsidP="00B80FE5">
      <w:pPr>
        <w:pStyle w:val="berschrift3"/>
      </w:pPr>
      <w:bookmarkStart w:id="68" w:name="_Ref419125505"/>
      <w:bookmarkStart w:id="69" w:name="_Toc423020557"/>
      <w:bookmarkStart w:id="70" w:name="_Toc430934247"/>
      <w:bookmarkStart w:id="71" w:name="_Toc459884067"/>
      <w:r>
        <w:t>Einsatz von Pulveraktivkohle (PAK) zur Spurenstoffelimination auf Kläranlagen</w:t>
      </w:r>
      <w:bookmarkEnd w:id="68"/>
      <w:bookmarkEnd w:id="69"/>
      <w:bookmarkEnd w:id="70"/>
      <w:bookmarkEnd w:id="71"/>
    </w:p>
    <w:p w14:paraId="3E14F88D" w14:textId="77777777" w:rsidR="00B80FE5" w:rsidRDefault="00B80FE5" w:rsidP="00B80FE5">
      <w:r>
        <w:t>Auf Kläranlagen erfolgt der Einsatz von Pulveraktivkohle zur Spurenstoffelimination über das Einmischen in den Abwasserstrom. In einer anschließenden Kontaktphase lagern sich die Spurenstoffe an der Aktivkohle an. Die beladene Aktivkohle muss anschließend aus dem Abwasserstrom heraus separiert werden. Eine Regeneration der Pulveraktivkohle ist nicht möglich, die beladene Kohle muss entsorgt werden.</w:t>
      </w:r>
    </w:p>
    <w:p w14:paraId="459017C8" w14:textId="77777777" w:rsidR="00B80FE5" w:rsidRDefault="00B80FE5" w:rsidP="00B80FE5">
      <w:r>
        <w:t xml:space="preserve">Die Pulveraktivkohle kann direkt in die biologische Stufe oder im Anschluss an die biologische Stufe (in der Regel hinter der Nachklärung in ein Kontaktbecken oder in den Flockungsraum eines Filters) eindosiert werden. </w:t>
      </w:r>
    </w:p>
    <w:p w14:paraId="43ED3656" w14:textId="77777777" w:rsidR="00B80FE5" w:rsidRDefault="00B80FE5" w:rsidP="00B80FE5">
      <w:r w:rsidRPr="00405926">
        <w:rPr>
          <w:rFonts w:cs="Arial"/>
          <w:szCs w:val="20"/>
        </w:rPr>
        <w:lastRenderedPageBreak/>
        <w:t>Die PAK wird in d</w:t>
      </w:r>
      <w:r>
        <w:rPr>
          <w:rFonts w:cs="Arial"/>
          <w:szCs w:val="20"/>
        </w:rPr>
        <w:t xml:space="preserve">er Regel mit Tanklastwagen, </w:t>
      </w:r>
      <w:r w:rsidRPr="00405926">
        <w:rPr>
          <w:rFonts w:cs="Arial"/>
          <w:szCs w:val="20"/>
        </w:rPr>
        <w:t>Kleincontainer</w:t>
      </w:r>
      <w:r>
        <w:rPr>
          <w:rFonts w:cs="Arial"/>
          <w:szCs w:val="20"/>
        </w:rPr>
        <w:t>n</w:t>
      </w:r>
      <w:r w:rsidRPr="00405926">
        <w:rPr>
          <w:rFonts w:cs="Arial"/>
          <w:szCs w:val="20"/>
        </w:rPr>
        <w:t xml:space="preserve"> oder</w:t>
      </w:r>
      <w:r>
        <w:rPr>
          <w:rFonts w:cs="Arial"/>
          <w:szCs w:val="20"/>
        </w:rPr>
        <w:t xml:space="preserve"> in sogenannten Big Bags mit ca.</w:t>
      </w:r>
      <w:r w:rsidRPr="00405926">
        <w:rPr>
          <w:rFonts w:cs="Arial"/>
          <w:szCs w:val="20"/>
        </w:rPr>
        <w:t xml:space="preserve"> 1 m³ als trockenes Pulver angeliefert. Bei der Anlieferung mit Tanklastwagen wird die PAK in ein Silo</w:t>
      </w:r>
      <w:r>
        <w:rPr>
          <w:rFonts w:cs="Arial"/>
          <w:szCs w:val="20"/>
        </w:rPr>
        <w:t xml:space="preserve"> </w:t>
      </w:r>
      <w:r w:rsidRPr="00405926">
        <w:rPr>
          <w:rFonts w:cs="Arial"/>
          <w:szCs w:val="20"/>
        </w:rPr>
        <w:t>gebla</w:t>
      </w:r>
      <w:r>
        <w:rPr>
          <w:rFonts w:cs="Arial"/>
          <w:szCs w:val="20"/>
        </w:rPr>
        <w:t>sen, d</w:t>
      </w:r>
      <w:r w:rsidRPr="00405926">
        <w:rPr>
          <w:rFonts w:cs="Arial"/>
          <w:szCs w:val="20"/>
        </w:rPr>
        <w:t>abei dehnt sich die PAK aus. Die Ausdehnung der PAK ist bei der Dimensionierung des Silos und der Anlieferung zu berücksichtigen.</w:t>
      </w:r>
      <w:r>
        <w:rPr>
          <w:rFonts w:cs="Arial"/>
          <w:szCs w:val="20"/>
        </w:rPr>
        <w:t xml:space="preserve"> </w:t>
      </w:r>
      <w:r>
        <w:t>Wenn möglich, sollte die Silogröße mindestens eine LKW-Ladung aufnehmen können. Silofahrzeuge führen in der Regel ein Volumen von ca. 50 m³ mit einer PAK Menge von ca. 15 Tonnen mit. Bei kleinen Anlagen, mit sehr geringem PAK Verbrauch, sollte geprüft werden, ob kleinere Silogrößen oder eine andere Lieferform (Kleincontainer etc.) vorteilhaft sind.</w:t>
      </w:r>
    </w:p>
    <w:p w14:paraId="7E4A638B" w14:textId="77777777" w:rsidR="00B80FE5" w:rsidRDefault="00B80FE5" w:rsidP="00B80FE5">
      <w:r>
        <w:t>Bei der Dosierung sind die Genauigkeit und die Zuverlässigkeit der Dosiereinrichtung von besonderer Bedeutung. Bisher werden volumetrische oder gravimetrische Dosiereinrichtungen eingesetzt.</w:t>
      </w:r>
    </w:p>
    <w:p w14:paraId="06D9D7B1" w14:textId="77777777" w:rsidR="00B80FE5" w:rsidRPr="003F0985" w:rsidRDefault="00B80FE5" w:rsidP="00B80FE5">
      <w:r>
        <w:t xml:space="preserve">Wichtig ist die vollständige Trennung von eindosierter Pulveraktivkohle und gereinigtem Abwasser im Anschluss an die Adsorption der Mikroschadstoffe. Die Aktivkohle selber hat dabei voraussichtlich keine negativen Auswirkungen auf die Gewässer, jedoch ist sie mit den Mikroschadstoffen beladen, die nicht ins Gewässer gelangen sollen. Um eine möglichst vollständige Abtrennung der Pulveraktivkohle zu erreichen, werden in der Regel Fällmittel und Flockungshilfsmittel (FHM) zudosiert, um die PAK besser </w:t>
      </w:r>
      <w:r w:rsidRPr="003F0985">
        <w:t xml:space="preserve">abscheiden zu können. </w:t>
      </w:r>
    </w:p>
    <w:p w14:paraId="6E344F14" w14:textId="77777777" w:rsidR="00B80FE5" w:rsidRDefault="00B80FE5" w:rsidP="00B80FE5">
      <w:r w:rsidRPr="003F0985">
        <w:t xml:space="preserve">Das Verfahren der PAK-Abtrennung hat einen wesentlichen Einfluss auf die Fällmittelmenge. Die Anforderungen an die Flockenstruktur unterscheiden sich, je nachdem, ob die Abtrennung mittels Sedimentation oder Raumfiltration erfolgt. Für die Sedimentation sind größere Flocken anzustreben, die leicht absinken. Dies wird </w:t>
      </w:r>
      <w:r>
        <w:t>mit einer Dosierung von ca. 0,4 </w:t>
      </w:r>
      <w:r w:rsidRPr="003F0985">
        <w:t>g</w:t>
      </w:r>
      <w:r>
        <w:t xml:space="preserve"> </w:t>
      </w:r>
      <w:r w:rsidRPr="003F0985">
        <w:t>Fe</w:t>
      </w:r>
      <w:r>
        <w:t> / </w:t>
      </w:r>
      <w:r w:rsidRPr="003F0985">
        <w:t>g</w:t>
      </w:r>
      <w:r>
        <w:t> </w:t>
      </w:r>
      <w:r w:rsidRPr="003F0985">
        <w:t xml:space="preserve">PAK erreicht. Bei der Abtrennung im Sandfilter dürfen die Flocken weder zu groß, da sie sich dann auf der Oberfläche ansammeln (Flächenfiltration), noch zu klein sein, weil sie dann den Filter passieren. In der ARA Kloten/Opfikon </w:t>
      </w:r>
      <w:r>
        <w:t xml:space="preserve">hat sich eine </w:t>
      </w:r>
      <w:r w:rsidRPr="003F0985">
        <w:t>Do</w:t>
      </w:r>
      <w:r>
        <w:t>sierung von 0,1 g </w:t>
      </w:r>
      <w:r w:rsidRPr="00E6075C">
        <w:t>Fe</w:t>
      </w:r>
      <w:r>
        <w:t xml:space="preserve"> / g PAK bewährt. </w:t>
      </w:r>
      <w:sdt>
        <w:sdtPr>
          <w:id w:val="-940751183"/>
          <w:citation/>
        </w:sdtPr>
        <w:sdtContent>
          <w:r>
            <w:fldChar w:fldCharType="begin"/>
          </w:r>
          <w:r>
            <w:instrText xml:space="preserve"> CITATION Chr121 \l 1031 </w:instrText>
          </w:r>
          <w:r>
            <w:fldChar w:fldCharType="separate"/>
          </w:r>
          <w:r w:rsidR="00CA3E39">
            <w:rPr>
              <w:noProof/>
            </w:rPr>
            <w:t>(19)</w:t>
          </w:r>
          <w:r>
            <w:fldChar w:fldCharType="end"/>
          </w:r>
        </w:sdtContent>
      </w:sdt>
    </w:p>
    <w:p w14:paraId="67CAB1CB" w14:textId="77777777" w:rsidR="00B80FE5" w:rsidRDefault="00B80FE5" w:rsidP="00B80FE5">
      <w:pPr>
        <w:pStyle w:val="berschrift4"/>
      </w:pPr>
      <w:bookmarkStart w:id="72" w:name="_Ref419053046"/>
      <w:r>
        <w:t>Einmischen der Pulveraktivkohle in die biologische Stufe</w:t>
      </w:r>
      <w:bookmarkEnd w:id="72"/>
    </w:p>
    <w:p w14:paraId="66139894" w14:textId="77777777" w:rsidR="00B80FE5" w:rsidRDefault="00B80FE5" w:rsidP="00B80FE5">
      <w:r>
        <w:t xml:space="preserve">Pulveraktivkohle kann auf Kläranlagen direkt in das Belebungsbecken dosiert und vermischt werden. Eine Verfahrensskizze ist in </w:t>
      </w:r>
      <w:r>
        <w:fldChar w:fldCharType="begin"/>
      </w:r>
      <w:r>
        <w:instrText xml:space="preserve"> REF _Ref417064395 \h </w:instrText>
      </w:r>
      <w:r>
        <w:fldChar w:fldCharType="separate"/>
      </w:r>
      <w:r w:rsidR="00CA3E39">
        <w:t xml:space="preserve">Abbildung </w:t>
      </w:r>
      <w:r w:rsidR="00CA3E39">
        <w:rPr>
          <w:noProof/>
        </w:rPr>
        <w:t>3</w:t>
      </w:r>
      <w:r w:rsidR="00CA3E39">
        <w:noBreakHyphen/>
      </w:r>
      <w:r w:rsidR="00CA3E39">
        <w:rPr>
          <w:noProof/>
        </w:rPr>
        <w:t>4</w:t>
      </w:r>
      <w:r>
        <w:fldChar w:fldCharType="end"/>
      </w:r>
      <w:r>
        <w:t xml:space="preserve"> gezeigt. Die Abtrennung der PAK erfolgt zusammen mit dem Belebtschlamm in der Nachklärung. Um eine möglichst vollständige Abscheidung der beladenen Aktivkohle in der Nachklärung zu erreichen, werden in den Zulauf zur Nachklärung Fällmittel und Flockungshilfsmittel dosiert. Die überschüssige PAK wird zusammen mit dem Überschussschlamm weiter behandelt und anschließend entsorgt. Eine landwirtschaftliche Verwertung des Klärschlammes ist wegen der enthaltenen beladenen Aktivkohle nicht möglich. Generell gilt, dass der PAK-Verbrauch beim Einmischen in die biologische Stufe wesentlich höher liegt als bei der nachfolgend beschriebenen Verfahrensführung mit einer Zudosierung ins gereinigte Abwasser im Ablauf der Nachklärung. Die Ursache liegt in der Konkurrenzsituation um die freien Adsorptionsflächen der Aktivkohle. In der Belebung liegt eine hohe Konzentration an gelösten Stoffen, Feststoffen und Suspensa vor, die sich an die Aktivkohle anlagern können und die Adsorption der Mikroschadstoffe damit verschlechtern (Verdrängungseffekt).</w:t>
      </w:r>
    </w:p>
    <w:p w14:paraId="18D14BD2" w14:textId="77777777" w:rsidR="00B80FE5" w:rsidRDefault="00B80FE5" w:rsidP="00B80FE5">
      <w:r>
        <w:lastRenderedPageBreak/>
        <w:t>Die Nachschaltung einer Filtrationsstufe zum Rückhalt von Restkohle, die mit dem Ablauf der Nachklärung abfließt, ist in der Regel notwendig. Dies kann z.B. als Sandfilter bzw. als Tuchfilter ausgeführt werden.</w:t>
      </w:r>
    </w:p>
    <w:p w14:paraId="305679E7" w14:textId="77777777" w:rsidR="00B80FE5" w:rsidRDefault="00B80FE5" w:rsidP="00B80FE5">
      <w:pPr>
        <w:keepNext/>
        <w:jc w:val="center"/>
      </w:pPr>
      <w:r>
        <w:rPr>
          <w:noProof/>
        </w:rPr>
        <w:drawing>
          <wp:inline distT="0" distB="0" distL="0" distR="0" wp14:anchorId="047EE1E9" wp14:editId="12AD6D1B">
            <wp:extent cx="5943600" cy="3505200"/>
            <wp:effectExtent l="0" t="0" r="0" b="0"/>
            <wp:docPr id="27"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008F58C1" w14:textId="68B17DE7" w:rsidR="00B80FE5" w:rsidRDefault="00B80FE5" w:rsidP="00B80FE5">
      <w:pPr>
        <w:pStyle w:val="Beschriftung"/>
      </w:pPr>
      <w:bookmarkStart w:id="73" w:name="_Ref417064395"/>
      <w:r>
        <w:t xml:space="preserve">Abbildung </w:t>
      </w:r>
      <w:fldSimple w:instr=" STYLEREF 1 \s ">
        <w:r w:rsidR="00CA3E39">
          <w:rPr>
            <w:noProof/>
          </w:rPr>
          <w:t>3</w:t>
        </w:r>
      </w:fldSimple>
      <w:r w:rsidR="00CB24BA">
        <w:noBreakHyphen/>
      </w:r>
      <w:fldSimple w:instr=" SEQ Abbildung \* ARABIC \s 1 ">
        <w:r w:rsidR="00CA3E39">
          <w:rPr>
            <w:noProof/>
          </w:rPr>
          <w:t>4</w:t>
        </w:r>
      </w:fldSimple>
      <w:bookmarkEnd w:id="73"/>
      <w:r>
        <w:t xml:space="preserve">: Verfahrensskizze Dosierung von PAK in die Belebung </w:t>
      </w:r>
    </w:p>
    <w:p w14:paraId="164CA2AE" w14:textId="77777777" w:rsidR="00B80FE5" w:rsidRDefault="00B80FE5" w:rsidP="00B80FE5">
      <w:pPr>
        <w:pStyle w:val="berschrift4"/>
      </w:pPr>
      <w:bookmarkStart w:id="74" w:name="_Ref419053983"/>
      <w:r>
        <w:t>Dosierung von Pulveraktivkohle in ein separates Kontaktbecken</w:t>
      </w:r>
      <w:bookmarkEnd w:id="74"/>
    </w:p>
    <w:p w14:paraId="1509BA64" w14:textId="77777777" w:rsidR="00B80FE5" w:rsidRDefault="00B80FE5" w:rsidP="00B80FE5">
      <w:r>
        <w:t xml:space="preserve">Die effiziente Nutzung der Pulveraktivkohle zur Mikroschadstoffelimination setzt voraus, dass das zu behandelnde Abwasser nur eine geringe organische Hintergrundbelastung aufweist. Die Pulveraktivkohle wird deshalb im Anschluss an die Nachklärung in den gereinigten Abwasserstrom bzw. direkt in das Kontaktbecken dosiert. Das Kontaktbecken wird umgewälzt. Wichtig ist eine ausreichende Kontaktzeit der Aktivkohle mit den Abwasserinhaltsstoffen. Die Kontaktzeit wird im Rahmen der Mikroschadstoffelimination auf Kläranlagen meistens mit 30 Minuten angesetzt, obwohl die notwendige Zeit zur Adsorption vieler Mikroschadstoffe wesentlich kürzer ist. Die Abtrennung der Pulveraktivkohle vom gereinigten Abwasser erfolgt in der Regel in einem nachfolgenden Sedimentationsbecken. Das Sedimentationsbecken wird nach Aufenthaltszeit und Oberflächenbeschickung bemessen. Zur Mehrfachbeladung der PAK kann die Kohle aus dem Sedimentationsbecken zurück in das Kontaktbecken gefördert werden (Rücklaufkohle). Dadurch wird in der Regel eine bessere Ausnutzung der PAK erreicht, was einen positiven Einfluss auf den PAK-Verbrauch hat. Das Rückführverhältnis liegt dabei im Bereich zwischen 0,5 – 1,0. </w:t>
      </w:r>
      <w:r w:rsidRPr="000F550B">
        <w:t xml:space="preserve">Zur Verbesserung der </w:t>
      </w:r>
      <w:r>
        <w:t xml:space="preserve">Absetzeigenschaften können im Zulauf zum Sedimentationsbecken z.B. Flockungshilfsmittel (FHM) und Fällmittel dosiert werden. Eine Verfahrensskizze ist in </w:t>
      </w:r>
      <w:r>
        <w:fldChar w:fldCharType="begin"/>
      </w:r>
      <w:r>
        <w:instrText xml:space="preserve"> REF _Ref417065346 \h </w:instrText>
      </w:r>
      <w:r>
        <w:fldChar w:fldCharType="separate"/>
      </w:r>
      <w:r w:rsidR="00CA3E39">
        <w:t xml:space="preserve">Abbildung </w:t>
      </w:r>
      <w:r w:rsidR="00CA3E39">
        <w:rPr>
          <w:noProof/>
        </w:rPr>
        <w:t>3</w:t>
      </w:r>
      <w:r w:rsidR="00CA3E39">
        <w:noBreakHyphen/>
      </w:r>
      <w:r w:rsidR="00CA3E39">
        <w:rPr>
          <w:noProof/>
        </w:rPr>
        <w:t>5</w:t>
      </w:r>
      <w:r>
        <w:fldChar w:fldCharType="end"/>
      </w:r>
      <w:r>
        <w:t xml:space="preserve"> gezeigt. Die Überschusskohle kann entweder aus dem Sedimentationsbecken oder mit dem Überschussschlamm </w:t>
      </w:r>
      <w:r>
        <w:lastRenderedPageBreak/>
        <w:t>aus der Belebung entnommen werden. Eine Regeneration der Kohle wird nicht durchgeführt. Eine landwirtschaftliche Verwertung des Klärschlamms ist bei diesem Konzept nicht möglich.</w:t>
      </w:r>
    </w:p>
    <w:p w14:paraId="314050C1" w14:textId="77777777" w:rsidR="00B80FE5" w:rsidRDefault="00B80FE5" w:rsidP="00B80FE5">
      <w:r>
        <w:t xml:space="preserve">Die notwendige Menge an zu dosierender PAK hängt u.a. davon ab, welche Hintergrundbelastung im Ablauf der Nachklärung z.B. durch Suspensa bzw. hohe CSB-, BSB-, DOC- bzw. TOC-Konzentrationen auftritt („Verdrängungseffekt“) sowie von der Art der eingesetzten Kohle, der Kontaktzeit, dem Dosierort, von einer vorgesehenen Rezirkulation und von der gewünschten Eliminationsleistung der Anlage. Die übliche Spannweite kann zwischen 10 und 20 mg PAK/l angegeben werden. </w:t>
      </w:r>
    </w:p>
    <w:p w14:paraId="0B66C3B6" w14:textId="77777777" w:rsidR="00B80FE5" w:rsidRDefault="00B80FE5" w:rsidP="00B80FE5">
      <w:r>
        <w:t xml:space="preserve">Untersuchungen in Baden-Württemberg konnten zeigen, dass bei einer Dosierung von 10 mg PAK/l die gut adsorbierbaren Mikroschadstoffe, wie Carbamazepin und Metoprolol, zu 80 % eliminiert werden können. </w:t>
      </w:r>
      <w:sdt>
        <w:sdtPr>
          <w:id w:val="930081296"/>
          <w:citation/>
        </w:sdtPr>
        <w:sdtContent>
          <w:r>
            <w:fldChar w:fldCharType="begin"/>
          </w:r>
          <w:r>
            <w:instrText xml:space="preserve"> CITATION ARG15 \l 1031 </w:instrText>
          </w:r>
          <w:r>
            <w:fldChar w:fldCharType="separate"/>
          </w:r>
          <w:r w:rsidR="00CA3E39">
            <w:rPr>
              <w:noProof/>
            </w:rPr>
            <w:t>(20)</w:t>
          </w:r>
          <w:r>
            <w:fldChar w:fldCharType="end"/>
          </w:r>
        </w:sdtContent>
      </w:sdt>
    </w:p>
    <w:p w14:paraId="006ED2CF" w14:textId="77777777" w:rsidR="00B80FE5" w:rsidRDefault="00B80FE5" w:rsidP="00B80FE5">
      <w:r>
        <w:t xml:space="preserve">Zur sicheren Abtrennung der „Rest“- PAK wird der Ablauf aus dem Sedimentationsbecken über eine Filtrationsstufe geleitet (z.B. Sandfilter, Tuchfilter). </w:t>
      </w:r>
    </w:p>
    <w:p w14:paraId="3699F514" w14:textId="77777777" w:rsidR="00B80FE5" w:rsidRDefault="00B80FE5" w:rsidP="00B80FE5">
      <w:pPr>
        <w:keepNext/>
      </w:pPr>
      <w:r>
        <w:rPr>
          <w:noProof/>
        </w:rPr>
        <w:drawing>
          <wp:inline distT="0" distB="0" distL="0" distR="0" wp14:anchorId="223F66E6" wp14:editId="755B40F8">
            <wp:extent cx="5934075" cy="2676525"/>
            <wp:effectExtent l="0" t="0" r="9525" b="9525"/>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4B5BBFFE" w14:textId="6F947B2F" w:rsidR="00B80FE5" w:rsidRPr="006133B1" w:rsidRDefault="00B80FE5" w:rsidP="00B80FE5">
      <w:pPr>
        <w:pStyle w:val="Beschriftung"/>
      </w:pPr>
      <w:bookmarkStart w:id="75" w:name="_Ref417065346"/>
      <w:r>
        <w:t xml:space="preserve">Abbildung </w:t>
      </w:r>
      <w:fldSimple w:instr=" STYLEREF 1 \s ">
        <w:r w:rsidR="00CA3E39">
          <w:rPr>
            <w:noProof/>
          </w:rPr>
          <w:t>3</w:t>
        </w:r>
      </w:fldSimple>
      <w:r w:rsidR="00CB24BA">
        <w:noBreakHyphen/>
      </w:r>
      <w:fldSimple w:instr=" SEQ Abbildung \* ARABIC \s 1 ">
        <w:r w:rsidR="00CA3E39">
          <w:rPr>
            <w:noProof/>
          </w:rPr>
          <w:t>5</w:t>
        </w:r>
      </w:fldSimple>
      <w:bookmarkEnd w:id="75"/>
      <w:r>
        <w:t>: Verfahrensskizze Dosierung von PAK in ein Kontaktbecken</w:t>
      </w:r>
    </w:p>
    <w:p w14:paraId="19E1580E" w14:textId="77777777" w:rsidR="00B80FE5" w:rsidRPr="001E77D4" w:rsidRDefault="00B80FE5" w:rsidP="00B80FE5">
      <w:pPr>
        <w:pStyle w:val="berschrift4"/>
      </w:pPr>
      <w:r w:rsidRPr="001E77D4">
        <w:t>Dosierung von Pulveraktivkohle in den Überstau eines Sandfilters</w:t>
      </w:r>
    </w:p>
    <w:p w14:paraId="74FBD053" w14:textId="3B5F20EC" w:rsidR="00B80FE5" w:rsidRDefault="00B80FE5" w:rsidP="00B80FE5">
      <w:r w:rsidRPr="001E77D4">
        <w:t>Alternativ</w:t>
      </w:r>
      <w:r>
        <w:t xml:space="preserve"> zum Betrieb eines separaten Kontaktbeckens mit nachgeschaltetem Sedimentationsbecken kann die Pulveraktivkohle auch in den Zulauf der Filtration oder in den Flockungsraum einer Filtration dosiert werden</w:t>
      </w:r>
      <w:r w:rsidR="00BD735E">
        <w:t xml:space="preserve"> (</w:t>
      </w:r>
      <w:r w:rsidR="00BD735E">
        <w:fldChar w:fldCharType="begin"/>
      </w:r>
      <w:r w:rsidR="00BD735E">
        <w:instrText xml:space="preserve"> REF _Ref432159933 \h </w:instrText>
      </w:r>
      <w:r w:rsidR="00BD735E">
        <w:fldChar w:fldCharType="separate"/>
      </w:r>
      <w:r w:rsidR="00CA3E39">
        <w:t xml:space="preserve">Abbildung </w:t>
      </w:r>
      <w:r w:rsidR="00CA3E39">
        <w:rPr>
          <w:noProof/>
        </w:rPr>
        <w:t>3</w:t>
      </w:r>
      <w:r w:rsidR="00CA3E39">
        <w:noBreakHyphen/>
      </w:r>
      <w:r w:rsidR="00CA3E39">
        <w:rPr>
          <w:noProof/>
        </w:rPr>
        <w:t>6</w:t>
      </w:r>
      <w:r w:rsidR="00BD735E">
        <w:fldChar w:fldCharType="end"/>
      </w:r>
      <w:r w:rsidR="00BD735E">
        <w:t>)</w:t>
      </w:r>
      <w:r>
        <w:t>. Auch hier wird die PAK mit dem vorbehandelten Abwasser aus dem Ablauf der Nachklärung (geringe Hintergrundbelastung) in Kontakt gebracht.</w:t>
      </w:r>
    </w:p>
    <w:p w14:paraId="7B73E5AD" w14:textId="77777777" w:rsidR="00B80FE5" w:rsidRDefault="00B80FE5" w:rsidP="00B80FE5">
      <w:r>
        <w:t xml:space="preserve">Der eigentliche Kontaktraum zur Adsorption wird im Filterüberstand des nachgeschalteten Filters realisiert. Der Rückhalt der PAK erfolgt dabei allein durch den Filter. Die PAK wird mit dem Rückspülwasser vorzugsweise in die biologische Stufe zurückgeführt. Die Entnahme der PAK aus dem System erfolgt dann mit dem Überschussschlamm </w:t>
      </w:r>
      <w:sdt>
        <w:sdtPr>
          <w:id w:val="889538912"/>
          <w:citation/>
        </w:sdtPr>
        <w:sdtContent>
          <w:r>
            <w:fldChar w:fldCharType="begin"/>
          </w:r>
          <w:r>
            <w:instrText xml:space="preserve"> CITATION Mar11 \l 1031 </w:instrText>
          </w:r>
          <w:r>
            <w:fldChar w:fldCharType="separate"/>
          </w:r>
          <w:r w:rsidR="00CA3E39">
            <w:rPr>
              <w:noProof/>
            </w:rPr>
            <w:t>(21)</w:t>
          </w:r>
          <w:r>
            <w:fldChar w:fldCharType="end"/>
          </w:r>
        </w:sdtContent>
      </w:sdt>
      <w:r>
        <w:t xml:space="preserve">, </w:t>
      </w:r>
      <w:sdt>
        <w:sdtPr>
          <w:id w:val="2043317980"/>
          <w:citation/>
        </w:sdtPr>
        <w:sdtContent>
          <w:r>
            <w:fldChar w:fldCharType="begin"/>
          </w:r>
          <w:r>
            <w:instrText xml:space="preserve"> CITATION CBo12 \l 1031 </w:instrText>
          </w:r>
          <w:r>
            <w:fldChar w:fldCharType="separate"/>
          </w:r>
          <w:r w:rsidR="00CA3E39">
            <w:rPr>
              <w:noProof/>
            </w:rPr>
            <w:t>(22)</w:t>
          </w:r>
          <w:r>
            <w:fldChar w:fldCharType="end"/>
          </w:r>
        </w:sdtContent>
      </w:sdt>
      <w:r>
        <w:t>.</w:t>
      </w:r>
    </w:p>
    <w:p w14:paraId="283F22D9" w14:textId="77777777" w:rsidR="00B80FE5" w:rsidRDefault="00B80FE5" w:rsidP="00B80FE5">
      <w:r>
        <w:lastRenderedPageBreak/>
        <w:t>Möglich ist auch der Betrieb eines separaten Kontaktbeckens für die Einmischung der PAK ins Abwasser und die nachfolgende Abscheidung der PAK mit dem Sandfilter (ohne vorgeschaltetes Sedimentationsbecken).</w:t>
      </w:r>
    </w:p>
    <w:p w14:paraId="1928A232" w14:textId="77777777" w:rsidR="00B80FE5" w:rsidRDefault="00B80FE5" w:rsidP="00B80FE5">
      <w:r>
        <w:rPr>
          <w:noProof/>
        </w:rPr>
        <w:drawing>
          <wp:inline distT="0" distB="0" distL="0" distR="0" wp14:anchorId="48D86BDF" wp14:editId="31AF1491">
            <wp:extent cx="5705475" cy="2647950"/>
            <wp:effectExtent l="0" t="0" r="9525" b="0"/>
            <wp:docPr id="20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5475" cy="2647950"/>
                    </a:xfrm>
                    <a:prstGeom prst="rect">
                      <a:avLst/>
                    </a:prstGeom>
                    <a:noFill/>
                    <a:ln>
                      <a:noFill/>
                    </a:ln>
                  </pic:spPr>
                </pic:pic>
              </a:graphicData>
            </a:graphic>
          </wp:inline>
        </w:drawing>
      </w:r>
    </w:p>
    <w:p w14:paraId="46E316F4" w14:textId="5814D55A" w:rsidR="00B80FE5" w:rsidRDefault="00B80FE5" w:rsidP="00B80FE5">
      <w:pPr>
        <w:pStyle w:val="Beschriftung"/>
      </w:pPr>
      <w:bookmarkStart w:id="76" w:name="_Ref432159933"/>
      <w:r>
        <w:t xml:space="preserve">Abbildung </w:t>
      </w:r>
      <w:fldSimple w:instr=" STYLEREF 1 \s ">
        <w:r w:rsidR="00CA3E39">
          <w:rPr>
            <w:noProof/>
          </w:rPr>
          <w:t>3</w:t>
        </w:r>
      </w:fldSimple>
      <w:r w:rsidR="00CB24BA">
        <w:noBreakHyphen/>
      </w:r>
      <w:fldSimple w:instr=" SEQ Abbildung \* ARABIC \s 1 ">
        <w:r w:rsidR="00CA3E39">
          <w:rPr>
            <w:noProof/>
          </w:rPr>
          <w:t>6</w:t>
        </w:r>
      </w:fldSimple>
      <w:bookmarkEnd w:id="76"/>
      <w:r>
        <w:t>: Prinzipskizze Dosierung PAK in den Flockungsraum</w:t>
      </w:r>
    </w:p>
    <w:p w14:paraId="10F470BA" w14:textId="77777777" w:rsidR="00B80FE5" w:rsidRDefault="00B80FE5" w:rsidP="00B80FE5">
      <w:pPr>
        <w:pStyle w:val="berschrift3"/>
      </w:pPr>
      <w:bookmarkStart w:id="77" w:name="_Ref422211267"/>
      <w:bookmarkStart w:id="78" w:name="_Toc423020558"/>
      <w:bookmarkStart w:id="79" w:name="_Toc430934248"/>
      <w:bookmarkStart w:id="80" w:name="_Toc459884068"/>
      <w:r>
        <w:t>Einsatz von granulierter Aktivkohle (GAK) zur Spurenstoffelimination auf Kläranlagen</w:t>
      </w:r>
      <w:bookmarkEnd w:id="77"/>
      <w:bookmarkEnd w:id="78"/>
      <w:bookmarkEnd w:id="79"/>
      <w:bookmarkEnd w:id="80"/>
    </w:p>
    <w:p w14:paraId="0C953A22" w14:textId="77777777" w:rsidR="00B80FE5" w:rsidRDefault="00B80FE5" w:rsidP="00B80FE5">
      <w:r>
        <w:t xml:space="preserve">Die granulierte Aktivkohle wird in der Regel in einer der Nachklärung nachgeschalteten Filtrationsstufe eingesetzt. Üblich ist der Einsatz von Festbettfiltern, die von oben nach unten durchströmt werden. Sind beispielsweise noch Fest- oder Schwebstoffe in hohen Konzentrationen vorhanden, setzen diese die Aktivkohle schnell zu und „verstopfen“ die Poren. Eine zu schnelle Filterbelegung erfordert eine häufige Rückspülung des Filters. Je nach Qualität des Abwassers ist somit ggf. eine Vorfiltration zur Entfernung von Schweb- und Feststoffen erforderlich. Siehe auch die Verfahrensskizze in </w:t>
      </w:r>
      <w:r>
        <w:fldChar w:fldCharType="begin"/>
      </w:r>
      <w:r>
        <w:instrText xml:space="preserve"> REF _Ref417067202 \h </w:instrText>
      </w:r>
      <w:r>
        <w:fldChar w:fldCharType="separate"/>
      </w:r>
      <w:r w:rsidR="00CA3E39">
        <w:t xml:space="preserve">Abbildung </w:t>
      </w:r>
      <w:r w:rsidR="00CA3E39">
        <w:rPr>
          <w:noProof/>
        </w:rPr>
        <w:t>3</w:t>
      </w:r>
      <w:r w:rsidR="00CA3E39">
        <w:noBreakHyphen/>
      </w:r>
      <w:r w:rsidR="00CA3E39">
        <w:rPr>
          <w:noProof/>
        </w:rPr>
        <w:t>7</w:t>
      </w:r>
      <w:r>
        <w:fldChar w:fldCharType="end"/>
      </w:r>
      <w:r>
        <w:t>.</w:t>
      </w:r>
    </w:p>
    <w:p w14:paraId="53E3E46C" w14:textId="77777777" w:rsidR="00B80FE5" w:rsidRDefault="00B80FE5" w:rsidP="00B80FE5">
      <w:r>
        <w:t xml:space="preserve">Frische Kohle weist eine sehr hohe Adsorptionsfähigkeit auf, mit zunehmender Laufzeit nimmt diese ab. Die Durchbruchzeiten sind für verschiedene Stoffe sehr unterschiedlich, so dass sich u.U. sehr geringe Standzeiten der Filter ergeben können. In der Sickerwasserreinigung ist es des deshalb üblich mehrere Aktivkohlefilter hintereinander zu schalten und rollierend zu betreiben. Auf kommunalen Kläranlagen sind die Wassermengen jedoch wesentlich höher und dynamischer, so dass der Betrieb mehrerer Filter in Reihe voraussichtlich nicht darstellbar ist. Ein Maß für die Standzeit eines Filters ist das „durchgesetzte Bettvolumen“, </w:t>
      </w:r>
      <w:r w:rsidRPr="00975D42">
        <w:t>das auch abgekürzt als BVT (bed volume treated) bezeichnet wird. Die BVT geben an, wie oft ein Reaktorvolumen von der gleichen Volumenmenge Abwasser durchfahren werden kann bevor es ausgetauscht werden muss.</w:t>
      </w:r>
      <w:r>
        <w:t xml:space="preserve"> Die zurzeit vorliegenden Erfahrungen zeigen eine deutliche Spannbreite der erzielbaren Bettvolumina, die zwischen 3.000 – 15.000 m³ schwanken </w:t>
      </w:r>
      <w:sdt>
        <w:sdtPr>
          <w:id w:val="1268272723"/>
          <w:citation/>
        </w:sdtPr>
        <w:sdtContent>
          <w:r>
            <w:fldChar w:fldCharType="begin"/>
          </w:r>
          <w:r>
            <w:instrText xml:space="preserve"> CITATION ARG15 \l 1031 </w:instrText>
          </w:r>
          <w:r>
            <w:fldChar w:fldCharType="separate"/>
          </w:r>
          <w:r w:rsidR="00CA3E39">
            <w:rPr>
              <w:noProof/>
            </w:rPr>
            <w:t>(20)</w:t>
          </w:r>
          <w:r>
            <w:fldChar w:fldCharType="end"/>
          </w:r>
        </w:sdtContent>
      </w:sdt>
      <w:r>
        <w:t>. Für einzelne Stoffe kann auch nach einer wesentlich längeren Standzeit eine Elimination erreicht werden.</w:t>
      </w:r>
    </w:p>
    <w:p w14:paraId="68BED44E" w14:textId="77777777" w:rsidR="00B80FE5" w:rsidRDefault="00B80FE5" w:rsidP="00B80FE5">
      <w:r>
        <w:lastRenderedPageBreak/>
        <w:t>Die Auslegung der GAK Filter erfolgt über die Leerbettkontaktzeit (EBCT – empty bed contact time) und über die Filterbettgeschwindigkeit.</w:t>
      </w:r>
    </w:p>
    <w:p w14:paraId="7BE3A2B4" w14:textId="77777777" w:rsidR="00B80FE5" w:rsidRPr="00CD7ED0" w:rsidRDefault="00B80FE5" w:rsidP="00B80FE5">
      <w:pPr>
        <w:rPr>
          <w:highlight w:val="lightGray"/>
        </w:rPr>
      </w:pPr>
      <w:r w:rsidRPr="00CD7ED0">
        <w:t>In NRW wurden beim Einsatz von GAK Filtern zur Spurenstoffelimination positive Erfahrungen gesammelt (z.B. Obere L</w:t>
      </w:r>
      <w:r>
        <w:t xml:space="preserve">utter in Gütersloh). Untersuchungen der Eawag </w:t>
      </w:r>
      <w:sdt>
        <w:sdtPr>
          <w:id w:val="-1639407183"/>
          <w:citation/>
        </w:sdtPr>
        <w:sdtContent>
          <w:r>
            <w:fldChar w:fldCharType="begin"/>
          </w:r>
          <w:r>
            <w:instrText xml:space="preserve"> CITATION MBö13 \l 1031 </w:instrText>
          </w:r>
          <w:r>
            <w:fldChar w:fldCharType="separate"/>
          </w:r>
          <w:r w:rsidR="00CA3E39">
            <w:rPr>
              <w:noProof/>
            </w:rPr>
            <w:t>(23)</w:t>
          </w:r>
          <w:r>
            <w:fldChar w:fldCharType="end"/>
          </w:r>
        </w:sdtContent>
      </w:sdt>
      <w:r w:rsidRPr="00CD7ED0">
        <w:t xml:space="preserve"> bewerten die Eliminationsleistung von GAK Fil</w:t>
      </w:r>
      <w:r>
        <w:t>tern als eher</w:t>
      </w:r>
      <w:r w:rsidRPr="00CD7ED0">
        <w:t xml:space="preserve"> gering, weil einige Spurenstoffe schon nach wenigen Tagen nicht mehr effizient zurück gehalten wurden.</w:t>
      </w:r>
      <w:r>
        <w:t xml:space="preserve"> </w:t>
      </w:r>
    </w:p>
    <w:p w14:paraId="66E5C295" w14:textId="77777777" w:rsidR="00B80FE5" w:rsidRDefault="00B80FE5" w:rsidP="00B80FE5">
      <w:pPr>
        <w:keepNext/>
        <w:jc w:val="center"/>
      </w:pPr>
      <w:r>
        <w:rPr>
          <w:noProof/>
        </w:rPr>
        <w:drawing>
          <wp:inline distT="0" distB="0" distL="0" distR="0" wp14:anchorId="24B4CE40" wp14:editId="47594358">
            <wp:extent cx="5943600" cy="1485900"/>
            <wp:effectExtent l="0" t="0" r="0" b="0"/>
            <wp:docPr id="20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1485900"/>
                    </a:xfrm>
                    <a:prstGeom prst="rect">
                      <a:avLst/>
                    </a:prstGeom>
                    <a:noFill/>
                    <a:ln>
                      <a:noFill/>
                    </a:ln>
                  </pic:spPr>
                </pic:pic>
              </a:graphicData>
            </a:graphic>
          </wp:inline>
        </w:drawing>
      </w:r>
    </w:p>
    <w:p w14:paraId="1766BD40" w14:textId="71D771D2" w:rsidR="00B80FE5" w:rsidRDefault="00B80FE5" w:rsidP="00B80FE5">
      <w:pPr>
        <w:pStyle w:val="Beschriftung"/>
      </w:pPr>
      <w:bookmarkStart w:id="81" w:name="_Ref417067202"/>
      <w:r>
        <w:t xml:space="preserve">Abbildung </w:t>
      </w:r>
      <w:fldSimple w:instr=" STYLEREF 1 \s ">
        <w:r w:rsidR="00CA3E39">
          <w:rPr>
            <w:noProof/>
          </w:rPr>
          <w:t>3</w:t>
        </w:r>
      </w:fldSimple>
      <w:r w:rsidR="00CB24BA">
        <w:noBreakHyphen/>
      </w:r>
      <w:fldSimple w:instr=" SEQ Abbildung \* ARABIC \s 1 ">
        <w:r w:rsidR="00CA3E39">
          <w:rPr>
            <w:noProof/>
          </w:rPr>
          <w:t>7</w:t>
        </w:r>
      </w:fldSimple>
      <w:bookmarkEnd w:id="81"/>
      <w:r>
        <w:t>: Verfahrensskizze granulierte Aktivkohle als Festbettfilter</w:t>
      </w:r>
    </w:p>
    <w:p w14:paraId="5B770209" w14:textId="77777777" w:rsidR="00B80FE5" w:rsidRDefault="00B80FE5" w:rsidP="00B80FE5">
      <w:pPr>
        <w:pStyle w:val="berschrift2"/>
      </w:pPr>
      <w:bookmarkStart w:id="82" w:name="_Toc423020559"/>
      <w:bookmarkStart w:id="83" w:name="_Toc430934249"/>
      <w:bookmarkStart w:id="84" w:name="_Toc459884069"/>
      <w:r>
        <w:t>Oxidative Verfahren</w:t>
      </w:r>
      <w:bookmarkEnd w:id="82"/>
      <w:bookmarkEnd w:id="83"/>
      <w:bookmarkEnd w:id="84"/>
    </w:p>
    <w:p w14:paraId="7F95FF8A" w14:textId="77777777" w:rsidR="00B80FE5" w:rsidRDefault="00B80FE5" w:rsidP="00B80FE5">
      <w:pPr>
        <w:pStyle w:val="berschrift3"/>
      </w:pPr>
      <w:bookmarkStart w:id="85" w:name="_Toc423020560"/>
      <w:bookmarkStart w:id="86" w:name="_Toc430934250"/>
      <w:bookmarkStart w:id="87" w:name="_Toc459884070"/>
      <w:r>
        <w:t>Grundlagen der Oxidation</w:t>
      </w:r>
      <w:bookmarkEnd w:id="85"/>
      <w:bookmarkEnd w:id="86"/>
      <w:bookmarkEnd w:id="87"/>
    </w:p>
    <w:p w14:paraId="38793D08" w14:textId="77777777" w:rsidR="00B80FE5" w:rsidRDefault="00B80FE5" w:rsidP="00B80FE5">
      <w:r>
        <w:t xml:space="preserve">Unter Oxidation versteht man ganz allgemein den Entzug von Elektronen aus einzelnen Teilchen wie z.B. aus Atomen, Ionen oder Molekülen. Die Umkehrung der Reaktion, d.h. die Aufnahme von Elektronen, wird als Reduktion bezeichnet. </w:t>
      </w:r>
    </w:p>
    <w:p w14:paraId="1E2724F7" w14:textId="77777777" w:rsidR="00B80FE5" w:rsidRDefault="00B80FE5" w:rsidP="00B80FE5">
      <w:r>
        <w:t>Die ursprüngliche Bedeutung des Begriffs Oxidation war zunächst eng mit der Verbrennung unter Sauerstoffverbrauch verknüpft. In Erweiterung auf die oben beschriebene Definition bezeichnet man Substanzen, die in der Lage sind Sauerstoff abzugeben oder Elektronen zu binden, d.h. die in der Lage sind andere Substanzen zu oxidieren, als Oxidationsmittel (z.B. Ozon).</w:t>
      </w:r>
    </w:p>
    <w:p w14:paraId="5EC1CF07" w14:textId="77777777" w:rsidR="00B80FE5" w:rsidRDefault="00B80FE5" w:rsidP="00B80FE5">
      <w:r>
        <w:t xml:space="preserve">Der Oxidationsvorgang von Ozon mit </w:t>
      </w:r>
      <w:r w:rsidRPr="00FE0ECC">
        <w:t>organischen</w:t>
      </w:r>
      <w:r>
        <w:t xml:space="preserve"> Substanzen basiert auf zwei sich überlagernden Reaktionstypen (</w:t>
      </w:r>
      <w:r>
        <w:fldChar w:fldCharType="begin"/>
      </w:r>
      <w:r>
        <w:instrText xml:space="preserve"> REF _Ref417136451 \h  \* MERGEFORMAT </w:instrText>
      </w:r>
      <w:r>
        <w:fldChar w:fldCharType="separate"/>
      </w:r>
      <w:r w:rsidR="00CA3E39">
        <w:t xml:space="preserve">Abbildung </w:t>
      </w:r>
      <w:r w:rsidR="00CA3E39">
        <w:rPr>
          <w:noProof/>
        </w:rPr>
        <w:t>3</w:t>
      </w:r>
      <w:r w:rsidR="00CA3E39">
        <w:rPr>
          <w:noProof/>
        </w:rPr>
        <w:noBreakHyphen/>
        <w:t>8</w:t>
      </w:r>
      <w:r>
        <w:fldChar w:fldCharType="end"/>
      </w:r>
      <w:r>
        <w:t>).</w:t>
      </w:r>
    </w:p>
    <w:p w14:paraId="4C301B54" w14:textId="77777777" w:rsidR="00B80FE5" w:rsidRDefault="00B80FE5" w:rsidP="00B80FE5">
      <w:r>
        <w:t xml:space="preserve">Die erste Reaktion ist die Reaktion des Ozonmoleküls mit den gelösten Substanzen. Diese direkte </w:t>
      </w:r>
      <w:r w:rsidRPr="003B57BA">
        <w:t>Reaktion</w:t>
      </w:r>
      <w:r>
        <w:t xml:space="preserve"> ist äußerst selektiv, es werden Doppelbindungen und bestimmte funktionelle Gruppen in Molekülen angegriffen. Die zweite Reaktion wird über OH-Radikale geführt, die beim Zerfall des Ozons entstehen. Diese OH-Radikale reagieren unselektiv in Millisekunden mit den Wasserinhaltsstoffen. Bei niedrigen pH</w:t>
      </w:r>
      <w:r>
        <w:noBreakHyphen/>
        <w:t>Werten überwiegt die erste, direkte Reaktion, während bei hohen pH-Werten fast ausschließlich die radikalische Reaktion abläuft.</w:t>
      </w:r>
    </w:p>
    <w:p w14:paraId="6C9552E9" w14:textId="77777777" w:rsidR="00B80FE5" w:rsidRDefault="00B80FE5" w:rsidP="00B80FE5">
      <w:r>
        <w:t>Durch "Initiatoren" wie OH</w:t>
      </w:r>
      <w:r>
        <w:rPr>
          <w:position w:val="6"/>
        </w:rPr>
        <w:t>-</w:t>
      </w:r>
      <w:r>
        <w:t>, H</w:t>
      </w:r>
      <w:r>
        <w:rPr>
          <w:position w:val="-4"/>
          <w:sz w:val="16"/>
          <w:szCs w:val="16"/>
        </w:rPr>
        <w:t>2</w:t>
      </w:r>
      <w:r>
        <w:t>O</w:t>
      </w:r>
      <w:r>
        <w:rPr>
          <w:position w:val="-4"/>
          <w:sz w:val="16"/>
          <w:szCs w:val="16"/>
        </w:rPr>
        <w:t>2</w:t>
      </w:r>
      <w:r>
        <w:t>, UV-Strahlen oder gewisse organische Verbindungen (z.B. die im Abwasser vorkommenden Huminstoffe) werden O</w:t>
      </w:r>
      <w:r>
        <w:rPr>
          <w:position w:val="-4"/>
          <w:sz w:val="16"/>
          <w:szCs w:val="16"/>
        </w:rPr>
        <w:t>2</w:t>
      </w:r>
      <w:r>
        <w:t>-/HO</w:t>
      </w:r>
      <w:r>
        <w:rPr>
          <w:spacing w:val="30"/>
          <w:position w:val="-4"/>
          <w:sz w:val="16"/>
          <w:szCs w:val="16"/>
        </w:rPr>
        <w:t>2</w:t>
      </w:r>
      <w:r>
        <w:rPr>
          <w:spacing w:val="30"/>
        </w:rPr>
        <w:t>-</w:t>
      </w:r>
      <w:r>
        <w:t>Radikale gebildet; über Zwischenschritte entsteht das äußerst reaktive OH-Radikal. Die OH-Radikale reagieren mit den organischen Inhaltsstoffen (C), wobei Peroxylradikale entstehen, die ihrerseits O</w:t>
      </w:r>
      <w:r>
        <w:rPr>
          <w:position w:val="-4"/>
          <w:sz w:val="16"/>
          <w:szCs w:val="16"/>
        </w:rPr>
        <w:t>2</w:t>
      </w:r>
      <w:r>
        <w:t>-/HO</w:t>
      </w:r>
      <w:r>
        <w:rPr>
          <w:position w:val="-4"/>
          <w:sz w:val="16"/>
          <w:szCs w:val="16"/>
        </w:rPr>
        <w:t>2</w:t>
      </w:r>
      <w:r>
        <w:rPr>
          <w:spacing w:val="30"/>
        </w:rPr>
        <w:t>-</w:t>
      </w:r>
      <w:r>
        <w:t xml:space="preserve">Radikale abspalten und </w:t>
      </w:r>
      <w:r>
        <w:lastRenderedPageBreak/>
        <w:t>den Kreis damit schließen. Hohe Konzentrationen an "Radikalfängern" wie Carbonate/Hydrogencarbonate (CO</w:t>
      </w:r>
      <w:r>
        <w:rPr>
          <w:position w:val="-4"/>
          <w:sz w:val="16"/>
          <w:szCs w:val="16"/>
        </w:rPr>
        <w:t>3</w:t>
      </w:r>
      <w:r>
        <w:t>/HCO</w:t>
      </w:r>
      <w:r>
        <w:rPr>
          <w:position w:val="-4"/>
          <w:sz w:val="16"/>
          <w:szCs w:val="16"/>
        </w:rPr>
        <w:t>3</w:t>
      </w:r>
      <w:r>
        <w:t>) oder Alkylverbindungen wirken hier hemmend auf die Reaktionsgeschwindigkeit, da sie die Kettenreaktion durch Verbrauch von OH-Radikalen unterbrechen können.</w:t>
      </w:r>
    </w:p>
    <w:p w14:paraId="379A95FA" w14:textId="77777777" w:rsidR="00B80FE5" w:rsidRDefault="00B80FE5" w:rsidP="00B80FE5">
      <w:r>
        <w:t xml:space="preserve">Bevor die Reaktion des Ozons mit den Wasserinhaltsstoffen erfolgen kann, muss es in die Wasserphase eingebracht werden. Sobald das Ozon in der Flüssigphase gelöst ist, kann die eigentliche Oxidation der Schadstoffe erfolgen. Geringe Ozonkonzentrationen in der Gasphase und schlechte Absorptionseigenschaften erschweren den Ozoneintrag. </w:t>
      </w:r>
    </w:p>
    <w:p w14:paraId="40786FDD" w14:textId="77777777" w:rsidR="00B80FE5" w:rsidRDefault="00B80FE5" w:rsidP="00B80FE5">
      <w:r>
        <w:t xml:space="preserve">Gleiches gilt für die Temperatureinstellung, die auf der einen Seite bei höheren Temperaturen eine niedrigere Ozonlöslichkeit zur Folge hat, zum anderen aber auch den Ozonzerfall und damit die Bildung von reaktionsfreudigem atomaren Sauerstoff fördert. </w:t>
      </w:r>
    </w:p>
    <w:p w14:paraId="6768352B" w14:textId="77777777" w:rsidR="00B80FE5" w:rsidRDefault="00B80FE5" w:rsidP="00B80FE5">
      <w:pPr>
        <w:pStyle w:val="berschrift10"/>
        <w:spacing w:before="120" w:line="360" w:lineRule="auto"/>
        <w:jc w:val="center"/>
      </w:pPr>
      <w:r>
        <w:rPr>
          <w:noProof/>
        </w:rPr>
        <w:drawing>
          <wp:inline distT="0" distB="0" distL="0" distR="0" wp14:anchorId="4679557E" wp14:editId="37D1AA66">
            <wp:extent cx="4057650" cy="3867150"/>
            <wp:effectExtent l="19050" t="19050" r="19050" b="19050"/>
            <wp:docPr id="21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t="4266" b="2408"/>
                    <a:stretch>
                      <a:fillRect/>
                    </a:stretch>
                  </pic:blipFill>
                  <pic:spPr bwMode="auto">
                    <a:xfrm>
                      <a:off x="0" y="0"/>
                      <a:ext cx="4057650" cy="3867150"/>
                    </a:xfrm>
                    <a:prstGeom prst="rect">
                      <a:avLst/>
                    </a:prstGeom>
                    <a:noFill/>
                    <a:ln w="19050" cmpd="sng">
                      <a:solidFill>
                        <a:srgbClr val="000000"/>
                      </a:solidFill>
                      <a:miter lim="800000"/>
                      <a:headEnd/>
                      <a:tailEnd/>
                    </a:ln>
                    <a:effectLst/>
                  </pic:spPr>
                </pic:pic>
              </a:graphicData>
            </a:graphic>
          </wp:inline>
        </w:drawing>
      </w:r>
    </w:p>
    <w:p w14:paraId="23CCA231" w14:textId="342DE06C" w:rsidR="00B80FE5" w:rsidRDefault="00B80FE5" w:rsidP="00B80FE5">
      <w:pPr>
        <w:pStyle w:val="Beschriftung"/>
        <w:rPr>
          <w:sz w:val="24"/>
          <w:szCs w:val="24"/>
        </w:rPr>
      </w:pPr>
      <w:bookmarkStart w:id="88" w:name="_Ref417136451"/>
      <w:r>
        <w:t xml:space="preserve">Abbildung </w:t>
      </w:r>
      <w:fldSimple w:instr=" STYLEREF 1 \s ">
        <w:r w:rsidR="00CA3E39">
          <w:rPr>
            <w:noProof/>
          </w:rPr>
          <w:t>3</w:t>
        </w:r>
      </w:fldSimple>
      <w:r w:rsidR="00CB24BA">
        <w:noBreakHyphen/>
      </w:r>
      <w:fldSimple w:instr=" SEQ Abbildung \* ARABIC \s 1 ">
        <w:r w:rsidR="00CA3E39">
          <w:rPr>
            <w:noProof/>
          </w:rPr>
          <w:t>8</w:t>
        </w:r>
      </w:fldSimple>
      <w:bookmarkEnd w:id="88"/>
      <w:r>
        <w:t>: Reaktionsmechanismen bei der Oxidation mit Ozon</w:t>
      </w:r>
      <w:r>
        <w:rPr>
          <w:sz w:val="24"/>
          <w:szCs w:val="24"/>
        </w:rPr>
        <w:tab/>
      </w:r>
    </w:p>
    <w:p w14:paraId="7C76F708" w14:textId="77777777" w:rsidR="00B80FE5" w:rsidRDefault="00B80FE5" w:rsidP="00B80FE5">
      <w:r>
        <w:t>Viele Mikroverunreinigungen enthalten Doppelbindungen oder funktionelle Gruppen, die durch Ozon oxidiert (umgewandelt) werden können. Ozon wird seit Jahrzehnten für die Desinfektion und zur Elimination von organischen Inhaltsstoffen in der Trinkwasseraufbereitung, in der Aufbereitung von Badewasser und in der Behandlung von industriellen Abwässern eingesetzt. Es reagiert einerseits mit den Mikroverunreinigungen, aber auch mit der organischen Hintergrundmatrix (DOC) und anderen anorganischen Abwasserinhaltsstoffen (z.B. Nitrit).</w:t>
      </w:r>
    </w:p>
    <w:p w14:paraId="7AEFE7D0" w14:textId="77777777" w:rsidR="00B80FE5" w:rsidRDefault="00B80FE5" w:rsidP="00B80FE5">
      <w:pPr>
        <w:pStyle w:val="berschrift3"/>
      </w:pPr>
      <w:bookmarkStart w:id="89" w:name="_Toc423020561"/>
      <w:bookmarkStart w:id="90" w:name="_Toc430934251"/>
      <w:bookmarkStart w:id="91" w:name="_Toc459884071"/>
      <w:r>
        <w:rPr>
          <w:lang w:val="de-DE"/>
        </w:rPr>
        <w:lastRenderedPageBreak/>
        <w:t>Einsatz von Ozon auf Kläranlagen</w:t>
      </w:r>
      <w:bookmarkEnd w:id="89"/>
      <w:bookmarkEnd w:id="90"/>
      <w:bookmarkEnd w:id="91"/>
    </w:p>
    <w:p w14:paraId="609D04C8" w14:textId="77777777" w:rsidR="00B80FE5" w:rsidRDefault="00B80FE5" w:rsidP="00B80FE5">
      <w:r>
        <w:t>Um den Ozonbedarf möglichst gering zu halten, wird die Ozonung beim Einsatz auf Kläranlagen im Anschluss an die weitgehende biologische Reinigung in der Regel hinter der Nachklärung eingesetzt. Wichtig ist eine gute biologische Reinigungsleistung der Belebung und ein gutes Abscheideergebnis der Nachklärung, um die Hintergrundbelastung des Abwassers mit organischen Stoffen, aber auch anorganischen Verbindungen wie Nitrit, gering zu halten und damit den Ozonbedarf zu minimieren.</w:t>
      </w:r>
    </w:p>
    <w:p w14:paraId="02CD4DFE" w14:textId="77777777" w:rsidR="00B80FE5" w:rsidRPr="00E72B3B" w:rsidRDefault="00B80FE5" w:rsidP="00B80FE5">
      <w:r>
        <w:t xml:space="preserve">Da durch die Behandlung mit chemischen Oxidationsmitteln aus langkettigen, schwer abbaubaren Stoffen kurzkettige und leicht abbaubare Stoffe entstehen, bevor sie durch weitere Oxidationsmittelzugabe vollständig mineralisiert werden, kann es je nach Anwendungsfall sinnvoll sein, eine Aktivkohle-Adsorption oder Filtration (Sandfiltration, Tuchfiltration; biologisch aktiviert) nachzuschalten. </w:t>
      </w:r>
    </w:p>
    <w:p w14:paraId="1935BAE1" w14:textId="63319332" w:rsidR="00B80FE5" w:rsidRDefault="00B80FE5" w:rsidP="00B80FE5">
      <w:pPr>
        <w:pStyle w:val="berschrift4"/>
      </w:pPr>
      <w:r>
        <w:t>Apparative Ausführung der Ozonung für die Spurenstoffelimination auf Kläranlagen</w:t>
      </w:r>
    </w:p>
    <w:p w14:paraId="3D4F06A8" w14:textId="77777777" w:rsidR="00B80FE5" w:rsidRDefault="00B80FE5" w:rsidP="00B80FE5">
      <w:r w:rsidRPr="00127EE9">
        <w:t>Ozon muss vor Ort in einem Ozongenerator erzeugt werden und wird anschliessend gasförmig ins Abwasser einge</w:t>
      </w:r>
      <w:r>
        <w:t xml:space="preserve">tragen. </w:t>
      </w:r>
      <w:r w:rsidRPr="00127EE9">
        <w:t>Als Trägergas dient in der Regel Sauerstoff, der flüssig angeliefert wird</w:t>
      </w:r>
      <w:r>
        <w:t xml:space="preserve"> und in einem Tank gelagert wird</w:t>
      </w:r>
      <w:r w:rsidRPr="00127EE9">
        <w:t>.</w:t>
      </w:r>
      <w:r>
        <w:t xml:space="preserve"> Es ist auch möglich, Ozon aus Umgebungsluft herzustellen.</w:t>
      </w:r>
      <w:r w:rsidRPr="00127EE9">
        <w:t xml:space="preserve"> </w:t>
      </w:r>
    </w:p>
    <w:p w14:paraId="1BBF3F5D" w14:textId="77777777" w:rsidR="00B80FE5" w:rsidRDefault="00B80FE5" w:rsidP="00B80FE5">
      <w:r>
        <w:t xml:space="preserve">Das zu behandelnde Abwasser wird in einen Ozonreaktor eingeleitet, dieser Reaktor ist auf Kläranlagen in der Regel der Nachklärung nachgeschaltet. Der Ozoneintrag kann entweder über am Reaktorboden installierte Keramikbelüfter </w:t>
      </w:r>
      <w:r w:rsidRPr="00E72B3B">
        <w:t xml:space="preserve">(siehe </w:t>
      </w:r>
      <w:r>
        <w:fldChar w:fldCharType="begin"/>
      </w:r>
      <w:r>
        <w:instrText xml:space="preserve"> REF _Ref417137122 \h  \* MERGEFORMAT </w:instrText>
      </w:r>
      <w:r>
        <w:fldChar w:fldCharType="separate"/>
      </w:r>
      <w:r w:rsidR="00CA3E39">
        <w:t>Abbildung 3</w:t>
      </w:r>
      <w:r w:rsidR="00CA3E39">
        <w:noBreakHyphen/>
        <w:t>9</w:t>
      </w:r>
      <w:r>
        <w:fldChar w:fldCharType="end"/>
      </w:r>
      <w:r w:rsidRPr="00E72B3B">
        <w:t>) oder über ein Injektorsystem</w:t>
      </w:r>
      <w:r>
        <w:t>,</w:t>
      </w:r>
      <w:r w:rsidRPr="00E72B3B">
        <w:t xml:space="preserve"> mit dem das Ozon in das Abwasser eingedüst wird</w:t>
      </w:r>
      <w:r>
        <w:t xml:space="preserve">, </w:t>
      </w:r>
      <w:r w:rsidRPr="00E72B3B">
        <w:t>erfolgen. Der Ozonreaktor muss ausreichend groß</w:t>
      </w:r>
      <w:r>
        <w:t xml:space="preserve"> dimensioniert</w:t>
      </w:r>
      <w:r w:rsidRPr="00E72B3B">
        <w:t xml:space="preserve"> sein, damit das Ozon mit den Abwasserinhaltsstoffen </w:t>
      </w:r>
      <w:r>
        <w:t>ausreichend lang reagieren kann.</w:t>
      </w:r>
    </w:p>
    <w:p w14:paraId="12EE8E95" w14:textId="77777777" w:rsidR="00B80FE5" w:rsidRDefault="00B80FE5" w:rsidP="00B80FE5">
      <w:r>
        <w:t xml:space="preserve">Ozon ist klimaschädlich und ein starkes Reizgas. Durch die Abdeckung des Reaktors und Absaugung der Abluft wird sichergestellt, dass kein Ozon in die Umgebung gelangt. Die </w:t>
      </w:r>
      <w:r w:rsidRPr="00E72B3B">
        <w:t>ozonhaltige Abluft</w:t>
      </w:r>
      <w:r>
        <w:t xml:space="preserve">, die oberhalb des Reaktors </w:t>
      </w:r>
      <w:r w:rsidRPr="00E72B3B">
        <w:t xml:space="preserve">abgesaugt </w:t>
      </w:r>
      <w:r>
        <w:t>wird, wird über einen Restozonvernichter (Katalysator) geleitet.</w:t>
      </w:r>
      <w:r w:rsidRPr="00E72B3B">
        <w:t xml:space="preserve"> Im Anschluss an die Ozonbehandlung </w:t>
      </w:r>
      <w:r>
        <w:t>wird</w:t>
      </w:r>
      <w:r w:rsidRPr="00E72B3B">
        <w:t xml:space="preserve"> eine biologisch aktive Stufe</w:t>
      </w:r>
      <w:r>
        <w:t xml:space="preserve"> empfohlen</w:t>
      </w:r>
      <w:r w:rsidRPr="00E72B3B">
        <w:t>, um reaktive Oxidationsprodukte zu entfernen</w:t>
      </w:r>
      <w:r>
        <w:t>.</w:t>
      </w:r>
    </w:p>
    <w:p w14:paraId="64E09BA8" w14:textId="77777777" w:rsidR="00B80FE5" w:rsidRDefault="00B80FE5" w:rsidP="00B80FE5">
      <w:r w:rsidRPr="00127EE9">
        <w:t xml:space="preserve">Um die Gefährdung des Betriebspersonals zu minimieren, muss </w:t>
      </w:r>
      <w:r>
        <w:t xml:space="preserve">nicht nur </w:t>
      </w:r>
      <w:r w:rsidRPr="00127EE9">
        <w:t xml:space="preserve">sichergestellt werden, dass kein Ozon aus dem Abwasser </w:t>
      </w:r>
      <w:r>
        <w:t>in die Umgebung austritt, sondern auch, dass die Raumluft im Maschinenhaus, wo der Ozongenerator aufgestellt ist, auf das eventuelle Auftreten einer Ozonkonzentration überwacht wird.</w:t>
      </w:r>
    </w:p>
    <w:p w14:paraId="17C05858" w14:textId="77777777" w:rsidR="00B80FE5" w:rsidRDefault="00B80FE5" w:rsidP="00B80FE5">
      <w:pPr>
        <w:jc w:val="center"/>
      </w:pPr>
      <w:r>
        <w:rPr>
          <w:noProof/>
        </w:rPr>
        <w:lastRenderedPageBreak/>
        <w:drawing>
          <wp:inline distT="0" distB="0" distL="0" distR="0" wp14:anchorId="0182ECEA" wp14:editId="16C78907">
            <wp:extent cx="5943600" cy="2066925"/>
            <wp:effectExtent l="0" t="0" r="0" b="9525"/>
            <wp:docPr id="214"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066925"/>
                    </a:xfrm>
                    <a:prstGeom prst="rect">
                      <a:avLst/>
                    </a:prstGeom>
                    <a:noFill/>
                    <a:ln>
                      <a:noFill/>
                    </a:ln>
                  </pic:spPr>
                </pic:pic>
              </a:graphicData>
            </a:graphic>
          </wp:inline>
        </w:drawing>
      </w:r>
    </w:p>
    <w:p w14:paraId="4909F96A" w14:textId="6AA3A0DB" w:rsidR="00B80FE5" w:rsidRDefault="00B80FE5" w:rsidP="00B80FE5">
      <w:pPr>
        <w:pStyle w:val="Beschriftung"/>
      </w:pPr>
      <w:bookmarkStart w:id="92" w:name="_Ref417137122"/>
      <w:r>
        <w:t xml:space="preserve">Abbildung </w:t>
      </w:r>
      <w:fldSimple w:instr=" STYLEREF 1 \s ">
        <w:r w:rsidR="00CA3E39">
          <w:rPr>
            <w:noProof/>
          </w:rPr>
          <w:t>3</w:t>
        </w:r>
      </w:fldSimple>
      <w:r w:rsidR="00CB24BA">
        <w:noBreakHyphen/>
      </w:r>
      <w:fldSimple w:instr=" SEQ Abbildung \* ARABIC \s 1 ">
        <w:r w:rsidR="00CA3E39">
          <w:rPr>
            <w:noProof/>
          </w:rPr>
          <w:t>9</w:t>
        </w:r>
      </w:fldSimple>
      <w:bookmarkEnd w:id="92"/>
      <w:r>
        <w:t>: Mögliche Verfahrenseinbindung Ozonisierung</w:t>
      </w:r>
    </w:p>
    <w:p w14:paraId="1EB2425C" w14:textId="77777777" w:rsidR="00B80FE5" w:rsidRDefault="00B80FE5" w:rsidP="00B80FE5">
      <w:r>
        <w:t>Bei der Ozonisierung kann außerdem durch die Reaktion von Bromid und Ozon Bromat entstehen, das in der Trinkwasserverordnung stark reglementiert ist.</w:t>
      </w:r>
    </w:p>
    <w:p w14:paraId="37A877A6" w14:textId="77777777" w:rsidR="00B80FE5" w:rsidRDefault="00B80FE5" w:rsidP="00B80FE5">
      <w:pPr>
        <w:pStyle w:val="berschrift2"/>
      </w:pPr>
      <w:bookmarkStart w:id="93" w:name="_Ref418518220"/>
      <w:bookmarkStart w:id="94" w:name="_Toc423020562"/>
      <w:bookmarkStart w:id="95" w:name="_Toc430934252"/>
      <w:bookmarkStart w:id="96" w:name="_Toc459884072"/>
      <w:r w:rsidRPr="00546808">
        <w:t>Membranverfahren</w:t>
      </w:r>
      <w:bookmarkEnd w:id="93"/>
      <w:bookmarkEnd w:id="94"/>
      <w:bookmarkEnd w:id="95"/>
      <w:bookmarkEnd w:id="96"/>
    </w:p>
    <w:p w14:paraId="5502E5EF" w14:textId="77777777" w:rsidR="00B80FE5" w:rsidRDefault="00B80FE5" w:rsidP="00B80FE5">
      <w:pPr>
        <w:pStyle w:val="berschrift3"/>
      </w:pPr>
      <w:bookmarkStart w:id="97" w:name="_Toc430934253"/>
      <w:bookmarkStart w:id="98" w:name="_Toc459884073"/>
      <w:r>
        <w:t>Grundlagen der Membrantechnik</w:t>
      </w:r>
      <w:bookmarkEnd w:id="97"/>
      <w:bookmarkEnd w:id="98"/>
    </w:p>
    <w:p w14:paraId="6B3BD85D" w14:textId="77777777" w:rsidR="00B80FE5" w:rsidRDefault="00B80FE5" w:rsidP="00B80FE5">
      <w:r>
        <w:t xml:space="preserve">Die Membrantechnik, speziell die Nanofiltration (NF) und die Umkehrosmose (UO), zählt zu den physikalischen Behandlungsverfahren und ist ein druckgetriebener Prozess an einer semipermeablen Membran, bei dem der natürliche Vorgang der Osmose durch Aufprägung eines den osmotischen Druck der Lösung übersteigenden Druckes, wie in </w:t>
      </w:r>
      <w:r>
        <w:fldChar w:fldCharType="begin"/>
      </w:r>
      <w:r>
        <w:instrText xml:space="preserve"> REF _Ref417200506 \h </w:instrText>
      </w:r>
      <w:r>
        <w:fldChar w:fldCharType="separate"/>
      </w:r>
      <w:r w:rsidR="00CA3E39">
        <w:t xml:space="preserve">Abbildung </w:t>
      </w:r>
      <w:r w:rsidR="00CA3E39">
        <w:rPr>
          <w:noProof/>
        </w:rPr>
        <w:t>3</w:t>
      </w:r>
      <w:r w:rsidR="00CA3E39">
        <w:noBreakHyphen/>
      </w:r>
      <w:r w:rsidR="00CA3E39">
        <w:rPr>
          <w:noProof/>
        </w:rPr>
        <w:t>10</w:t>
      </w:r>
      <w:r>
        <w:fldChar w:fldCharType="end"/>
      </w:r>
      <w:r>
        <w:rPr>
          <w:b/>
        </w:rPr>
        <w:t xml:space="preserve"> </w:t>
      </w:r>
      <w:r>
        <w:t>dargestellt, umgekehrt wird. Die treibende Kraft der Osmose beruht auf dem Bestreben zweier in Kontakt stehender Lösungen, einen Konzentrationsausgleich durch Diffusion zu erreichen. Wird das gegenseitige Vermischen der beiden Lösungen mittels einer semipermeablen Wand (Membran) verhindert, so dass die Vermischung (Konzentrationsausgleich) nur in eine Richtung stattfinden kann, nennt man diesen Vorgang Osmose.</w:t>
      </w:r>
    </w:p>
    <w:p w14:paraId="71E8601E" w14:textId="77777777" w:rsidR="00B80FE5" w:rsidRDefault="00B80FE5" w:rsidP="00B80FE5">
      <w:pPr>
        <w:spacing w:line="360" w:lineRule="atLeast"/>
        <w:jc w:val="center"/>
      </w:pPr>
      <w:r>
        <w:rPr>
          <w:noProof/>
        </w:rPr>
        <w:lastRenderedPageBreak/>
        <w:drawing>
          <wp:inline distT="0" distB="0" distL="0" distR="0" wp14:anchorId="7FE097F9" wp14:editId="66332D45">
            <wp:extent cx="5286375" cy="3343275"/>
            <wp:effectExtent l="0" t="0" r="9525" b="9525"/>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86375" cy="3343275"/>
                    </a:xfrm>
                    <a:prstGeom prst="rect">
                      <a:avLst/>
                    </a:prstGeom>
                    <a:noFill/>
                    <a:ln>
                      <a:noFill/>
                    </a:ln>
                  </pic:spPr>
                </pic:pic>
              </a:graphicData>
            </a:graphic>
          </wp:inline>
        </w:drawing>
      </w:r>
    </w:p>
    <w:p w14:paraId="7ABC544F" w14:textId="77777777" w:rsidR="00B80FE5" w:rsidRDefault="00B80FE5" w:rsidP="00B80FE5">
      <w:pPr>
        <w:pStyle w:val="berschrift10"/>
      </w:pPr>
    </w:p>
    <w:p w14:paraId="25FB4CD1" w14:textId="155AF8DC" w:rsidR="00B80FE5" w:rsidRPr="00F335B5" w:rsidRDefault="00B80FE5" w:rsidP="00B80FE5">
      <w:pPr>
        <w:pStyle w:val="Beschriftung"/>
        <w:rPr>
          <w:b w:val="0"/>
        </w:rPr>
      </w:pPr>
      <w:bookmarkStart w:id="99" w:name="_Ref417200506"/>
      <w:r>
        <w:t xml:space="preserve">Abbildung </w:t>
      </w:r>
      <w:fldSimple w:instr=" STYLEREF 1 \s ">
        <w:r w:rsidR="00CA3E39">
          <w:rPr>
            <w:noProof/>
          </w:rPr>
          <w:t>3</w:t>
        </w:r>
      </w:fldSimple>
      <w:r w:rsidR="00CB24BA">
        <w:noBreakHyphen/>
      </w:r>
      <w:fldSimple w:instr=" SEQ Abbildung \* ARABIC \s 1 ">
        <w:r w:rsidR="00CA3E39">
          <w:rPr>
            <w:noProof/>
          </w:rPr>
          <w:t>10</w:t>
        </w:r>
      </w:fldSimple>
      <w:bookmarkEnd w:id="99"/>
      <w:r>
        <w:t xml:space="preserve">: </w:t>
      </w:r>
      <w:r w:rsidRPr="0022152A">
        <w:t>Osmose und Umkehrosmose</w:t>
      </w:r>
      <w:r>
        <w:tab/>
        <w:t>-</w:t>
      </w:r>
    </w:p>
    <w:p w14:paraId="34BEB9FB" w14:textId="77777777" w:rsidR="00B80FE5" w:rsidRDefault="00B80FE5" w:rsidP="00B80FE5">
      <w:r>
        <w:t xml:space="preserve">Die Trennung erfolgt dadurch, dass mindestens eine Komponente in der zu trennenden Lösung, in der Regel ist dies Wasser, die Membran nahezu ungehindert passieren (permeieren) kann, während andere Komponenten mehr oder weniger stark zurückgehalten werden. Bei der natürlichen Osmose permeiert daher bevorzugt die Lösungsmittelkomponente Wasser durch die Membran aus der verdünnten Lösung in die konzentrierte Lösung, bis ein Konzentrationsausgleich geschaffen ist. </w:t>
      </w:r>
    </w:p>
    <w:p w14:paraId="13F193AD" w14:textId="77777777" w:rsidR="00B80FE5" w:rsidRDefault="00B80FE5" w:rsidP="00B80FE5">
      <w:r>
        <w:t xml:space="preserve">Durch das Aufprägen eines den osmotischen Druck übersteigenden Druckes kann dieser Prozess umgekehrt werden, so dass die konzentriertere Lösung entwässert, d. h. aufkonzentriert werden kann. Dieser Prozess wird in der technischen Anwendung dementsprechend Umkehrosmose genannt. Der Zulaufstrom (Feed) wird in ein gereinigtes Wasser (Permeat) und einen höher konzentrierten Ablauf, das Konzentrat, aufgetrennt. </w:t>
      </w:r>
    </w:p>
    <w:p w14:paraId="35BAFDE2" w14:textId="77777777" w:rsidR="00B80FE5" w:rsidRDefault="00B80FE5" w:rsidP="00B80FE5">
      <w:r>
        <w:t>Das verfahrenstechnische Grundprinzip der Mikro- bzw. Ultrafiltration ist mit der Umkehrosmose vergleichbar, jedoch beruht die Trennwirkung nicht auf einer Diffusion, sondern auf einer reinen Filtration. Der osmotische Druck des Mediums ist hierbei nicht relevant. Durch die Mikro- bzw. Ultrafiltration können im Gegensatz zur Umkehrosmose keine gelösten Stoffe abgetrennt werden, sondern lediglich Suspensa und zum Teil Bakterien.</w:t>
      </w:r>
    </w:p>
    <w:p w14:paraId="61AA9D1E" w14:textId="77777777" w:rsidR="00B80FE5" w:rsidRDefault="00B80FE5" w:rsidP="00B80FE5">
      <w:r>
        <w:t>Die Trennschärfe synthetisch hergestellter semipermeabler Membranen zum Einsatz in Umkehrosmose- und Nanofiltrationsanlagen deckt dabei den niedermolekularen Bereich der Filtrations- und Trennverfahren mit einer Teilchengröße von ca. 0,5 bis 10 nm ab. Man spricht hierbei auch oft von der Trenn</w:t>
      </w:r>
      <w:r>
        <w:softHyphen/>
        <w:t>charakteristik der Membran, welche dann auch als cut-off oder Molekulargewichtstrenngrenze angegeben wird. Diese Trenngrenze entspricht bei der Umkehrosmose ca. 30 - 50 g/mol und bei der Nanofiltration ca. 180 - 250 g/mol.</w:t>
      </w:r>
    </w:p>
    <w:p w14:paraId="695A75D1" w14:textId="77777777" w:rsidR="00B80FE5" w:rsidRDefault="00B80FE5" w:rsidP="00B80FE5">
      <w:r>
        <w:lastRenderedPageBreak/>
        <w:t xml:space="preserve">Eine Übersicht über die Trennschärfe der verschiedenen Membranfiltrationsverfahren zeigt </w:t>
      </w:r>
      <w:r>
        <w:fldChar w:fldCharType="begin"/>
      </w:r>
      <w:r>
        <w:instrText xml:space="preserve"> REF _Ref417200949 \h </w:instrText>
      </w:r>
      <w:r>
        <w:fldChar w:fldCharType="separate"/>
      </w:r>
      <w:r w:rsidR="00CA3E39">
        <w:t xml:space="preserve">Abbildung </w:t>
      </w:r>
      <w:r w:rsidR="00CA3E39">
        <w:rPr>
          <w:noProof/>
        </w:rPr>
        <w:t>3</w:t>
      </w:r>
      <w:r w:rsidR="00CA3E39">
        <w:noBreakHyphen/>
      </w:r>
      <w:r w:rsidR="00CA3E39">
        <w:rPr>
          <w:noProof/>
        </w:rPr>
        <w:t>11</w:t>
      </w:r>
      <w:r>
        <w:fldChar w:fldCharType="end"/>
      </w:r>
      <w:r>
        <w:t>. Nanofiltrations- und Umkehrosmoseverfahren können ein sehr breites Spektrum an Substanzen nahezu vollständig zurück halten. Viele Spurenstoffe, wie Arzneimittel, bewegen sich im Trennbereich der Nanofiltration und Umkehrosmose.</w:t>
      </w:r>
    </w:p>
    <w:p w14:paraId="4E66BEAC" w14:textId="77777777" w:rsidR="00B80FE5" w:rsidRDefault="00B80FE5" w:rsidP="00B80FE5">
      <w:pPr>
        <w:keepNext/>
      </w:pPr>
      <w:r>
        <w:rPr>
          <w:noProof/>
        </w:rPr>
        <w:drawing>
          <wp:inline distT="0" distB="0" distL="0" distR="0" wp14:anchorId="545C9166" wp14:editId="7E42CE04">
            <wp:extent cx="5848350" cy="3769995"/>
            <wp:effectExtent l="0" t="0" r="0" b="0"/>
            <wp:docPr id="614" name="Bild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8350" cy="3769995"/>
                    </a:xfrm>
                    <a:prstGeom prst="rect">
                      <a:avLst/>
                    </a:prstGeom>
                    <a:noFill/>
                  </pic:spPr>
                </pic:pic>
              </a:graphicData>
            </a:graphic>
          </wp:inline>
        </w:drawing>
      </w:r>
    </w:p>
    <w:p w14:paraId="56ADADF7" w14:textId="57F78B37" w:rsidR="00B80FE5" w:rsidRDefault="00B80FE5" w:rsidP="00B80FE5">
      <w:pPr>
        <w:pStyle w:val="Beschriftung"/>
      </w:pPr>
      <w:bookmarkStart w:id="100" w:name="_Ref417200949"/>
      <w:r>
        <w:t xml:space="preserve">Abbildung </w:t>
      </w:r>
      <w:fldSimple w:instr=" STYLEREF 1 \s ">
        <w:r w:rsidR="00CA3E39">
          <w:rPr>
            <w:noProof/>
          </w:rPr>
          <w:t>3</w:t>
        </w:r>
      </w:fldSimple>
      <w:r w:rsidR="00CB24BA">
        <w:noBreakHyphen/>
      </w:r>
      <w:fldSimple w:instr=" SEQ Abbildung \* ARABIC \s 1 ">
        <w:r w:rsidR="00CA3E39">
          <w:rPr>
            <w:noProof/>
          </w:rPr>
          <w:t>11</w:t>
        </w:r>
      </w:fldSimple>
      <w:bookmarkEnd w:id="100"/>
      <w:r>
        <w:t>: Membranfiltrationsverfahren im Vergleich</w:t>
      </w:r>
    </w:p>
    <w:p w14:paraId="5FF7C2A2" w14:textId="77777777" w:rsidR="00B80FE5" w:rsidRDefault="00B80FE5" w:rsidP="00B80FE5">
      <w:r>
        <w:t>Je nach Trenncharakteristik der eingesetzten Membranen können somit nahezu alle im Wasser- bzw. Abwasser gelösten organischen und anorganischen Stoffe, teilweise selektiv, abgetrennt werden. Diese Verfahren werden somit eingesetzt, um gelöste Stoffe, die durch eine konventionelle Filtrationstechnik nicht abtrennbar sind, aus Lösungen zu entfernen.</w:t>
      </w:r>
    </w:p>
    <w:p w14:paraId="3EF29BE4" w14:textId="77777777" w:rsidR="00B80FE5" w:rsidRDefault="00B80FE5" w:rsidP="00B80FE5">
      <w:r>
        <w:t>Die konventionellen Filtrationstechniken, wie Ultra-, Mikro- und Partikelfiltration, werden für das Abtrennen von Kolloiden und Feststoffen aus einer Lösung an einer Porenmembran eingesetzt. Diese Anlagen können daher mit geringen Drücken, je nach System und Anwendung ca. 1-10 bar, betrieben werden. Bei der Umkehrosmose muss zuerst der osmotische Druck der Lösung überwunden werden, bevor eine Auftrennung der Lösung stattfinden kann. Daher sind vor allem bei der Umkehrosmose erheblich höhere Drücke erforderlich. Für die Nanofiltration gilt dies nur bedingt, da die einwertigen Neutralsalze zum größten Teil die Membran passieren und somit eine geringere Konzentrationsdifferenz zwischen der Konzentrat- und der Permeatseite vorhanden ist als bei der Umkehrosmose. Daher können Nanofiltrationsanlagen in der Regel mit deutlich niedrigeren Betriebsdrücken betrieben werden.</w:t>
      </w:r>
    </w:p>
    <w:p w14:paraId="7C5347E6" w14:textId="77777777" w:rsidR="00B80FE5" w:rsidRDefault="00B80FE5" w:rsidP="00B80FE5">
      <w:r>
        <w:lastRenderedPageBreak/>
        <w:t xml:space="preserve">Der Betriebsdruck der eingesetzten Membranen und Modulen war lange Zeit auf etwa 60 bis 80 bar für die Umkehrosmose und auf ca. 40 bar für die Nanofiltration begrenzt. Mittlerweile sind Systeme verfügbar, deren Konstruktionen Betriebsdrücke zwischen 120-300 bar für die Umkehrosmose erlauben. Der Trennvorgang wird dabei an der Membran von einer nur ca. 0,1-0,2 mm dicken aktiven Schicht geleistet, während die darunter liegende poröse Stützschicht (ca. 0,1-0,2 mm) für die notwendige Festigkeit sorgt. Da der Betriebsdruck stets deutlich über dem maximal auftretenden osmotischen Druck des erzeugten Konzentratstromes liegen muss, ist der Aufkonzentrierung eine natürliche Grenze gesetzt. </w:t>
      </w:r>
    </w:p>
    <w:p w14:paraId="21FA4D19" w14:textId="77777777" w:rsidR="00B80FE5" w:rsidRDefault="00B80FE5" w:rsidP="00B80FE5">
      <w:r>
        <w:t xml:space="preserve">Die Anwendbarkeit der Membrantechnik bei der Abwasserreinigung wird neben der konstruktiven Gestaltung der einzelnen Modul- bzw. Membransysteme auch durch eine Vielzahl von weiteren begrenzenden Faktoren beeinflusst. In </w:t>
      </w:r>
      <w:r>
        <w:rPr>
          <w:b/>
        </w:rPr>
        <w:fldChar w:fldCharType="begin"/>
      </w:r>
      <w:r>
        <w:instrText xml:space="preserve"> REF _Ref417201153 \h </w:instrText>
      </w:r>
      <w:r>
        <w:rPr>
          <w:b/>
        </w:rPr>
      </w:r>
      <w:r>
        <w:rPr>
          <w:b/>
        </w:rPr>
        <w:fldChar w:fldCharType="separate"/>
      </w:r>
      <w:r w:rsidR="00CA3E39">
        <w:t xml:space="preserve">Abbildung </w:t>
      </w:r>
      <w:r w:rsidR="00CA3E39">
        <w:rPr>
          <w:noProof/>
        </w:rPr>
        <w:t>3</w:t>
      </w:r>
      <w:r w:rsidR="00CA3E39">
        <w:noBreakHyphen/>
      </w:r>
      <w:r w:rsidR="00CA3E39">
        <w:rPr>
          <w:noProof/>
        </w:rPr>
        <w:t>12</w:t>
      </w:r>
      <w:r>
        <w:rPr>
          <w:b/>
        </w:rPr>
        <w:fldChar w:fldCharType="end"/>
      </w:r>
      <w:r>
        <w:rPr>
          <w:b/>
        </w:rPr>
        <w:t xml:space="preserve"> </w:t>
      </w:r>
      <w:r>
        <w:t>sind einige dieser Faktoren und deren Einflüsse auf die Anlage dargestellt.</w:t>
      </w:r>
    </w:p>
    <w:p w14:paraId="1A6C8C61" w14:textId="77777777" w:rsidR="00B80FE5" w:rsidRDefault="00B80FE5" w:rsidP="00B80FE5">
      <w:pPr>
        <w:spacing w:line="360" w:lineRule="atLeast"/>
        <w:jc w:val="center"/>
      </w:pPr>
      <w:r>
        <w:rPr>
          <w:noProof/>
        </w:rPr>
        <w:drawing>
          <wp:inline distT="0" distB="0" distL="0" distR="0" wp14:anchorId="63E67918" wp14:editId="1BC0817C">
            <wp:extent cx="4467225" cy="2971800"/>
            <wp:effectExtent l="0" t="0" r="9525"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67225" cy="2971800"/>
                    </a:xfrm>
                    <a:prstGeom prst="rect">
                      <a:avLst/>
                    </a:prstGeom>
                    <a:noFill/>
                    <a:ln>
                      <a:noFill/>
                    </a:ln>
                  </pic:spPr>
                </pic:pic>
              </a:graphicData>
            </a:graphic>
          </wp:inline>
        </w:drawing>
      </w:r>
    </w:p>
    <w:p w14:paraId="515225FA" w14:textId="77777777" w:rsidR="00B80FE5" w:rsidRDefault="00B80FE5" w:rsidP="00B80FE5">
      <w:pPr>
        <w:pStyle w:val="berschrift10"/>
      </w:pPr>
    </w:p>
    <w:p w14:paraId="5787BF43" w14:textId="3D34B6C8" w:rsidR="00B80FE5" w:rsidRDefault="00B80FE5" w:rsidP="00B80FE5">
      <w:pPr>
        <w:pStyle w:val="Beschriftung"/>
      </w:pPr>
      <w:bookmarkStart w:id="101" w:name="_Ref417201153"/>
      <w:r>
        <w:t xml:space="preserve">Abbildung </w:t>
      </w:r>
      <w:fldSimple w:instr=" STYLEREF 1 \s ">
        <w:r w:rsidR="00CA3E39">
          <w:rPr>
            <w:noProof/>
          </w:rPr>
          <w:t>3</w:t>
        </w:r>
      </w:fldSimple>
      <w:r w:rsidR="00CB24BA">
        <w:noBreakHyphen/>
      </w:r>
      <w:fldSimple w:instr=" SEQ Abbildung \* ARABIC \s 1 ">
        <w:r w:rsidR="00CA3E39">
          <w:rPr>
            <w:noProof/>
          </w:rPr>
          <w:t>12</w:t>
        </w:r>
      </w:fldSimple>
      <w:bookmarkEnd w:id="101"/>
      <w:r>
        <w:t xml:space="preserve">: </w:t>
      </w:r>
      <w:r w:rsidRPr="0039787D">
        <w:t>Begrenzende Faktoren</w:t>
      </w:r>
      <w:r>
        <w:tab/>
      </w:r>
    </w:p>
    <w:p w14:paraId="0DC14635" w14:textId="77777777" w:rsidR="00B80FE5" w:rsidRDefault="00B80FE5" w:rsidP="00B80FE5">
      <w:r>
        <w:t>Die chemisch–physikalischen Grundlagen der Abwasseraufbereitung durch Membrantechnik machen vor dem Hintergrund der oben dargestellten Einflussfaktoren in der Regel einige Vorbehandlungsschritte (biologische Vorreinigung, Vorfiltration, Zugabe von Inhibitoren etc.) und betriebliche Maßnahmen (chemische Reinigung der Membranen etc.) notwendig, um in der Praxis eine ausreichende Betriebssicherheit und Anlagenverfügbarkeit sicherstellen zu können.</w:t>
      </w:r>
    </w:p>
    <w:p w14:paraId="4AAF2310" w14:textId="77777777" w:rsidR="00B80FE5" w:rsidRDefault="00B80FE5" w:rsidP="00B80FE5">
      <w:r>
        <w:t>NF und  UO werden in der Trinkwasseraufbereitung (z.B. bei Verunreinigungen mit Pestiziden) und bei der Behandlung von industriellen Prozessströmen eingesetzt, die Umkehrosmose vorwiegend in der Meerwasserentsalzung und der Produktion von Reinstwasser.</w:t>
      </w:r>
    </w:p>
    <w:p w14:paraId="3BE1056A" w14:textId="77777777" w:rsidR="00B80FE5" w:rsidRDefault="00B80FE5" w:rsidP="00B80FE5">
      <w:pPr>
        <w:pStyle w:val="berschrift4"/>
      </w:pPr>
      <w:r>
        <w:t>Apparative Ausführung der Membranen</w:t>
      </w:r>
    </w:p>
    <w:p w14:paraId="42997CDD" w14:textId="77777777" w:rsidR="00B80FE5" w:rsidRDefault="00B80FE5" w:rsidP="00B80FE5">
      <w:r>
        <w:lastRenderedPageBreak/>
        <w:t xml:space="preserve">Prinzipiell lässt sich jeder beliebige cut-off einer Membran herstellen. Großtechnisch im Bereich der Abwasserbehandlung eingesetzte Membranen sind jedoch hinsichtlich der Reinigungsleistung vergleichbar, wobei sich die bei der Nanofiltration eingesetzten Membranen durch eine erhöhte Durchlässigkeit für einwertige Salze bei gleichzeitig guten Reinigungsleistungen für bestimmte Schadstoffe (insbesondere Organik) auszeichnen. </w:t>
      </w:r>
    </w:p>
    <w:p w14:paraId="1557FD75" w14:textId="77777777" w:rsidR="00B80FE5" w:rsidRDefault="00B80FE5" w:rsidP="00B80FE5">
      <w:r>
        <w:t xml:space="preserve">Ausschlaggebend für die Auswahl und die Verschaltung der Membranmodule innerhalb der Membranstufen ist grundsätzlich die Notwendigkeit einer ausreichenden Überströmungsgeschwindigkeit an der Membranoberfläche. </w:t>
      </w:r>
    </w:p>
    <w:p w14:paraId="6BA33CCE" w14:textId="77777777" w:rsidR="00B80FE5" w:rsidRDefault="00B80FE5" w:rsidP="00B80FE5">
      <w:r>
        <w:t>Großtechnisch werden im Bereich Abwasser folgende Modulformen eingesetzt, welche sich hauptsächlich durch die konstruktive Gestaltung, d.h. die Anordnung der Membranen im Modul, unterscheiden:</w:t>
      </w:r>
    </w:p>
    <w:p w14:paraId="706099BA" w14:textId="77777777" w:rsidR="00B80FE5" w:rsidRDefault="00B80FE5" w:rsidP="00B80FE5">
      <w:pPr>
        <w:tabs>
          <w:tab w:val="left" w:pos="1320"/>
        </w:tabs>
        <w:spacing w:line="360" w:lineRule="atLeast"/>
        <w:ind w:left="1207" w:hanging="425"/>
      </w:pPr>
      <w:r>
        <w:rPr>
          <w:rFonts w:ascii="Symbol" w:hAnsi="Symbol"/>
          <w:lang w:val="en-US"/>
        </w:rPr>
        <w:t></w:t>
      </w:r>
      <w:r w:rsidRPr="0001198C">
        <w:rPr>
          <w:rFonts w:ascii="Symbol" w:hAnsi="Symbol"/>
        </w:rPr>
        <w:tab/>
      </w:r>
      <w:r>
        <w:t>Tubular- bzw. Rohrmodule</w:t>
      </w:r>
    </w:p>
    <w:p w14:paraId="44F66E2E" w14:textId="77777777" w:rsidR="00B80FE5" w:rsidRDefault="00B80FE5" w:rsidP="00B80FE5">
      <w:pPr>
        <w:tabs>
          <w:tab w:val="left" w:pos="1320"/>
        </w:tabs>
        <w:spacing w:line="360" w:lineRule="atLeast"/>
        <w:ind w:left="1210" w:hanging="426"/>
      </w:pPr>
      <w:r>
        <w:rPr>
          <w:rFonts w:ascii="Symbol" w:hAnsi="Symbol"/>
          <w:lang w:val="en-US"/>
        </w:rPr>
        <w:t></w:t>
      </w:r>
      <w:r w:rsidRPr="0001198C">
        <w:rPr>
          <w:rFonts w:ascii="Symbol" w:hAnsi="Symbol"/>
        </w:rPr>
        <w:tab/>
      </w:r>
      <w:r>
        <w:t>Scheiben- bzw. Diskmodule</w:t>
      </w:r>
    </w:p>
    <w:p w14:paraId="3CEDAD0F" w14:textId="77777777" w:rsidR="00B80FE5" w:rsidRDefault="00B80FE5" w:rsidP="00B80FE5">
      <w:pPr>
        <w:tabs>
          <w:tab w:val="left" w:pos="1320"/>
        </w:tabs>
        <w:spacing w:line="360" w:lineRule="atLeast"/>
        <w:ind w:left="1210" w:hanging="426"/>
      </w:pPr>
      <w:r>
        <w:rPr>
          <w:rFonts w:ascii="Symbol" w:hAnsi="Symbol"/>
          <w:lang w:val="en-US"/>
        </w:rPr>
        <w:t></w:t>
      </w:r>
      <w:r w:rsidRPr="0001198C">
        <w:rPr>
          <w:rFonts w:ascii="Symbol" w:hAnsi="Symbol"/>
        </w:rPr>
        <w:tab/>
      </w:r>
      <w:r>
        <w:t>Kassetten- bzw. Plattenmodule</w:t>
      </w:r>
    </w:p>
    <w:p w14:paraId="0514E3D5" w14:textId="77777777" w:rsidR="00B80FE5" w:rsidRDefault="00B80FE5" w:rsidP="00B80FE5">
      <w:pPr>
        <w:tabs>
          <w:tab w:val="left" w:pos="1320"/>
        </w:tabs>
        <w:spacing w:line="360" w:lineRule="atLeast"/>
        <w:ind w:left="1210" w:hanging="426"/>
      </w:pPr>
      <w:r>
        <w:rPr>
          <w:rFonts w:ascii="Symbol" w:hAnsi="Symbol"/>
          <w:lang w:val="en-US"/>
        </w:rPr>
        <w:t></w:t>
      </w:r>
      <w:r w:rsidRPr="0001198C">
        <w:rPr>
          <w:rFonts w:ascii="Symbol" w:hAnsi="Symbol"/>
        </w:rPr>
        <w:tab/>
      </w:r>
      <w:r>
        <w:t>Wickelmodule.</w:t>
      </w:r>
    </w:p>
    <w:p w14:paraId="0D750B85" w14:textId="77777777" w:rsidR="00B80FE5" w:rsidRDefault="00B80FE5" w:rsidP="00B80FE5">
      <w:pPr>
        <w:tabs>
          <w:tab w:val="left" w:pos="1320"/>
        </w:tabs>
        <w:spacing w:line="360" w:lineRule="atLeast"/>
        <w:ind w:left="1210" w:hanging="426"/>
        <w:rPr>
          <w:b/>
        </w:rPr>
      </w:pPr>
    </w:p>
    <w:p w14:paraId="5E479613" w14:textId="77777777" w:rsidR="00B80FE5" w:rsidRDefault="00B80FE5" w:rsidP="00B80FE5">
      <w:r>
        <w:t>Die Unterschiede zwischen diesen Modulbauarten bestehen im Wesentlichen in der Packungsdichte (Membranfläche bezogen auf das Bauvolumen) und in der Größe der Strömungsquerschnitte.</w:t>
      </w:r>
      <w:r w:rsidRPr="00F90275">
        <w:cr/>
      </w:r>
      <w:r>
        <w:t xml:space="preserve">Die Module werden bei der großtechnischen Anwendung zu einzelnen Blöcken verschaltet. Zur Sicherstellung ausreichender Strömungsgeschwindigkeiten wird innerhalb eines Blocks ein Mehrfaches der abgepressten Permeatmenge umgewälzt, so dass der gesamte Block auf einem nahezu konstanten Konzentrationsniveau arbeitet. Der umzuwälzende Volumenstrom ergibt sich aus der Aufteilung der Module auf parallele und in Reihe geschaltete Stränge, wobei die Anzahl der in Reihe geschalteten Module über den maximal zugelassenen Druckverlust begrenzt wird. Entsprechend der Geometrie der verschiedenen Module ergeben sich für die umzuwälzenden Volumenströme und die sich daraus ergebenden Pumpleistungen erhebliche Unterschiede. </w:t>
      </w:r>
    </w:p>
    <w:p w14:paraId="7B554FE9" w14:textId="6BB37568" w:rsidR="00B80FE5" w:rsidRDefault="00B80FE5" w:rsidP="00B80FE5">
      <w:pPr>
        <w:pStyle w:val="berschrift3"/>
      </w:pPr>
      <w:bookmarkStart w:id="102" w:name="_Toc423020563"/>
      <w:bookmarkStart w:id="103" w:name="_Toc430934254"/>
      <w:bookmarkStart w:id="104" w:name="_Toc459884074"/>
      <w:r>
        <w:t>Einsatz von Membranen zur Spurenstoffelimination auf K</w:t>
      </w:r>
      <w:bookmarkEnd w:id="102"/>
      <w:bookmarkEnd w:id="103"/>
      <w:r w:rsidR="00AC6395">
        <w:rPr>
          <w:lang w:val="de-DE"/>
        </w:rPr>
        <w:t>läranlagen</w:t>
      </w:r>
      <w:bookmarkEnd w:id="104"/>
    </w:p>
    <w:p w14:paraId="12E784E6" w14:textId="77777777" w:rsidR="00B80FE5" w:rsidRDefault="00B80FE5" w:rsidP="00B80FE5">
      <w:r>
        <w:t xml:space="preserve">Nanofiltration und Umkehrosmose können ein breites Stoffspektrum der Mikroverunreinigungen nahezu vollständig zurückhalten. Um kommunales Abwasser jedoch mittels Nanofiltration oder Umkehrosmose  behandeln zu können, ist eine sehr gute Vorreinigung (z.B. Ultrafiltration) die Voraussetzung, da die eingesetzten Membranen insbesondere vor ungelösten Stoffen gut geschützt werden müssen, um Belagbildung und Verstopfungen zuverlässig zu vermeiden. </w:t>
      </w:r>
    </w:p>
    <w:p w14:paraId="56E22AB8" w14:textId="77777777" w:rsidR="00B80FE5" w:rsidRDefault="00B80FE5" w:rsidP="00B80FE5">
      <w:r>
        <w:t xml:space="preserve">Beim Einsatz der Membranverfahren fallen stets zwei Wasserströme an, einerseits das gereinigte Abwasser (Permeat), andererseits das Konzentrat oder Retentat, welches die abgetrennten Stoffe enthält und bis zu 25% des Eingangsvolumenstroms ausmachen kann. Während das gereinigte </w:t>
      </w:r>
      <w:r>
        <w:lastRenderedPageBreak/>
        <w:t>Abwasser abgeleitet werden kann, verbleibt nach der Membranbehandlung ein Konzentrat, das die abgetrennten Abwasserinhaltsstoffe enthält. Je nach eingesetzter Verfahrenstechnik sind die Konzentratmengen unterschiedlich groß.  Das Konzentrat muss weiter behandelt und/oder entsorgt werden. Lösungsmöglichkeiten für die Konzentratentsorgung in großen Mengen stehen zurzeit noch nicht zur Verfügung.</w:t>
      </w:r>
    </w:p>
    <w:p w14:paraId="3D8DB367" w14:textId="77777777" w:rsidR="00B80FE5" w:rsidRDefault="00B80FE5" w:rsidP="00B80FE5">
      <w:r>
        <w:t xml:space="preserve">Membranen kommen für die Entfernung von Mikroverunreinigungen sowie von Keimen aus dem kommunalen Abwasser zwar in Frage und lassen die beste Eliminationsleistung erwarten, der hohe Energieverbrauch sowie die ungelöste Frage nach der Behandlung des Konzentrats sprechen jedoch gegen ihren Einsatz. </w:t>
      </w:r>
    </w:p>
    <w:p w14:paraId="0028591A" w14:textId="77777777" w:rsidR="00B80FE5" w:rsidRPr="00A14239" w:rsidRDefault="00B80FE5" w:rsidP="00B80FE5">
      <w:pPr>
        <w:pStyle w:val="berschrift2"/>
      </w:pPr>
      <w:bookmarkStart w:id="105" w:name="_Toc423020564"/>
      <w:bookmarkStart w:id="106" w:name="_Toc430934255"/>
      <w:bookmarkStart w:id="107" w:name="_Toc459884075"/>
      <w:r>
        <w:t>Sonstige Verfahren</w:t>
      </w:r>
      <w:bookmarkEnd w:id="105"/>
      <w:bookmarkEnd w:id="106"/>
      <w:bookmarkEnd w:id="107"/>
    </w:p>
    <w:p w14:paraId="26EEF664" w14:textId="77777777" w:rsidR="00B80FE5" w:rsidRDefault="00B80FE5" w:rsidP="00B80FE5">
      <w:pPr>
        <w:pStyle w:val="berschrift3"/>
      </w:pPr>
      <w:bookmarkStart w:id="108" w:name="_Toc423020565"/>
      <w:bookmarkStart w:id="109" w:name="_Toc430934256"/>
      <w:bookmarkStart w:id="110" w:name="_Toc459884076"/>
      <w:r>
        <w:t>AOP Advanced Oxidation Processes</w:t>
      </w:r>
      <w:bookmarkEnd w:id="108"/>
      <w:bookmarkEnd w:id="109"/>
      <w:bookmarkEnd w:id="110"/>
    </w:p>
    <w:p w14:paraId="386F19CB" w14:textId="77777777" w:rsidR="00B80FE5" w:rsidRDefault="00B80FE5" w:rsidP="00B80FE5">
      <w:r>
        <w:t>Unter</w:t>
      </w:r>
      <w:r w:rsidRPr="00CF629D">
        <w:t xml:space="preserve"> „Advanced Oxidation Processes“ (AOP) </w:t>
      </w:r>
      <w:r>
        <w:t xml:space="preserve">versteht man </w:t>
      </w:r>
      <w:r w:rsidRPr="00CF629D">
        <w:t xml:space="preserve">beispielsweise </w:t>
      </w:r>
      <w:r>
        <w:t xml:space="preserve">den Einsatz </w:t>
      </w:r>
      <w:r w:rsidRPr="00CF629D">
        <w:t>UV und H</w:t>
      </w:r>
      <w:r w:rsidRPr="00BA5DB3">
        <w:rPr>
          <w:vertAlign w:val="subscript"/>
        </w:rPr>
        <w:t>2</w:t>
      </w:r>
      <w:r w:rsidRPr="00CF629D">
        <w:t>O</w:t>
      </w:r>
      <w:r w:rsidRPr="00BA5DB3">
        <w:rPr>
          <w:vertAlign w:val="subscript"/>
        </w:rPr>
        <w:t>2</w:t>
      </w:r>
      <w:r w:rsidRPr="00CF629D">
        <w:t>, UV und TiO</w:t>
      </w:r>
      <w:r w:rsidRPr="00076FB8">
        <w:rPr>
          <w:vertAlign w:val="subscript"/>
        </w:rPr>
        <w:t>2</w:t>
      </w:r>
      <w:r w:rsidRPr="00CF629D">
        <w:t xml:space="preserve"> (oder einem anderen Halbleiter), O</w:t>
      </w:r>
      <w:r w:rsidRPr="00076FB8">
        <w:rPr>
          <w:vertAlign w:val="subscript"/>
        </w:rPr>
        <w:t>3</w:t>
      </w:r>
      <w:r w:rsidRPr="00CF629D">
        <w:t xml:space="preserve"> und </w:t>
      </w:r>
      <w:r>
        <w:t>H</w:t>
      </w:r>
      <w:r w:rsidRPr="00076FB8">
        <w:rPr>
          <w:vertAlign w:val="subscript"/>
        </w:rPr>
        <w:t>2</w:t>
      </w:r>
      <w:r>
        <w:t>O</w:t>
      </w:r>
      <w:r w:rsidRPr="00076FB8">
        <w:rPr>
          <w:vertAlign w:val="subscript"/>
        </w:rPr>
        <w:t>2</w:t>
      </w:r>
      <w:r w:rsidRPr="00CF629D">
        <w:t xml:space="preserve"> und weiteren</w:t>
      </w:r>
      <w:r>
        <w:t xml:space="preserve"> Oxidationsmitteln. AOP </w:t>
      </w:r>
      <w:r w:rsidRPr="00CF629D">
        <w:t>sind grundsätzlich in der Lage, ein breites Spektrum von Mikroverunreinigungen aus dem Abwasser zu entfernen. AOP beruhen auf der Oxidation von organischen Inhaltsstoffe</w:t>
      </w:r>
      <w:r>
        <w:t>n</w:t>
      </w:r>
      <w:r w:rsidRPr="00CF629D">
        <w:t xml:space="preserve"> durch OH-Radikale (OH</w:t>
      </w:r>
      <w:r w:rsidRPr="00CF629D">
        <w:rPr>
          <w:rFonts w:eastAsia="Wingdings-Regular"/>
          <w:b/>
          <w:vertAlign w:val="superscript"/>
        </w:rPr>
        <w:t>.</w:t>
      </w:r>
      <w:r w:rsidRPr="00CF629D">
        <w:t xml:space="preserve">). OH-Radikale müssen vor Ort (im Wasser) erzeugt werden </w:t>
      </w:r>
      <w:r>
        <w:t xml:space="preserve">und </w:t>
      </w:r>
      <w:r w:rsidRPr="00CF629D">
        <w:t>können nicht gelagert</w:t>
      </w:r>
      <w:r>
        <w:t xml:space="preserve"> werden. Sie </w:t>
      </w:r>
      <w:r w:rsidRPr="00CF629D">
        <w:t>sind hoch reaktiv</w:t>
      </w:r>
      <w:r>
        <w:t xml:space="preserve"> und</w:t>
      </w:r>
      <w:r w:rsidRPr="00CF629D">
        <w:t xml:space="preserve"> reagieren mit praktisch allen organischen Stoffen, d. h. mit Mikroverunreinigungen, aber auch mit Hintergrund-DOC sowie mit einigen anorganischen Verbindungen. Die angegriffenen Substanzen werden wie bei der Ozonung in der Regel nicht </w:t>
      </w:r>
      <w:r>
        <w:t>zu CO</w:t>
      </w:r>
      <w:r w:rsidRPr="00076FB8">
        <w:rPr>
          <w:vertAlign w:val="subscript"/>
        </w:rPr>
        <w:t>2</w:t>
      </w:r>
      <w:r>
        <w:t xml:space="preserve"> </w:t>
      </w:r>
      <w:r w:rsidRPr="00CF629D">
        <w:t>mineralisiert</w:t>
      </w:r>
      <w:r>
        <w:t xml:space="preserve">, </w:t>
      </w:r>
      <w:r w:rsidRPr="00CF629D">
        <w:t>sondern transformiert, wobei unbekannte Reaktions</w:t>
      </w:r>
      <w:r>
        <w:t>produkte entstehen</w:t>
      </w:r>
      <w:r w:rsidRPr="00CF629D">
        <w:t>. Aufgrund der hohen Reaktivität der Radikale ist eine gute Vorreinigung des Abwassers notwendig, damit die Radikale möglichst effizient mit den Mikroverunreinigungen reagieren können</w:t>
      </w:r>
      <w:r>
        <w:t>.</w:t>
      </w:r>
    </w:p>
    <w:p w14:paraId="193D6334" w14:textId="77777777" w:rsidR="00B80FE5" w:rsidRDefault="00B80FE5" w:rsidP="00B80FE5">
      <w:r>
        <w:t>Für den Einsatz in kommunalen Kläranlagen sind diese Verfahren mittelfristig nicht geeignet. Es liegen bisher kaum Betriebserfahrungen in kommunalem Abwasser vor, des weiterem sind der Energieverbrauch und die Kosten gegenüber der reinen Ozonung oder der Aktivkohlebehandlung höher.</w:t>
      </w:r>
    </w:p>
    <w:p w14:paraId="63138F4A" w14:textId="77777777" w:rsidR="00B80FE5" w:rsidRDefault="00B80FE5" w:rsidP="00B80FE5">
      <w:pPr>
        <w:pStyle w:val="berschrift3"/>
      </w:pPr>
      <w:bookmarkStart w:id="111" w:name="_Toc423020566"/>
      <w:bookmarkStart w:id="112" w:name="_Toc430934257"/>
      <w:bookmarkStart w:id="113" w:name="_Toc459884077"/>
      <w:r>
        <w:t xml:space="preserve">Weitere </w:t>
      </w:r>
      <w:r>
        <w:rPr>
          <w:lang w:val="de-DE"/>
        </w:rPr>
        <w:t>V</w:t>
      </w:r>
      <w:r>
        <w:t>erfahren</w:t>
      </w:r>
      <w:bookmarkEnd w:id="111"/>
      <w:bookmarkEnd w:id="112"/>
      <w:bookmarkEnd w:id="113"/>
    </w:p>
    <w:p w14:paraId="006CFC14" w14:textId="77777777" w:rsidR="00B80FE5" w:rsidRPr="001A4422" w:rsidRDefault="00B80FE5" w:rsidP="00B80FE5">
      <w:pPr>
        <w:pStyle w:val="berschrift4"/>
      </w:pPr>
      <w:r w:rsidRPr="001A4422">
        <w:t>Ferrat</w:t>
      </w:r>
    </w:p>
    <w:p w14:paraId="700F37D8" w14:textId="3E78100C" w:rsidR="00B80FE5" w:rsidRDefault="00B80FE5" w:rsidP="00B80FE5">
      <w:r w:rsidRPr="001A4422">
        <w:t>Bei Ferrat handelt es sich um sechswertiges Eisenoxid (Fe(VI)O</w:t>
      </w:r>
      <w:r w:rsidRPr="001A4422">
        <w:rPr>
          <w:vertAlign w:val="subscript"/>
        </w:rPr>
        <w:t>4</w:t>
      </w:r>
      <w:r w:rsidRPr="001A4422">
        <w:rPr>
          <w:vertAlign w:val="superscript"/>
        </w:rPr>
        <w:t>2-</w:t>
      </w:r>
      <w:r>
        <w:t>)</w:t>
      </w:r>
      <w:r w:rsidRPr="001A4422">
        <w:t>, das erst vor kurzem für</w:t>
      </w:r>
      <w:r w:rsidRPr="001A4422">
        <w:rPr>
          <w:i/>
          <w:iCs/>
        </w:rPr>
        <w:t xml:space="preserve"> </w:t>
      </w:r>
      <w:r w:rsidRPr="001A4422">
        <w:t>die Behandlung von Abwasser entdeckt wurde. Ähnlich wie Ozon reagiert auch Ferrat</w:t>
      </w:r>
      <w:r w:rsidRPr="001A4422">
        <w:rPr>
          <w:i/>
          <w:iCs/>
        </w:rPr>
        <w:t xml:space="preserve"> </w:t>
      </w:r>
      <w:r w:rsidRPr="001A4422">
        <w:t>selektiv mit bestimmten chemischen Bindungen (funktionellen Gruppen). Die</w:t>
      </w:r>
      <w:r w:rsidRPr="001A4422">
        <w:rPr>
          <w:i/>
          <w:iCs/>
        </w:rPr>
        <w:t xml:space="preserve"> </w:t>
      </w:r>
      <w:r w:rsidRPr="001A4422">
        <w:t xml:space="preserve">Elimination von Mikroverunreinigungen ist </w:t>
      </w:r>
      <w:r>
        <w:t xml:space="preserve">stark </w:t>
      </w:r>
      <w:r w:rsidRPr="001A4422">
        <w:t xml:space="preserve">abhängig von der Dosis. </w:t>
      </w:r>
      <w:r>
        <w:t xml:space="preserve">Die Dosierung erfolgt in einen Kontaktreaktor. </w:t>
      </w:r>
      <w:r w:rsidRPr="001A4422">
        <w:t>Der Vorteil</w:t>
      </w:r>
      <w:r w:rsidRPr="001A4422">
        <w:rPr>
          <w:i/>
          <w:iCs/>
        </w:rPr>
        <w:t xml:space="preserve"> </w:t>
      </w:r>
      <w:r w:rsidRPr="001A4422">
        <w:t>von Ferrat ist, dass es bei der Reaktion zu dreiwertigem Eisen reduziert wird, das für</w:t>
      </w:r>
      <w:r w:rsidRPr="001A4422">
        <w:rPr>
          <w:i/>
          <w:iCs/>
        </w:rPr>
        <w:t xml:space="preserve"> </w:t>
      </w:r>
      <w:r w:rsidRPr="001A4422">
        <w:t xml:space="preserve">die Phosphatfällung genutzt </w:t>
      </w:r>
      <w:r>
        <w:t>werden kann</w:t>
      </w:r>
      <w:r w:rsidRPr="001A4422">
        <w:t xml:space="preserve">. Die Anwendung von Ferrat wurde </w:t>
      </w:r>
      <w:r>
        <w:t>zunächst im Labormaß</w:t>
      </w:r>
      <w:r w:rsidRPr="001A4422">
        <w:t>stab</w:t>
      </w:r>
      <w:r w:rsidRPr="001A4422">
        <w:rPr>
          <w:i/>
          <w:iCs/>
        </w:rPr>
        <w:t xml:space="preserve"> </w:t>
      </w:r>
      <w:r w:rsidRPr="001A4422">
        <w:t xml:space="preserve">getestet, wobei diese Versuche vielversprechend verliefen. </w:t>
      </w:r>
      <w:r>
        <w:t>Ferrat kann, ähnlich wie Pulveraktivkohle, in die Belebung oder in eine eigene Behandlungsstufe dosiert werden</w:t>
      </w:r>
      <w:r w:rsidR="00007AD7">
        <w:t xml:space="preserve"> (vgl. </w:t>
      </w:r>
      <w:r w:rsidR="00007AD7">
        <w:lastRenderedPageBreak/>
        <w:fldChar w:fldCharType="begin"/>
      </w:r>
      <w:r w:rsidR="00007AD7">
        <w:instrText xml:space="preserve"> REF _Ref432160038 \h </w:instrText>
      </w:r>
      <w:r w:rsidR="00007AD7">
        <w:fldChar w:fldCharType="separate"/>
      </w:r>
      <w:r w:rsidR="00CA3E39">
        <w:t xml:space="preserve">Abbildung </w:t>
      </w:r>
      <w:r w:rsidR="00CA3E39">
        <w:rPr>
          <w:noProof/>
        </w:rPr>
        <w:t>3</w:t>
      </w:r>
      <w:r w:rsidR="00CA3E39">
        <w:noBreakHyphen/>
      </w:r>
      <w:r w:rsidR="00CA3E39">
        <w:rPr>
          <w:noProof/>
        </w:rPr>
        <w:t>13</w:t>
      </w:r>
      <w:r w:rsidR="00007AD7">
        <w:fldChar w:fldCharType="end"/>
      </w:r>
      <w:r w:rsidR="00007AD7">
        <w:t>)</w:t>
      </w:r>
      <w:r>
        <w:t xml:space="preserve">. Bei der Dosierung in die Belebung ist eine höhere spezifische Dosiermenge notwendig. </w:t>
      </w:r>
      <w:r w:rsidRPr="001A4422">
        <w:t>Die chemische</w:t>
      </w:r>
      <w:r w:rsidRPr="001A4422">
        <w:rPr>
          <w:i/>
          <w:iCs/>
        </w:rPr>
        <w:t xml:space="preserve"> </w:t>
      </w:r>
      <w:r w:rsidRPr="001A4422">
        <w:t>Reaktivität ist etwas geringer als beim Ozon</w:t>
      </w:r>
      <w:r>
        <w:t xml:space="preserve">. Da </w:t>
      </w:r>
      <w:r w:rsidRPr="00C97743">
        <w:t xml:space="preserve">Ferrat bislang nicht im industriellen Maßstab </w:t>
      </w:r>
      <w:r>
        <w:t xml:space="preserve">hergestellt wird, sind die Kosten relativ hoch. Die </w:t>
      </w:r>
      <w:r w:rsidRPr="001A4422">
        <w:t>Wirksamkeit und Wirtschaftlichkeit</w:t>
      </w:r>
      <w:r w:rsidRPr="001A4422">
        <w:rPr>
          <w:i/>
          <w:iCs/>
        </w:rPr>
        <w:t xml:space="preserve"> </w:t>
      </w:r>
      <w:r w:rsidRPr="001A4422">
        <w:t xml:space="preserve">muss </w:t>
      </w:r>
      <w:r>
        <w:t xml:space="preserve">in der kommenden Zeit </w:t>
      </w:r>
      <w:r w:rsidRPr="001A4422">
        <w:t>noch genauer untersucht werden</w:t>
      </w:r>
      <w:r>
        <w:t xml:space="preserve">. </w:t>
      </w:r>
      <w:sdt>
        <w:sdtPr>
          <w:id w:val="1411809884"/>
          <w:citation/>
        </w:sdtPr>
        <w:sdtContent>
          <w:r>
            <w:fldChar w:fldCharType="begin"/>
          </w:r>
          <w:r>
            <w:instrText xml:space="preserve"> CITATION Chr121 \l 1031 </w:instrText>
          </w:r>
          <w:r>
            <w:fldChar w:fldCharType="separate"/>
          </w:r>
          <w:r w:rsidR="00CA3E39">
            <w:rPr>
              <w:noProof/>
            </w:rPr>
            <w:t>(19)</w:t>
          </w:r>
          <w:r>
            <w:fldChar w:fldCharType="end"/>
          </w:r>
        </w:sdtContent>
      </w:sdt>
    </w:p>
    <w:p w14:paraId="12DE5C99" w14:textId="77777777" w:rsidR="00B80FE5" w:rsidRDefault="00B80FE5" w:rsidP="00B80FE5">
      <w:r>
        <w:rPr>
          <w:noProof/>
        </w:rPr>
        <w:drawing>
          <wp:inline distT="0" distB="0" distL="0" distR="0" wp14:anchorId="43343DE0" wp14:editId="46368D52">
            <wp:extent cx="5565600" cy="3286800"/>
            <wp:effectExtent l="0" t="0" r="0" b="8890"/>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65600" cy="3286800"/>
                    </a:xfrm>
                    <a:prstGeom prst="rect">
                      <a:avLst/>
                    </a:prstGeom>
                    <a:noFill/>
                  </pic:spPr>
                </pic:pic>
              </a:graphicData>
            </a:graphic>
          </wp:inline>
        </w:drawing>
      </w:r>
    </w:p>
    <w:p w14:paraId="779313A6" w14:textId="1E01B790" w:rsidR="00B80FE5" w:rsidRPr="00C97743" w:rsidRDefault="00B80FE5" w:rsidP="00B80FE5">
      <w:pPr>
        <w:pStyle w:val="Beschriftung"/>
      </w:pPr>
      <w:bookmarkStart w:id="114" w:name="_Ref432160038"/>
      <w:r>
        <w:t xml:space="preserve">Abbildung </w:t>
      </w:r>
      <w:fldSimple w:instr=" STYLEREF 1 \s ">
        <w:r w:rsidR="00CA3E39">
          <w:rPr>
            <w:noProof/>
          </w:rPr>
          <w:t>3</w:t>
        </w:r>
      </w:fldSimple>
      <w:r w:rsidR="00CB24BA">
        <w:noBreakHyphen/>
      </w:r>
      <w:fldSimple w:instr=" SEQ Abbildung \* ARABIC \s 1 ">
        <w:r w:rsidR="00CA3E39">
          <w:rPr>
            <w:noProof/>
          </w:rPr>
          <w:t>13</w:t>
        </w:r>
      </w:fldSimple>
      <w:bookmarkEnd w:id="114"/>
      <w:r>
        <w:rPr>
          <w:noProof/>
        </w:rPr>
        <w:t>:</w:t>
      </w:r>
      <w:r>
        <w:t xml:space="preserve"> Prinzipskizze einer Ferratdosierung zur Spurenstoffelimination (nach </w:t>
      </w:r>
      <w:sdt>
        <w:sdtPr>
          <w:id w:val="266511573"/>
          <w:citation/>
        </w:sdtPr>
        <w:sdtContent>
          <w:r>
            <w:fldChar w:fldCharType="begin"/>
          </w:r>
          <w:r>
            <w:instrText xml:space="preserve"> CITATION Chr121 \l 1031 </w:instrText>
          </w:r>
          <w:r>
            <w:fldChar w:fldCharType="separate"/>
          </w:r>
          <w:r w:rsidR="00CA3E39">
            <w:rPr>
              <w:noProof/>
            </w:rPr>
            <w:t>(19)</w:t>
          </w:r>
          <w:r>
            <w:fldChar w:fldCharType="end"/>
          </w:r>
        </w:sdtContent>
      </w:sdt>
      <w:r>
        <w:t>)</w:t>
      </w:r>
    </w:p>
    <w:p w14:paraId="6065BEBD" w14:textId="77777777" w:rsidR="00B80FE5" w:rsidRPr="003D51EF" w:rsidRDefault="00B80FE5" w:rsidP="00B80FE5">
      <w:pPr>
        <w:pStyle w:val="berschrift4"/>
      </w:pPr>
      <w:r w:rsidRPr="003D51EF">
        <w:t>Chlor/Chlordioxid:</w:t>
      </w:r>
    </w:p>
    <w:p w14:paraId="3A53472E" w14:textId="77777777" w:rsidR="00B80FE5" w:rsidRPr="00FE7C66" w:rsidRDefault="00B80FE5" w:rsidP="00B80FE5">
      <w:r w:rsidRPr="003D51EF">
        <w:t xml:space="preserve">Chlor und Chlordioxid werden in der Trinkwasseraufbereitung hauptsächlich zur Desinfektion eingesetzt. Chlor ist ein starkes Oxidationsmittel, das selektiv mit bestimmten chemischen Bindungen reagiert. Es konnte gezeigt werden, dass Chlor keine Breitbandwirkung aufweist, d. h. nur ein kleines Stoffspektrum eliminieren kann. Für diese Eliminationsleistung sind zudem große Mengen Chlor notwendig (mehr als für die Desinfektion). Durch den hohen Gehalt an organischen Stoffen im Abwasser werden dabei relativ große Mengen an problematischen Nebenprodukten wie AOX (z.B. Trihalomethane) gebildet. Der Einsatz von Chlor ist daher für die Entfernung von Mikroverunreinigungen aus kommunalem Abwasser nicht geeignet. </w:t>
      </w:r>
      <w:sdt>
        <w:sdtPr>
          <w:id w:val="-1847388893"/>
          <w:citation/>
        </w:sdtPr>
        <w:sdtContent>
          <w:r>
            <w:fldChar w:fldCharType="begin"/>
          </w:r>
          <w:r>
            <w:instrText xml:space="preserve"> CITATION Chr121 \l 1031 </w:instrText>
          </w:r>
          <w:r>
            <w:fldChar w:fldCharType="separate"/>
          </w:r>
          <w:r w:rsidR="00CA3E39">
            <w:rPr>
              <w:noProof/>
            </w:rPr>
            <w:t>(19)</w:t>
          </w:r>
          <w:r>
            <w:fldChar w:fldCharType="end"/>
          </w:r>
        </w:sdtContent>
      </w:sdt>
    </w:p>
    <w:p w14:paraId="27DE867B" w14:textId="77777777" w:rsidR="00B80FE5" w:rsidRPr="00D66CA6" w:rsidRDefault="00B80FE5" w:rsidP="00B80FE5">
      <w:pPr>
        <w:pStyle w:val="berschrift2"/>
      </w:pPr>
      <w:bookmarkStart w:id="115" w:name="_Toc423020567"/>
      <w:bookmarkStart w:id="116" w:name="_Toc430934258"/>
      <w:bookmarkStart w:id="117" w:name="_Toc459884078"/>
      <w:r w:rsidRPr="00D66CA6">
        <w:t>Photolyse</w:t>
      </w:r>
      <w:bookmarkEnd w:id="115"/>
      <w:bookmarkEnd w:id="116"/>
      <w:bookmarkEnd w:id="117"/>
    </w:p>
    <w:p w14:paraId="1ED9DD33" w14:textId="77777777" w:rsidR="00B80FE5" w:rsidRPr="00D66CA6" w:rsidRDefault="00B80FE5" w:rsidP="00B80FE5">
      <w:r w:rsidRPr="00D66CA6">
        <w:t>Bei der Photolyse wird das Abwasser mit einer Strahlungsquelle bestrahlt. Dies kann entweder natürliches Sonnenlicht oder künstliche UV-Strahlung sein. UV-Strahlung ist für die Desinfektion von Trink- und Abwasser weit verbreitet. Zur Entfernung von Mikroverunreinigungen aus kommunalem Abwasser ist die Photolyse jedoch nicht geeignet, da nur relativ wenige Substanzen entfernt werden können und damit die Breit</w:t>
      </w:r>
      <w:r>
        <w:t xml:space="preserve">bandwirkung nicht gegeben ist. </w:t>
      </w:r>
      <w:sdt>
        <w:sdtPr>
          <w:id w:val="-41521048"/>
          <w:citation/>
        </w:sdtPr>
        <w:sdtContent>
          <w:r>
            <w:fldChar w:fldCharType="begin"/>
          </w:r>
          <w:r>
            <w:instrText xml:space="preserve"> CITATION Chr121 \l 1031 </w:instrText>
          </w:r>
          <w:r>
            <w:fldChar w:fldCharType="separate"/>
          </w:r>
          <w:r w:rsidR="00CA3E39">
            <w:rPr>
              <w:noProof/>
            </w:rPr>
            <w:t>(19)</w:t>
          </w:r>
          <w:r>
            <w:fldChar w:fldCharType="end"/>
          </w:r>
        </w:sdtContent>
      </w:sdt>
    </w:p>
    <w:p w14:paraId="2707B011" w14:textId="77777777" w:rsidR="00B80FE5" w:rsidRPr="00D66CA6" w:rsidRDefault="00B80FE5" w:rsidP="00B80FE5">
      <w:pPr>
        <w:pStyle w:val="berschrift2"/>
      </w:pPr>
      <w:bookmarkStart w:id="118" w:name="_Toc423020568"/>
      <w:bookmarkStart w:id="119" w:name="_Toc430934259"/>
      <w:bookmarkStart w:id="120" w:name="_Toc459884079"/>
      <w:r w:rsidRPr="00D66CA6">
        <w:lastRenderedPageBreak/>
        <w:t>Ultraschall</w:t>
      </w:r>
      <w:bookmarkEnd w:id="118"/>
      <w:bookmarkEnd w:id="119"/>
      <w:bookmarkEnd w:id="120"/>
    </w:p>
    <w:p w14:paraId="6CFA3B0A" w14:textId="77777777" w:rsidR="00B80FE5" w:rsidRPr="006545FE" w:rsidRDefault="00B80FE5" w:rsidP="00B80FE5">
      <w:r>
        <w:t xml:space="preserve">Durch die Behandlung von Abwasser mit Ultraschall entstehen sehr kleinräumige und kurzlebige Mikroblasen, die lokal zur Freisetzung von großen Energiemengen führen. Dies führt zu einer Vielzahl von Prozessen, wie Pyrolyse oder Bildung von O- und OH-Radikalen. Durch diese Prozesse können Mikroverunreinigungen oxidiert werden. Dieses Verfahren muss in Zukunft noch genauer untersucht werden. </w:t>
      </w:r>
      <w:sdt>
        <w:sdtPr>
          <w:id w:val="-1857415678"/>
          <w:citation/>
        </w:sdtPr>
        <w:sdtContent>
          <w:r>
            <w:fldChar w:fldCharType="begin"/>
          </w:r>
          <w:r>
            <w:instrText xml:space="preserve"> CITATION Chr121 \l 1031 </w:instrText>
          </w:r>
          <w:r>
            <w:fldChar w:fldCharType="separate"/>
          </w:r>
          <w:r w:rsidR="00CA3E39">
            <w:rPr>
              <w:noProof/>
            </w:rPr>
            <w:t>(19)</w:t>
          </w:r>
          <w:r>
            <w:fldChar w:fldCharType="end"/>
          </w:r>
        </w:sdtContent>
      </w:sdt>
    </w:p>
    <w:p w14:paraId="56B7D7AE" w14:textId="77777777" w:rsidR="00B80FE5" w:rsidRPr="001606CC" w:rsidRDefault="00B80FE5" w:rsidP="00B80FE5">
      <w:pPr>
        <w:pStyle w:val="berschrift2"/>
      </w:pPr>
      <w:bookmarkStart w:id="121" w:name="_Ref418535764"/>
      <w:bookmarkStart w:id="122" w:name="_Toc423020569"/>
      <w:bookmarkStart w:id="123" w:name="_Toc430934260"/>
      <w:bookmarkStart w:id="124" w:name="_Toc459884080"/>
      <w:r>
        <w:t>Bewertung der Behandlungsverfahren für den Einsatz auf kommunalen Kläranlagen</w:t>
      </w:r>
      <w:bookmarkEnd w:id="121"/>
      <w:bookmarkEnd w:id="122"/>
      <w:bookmarkEnd w:id="123"/>
      <w:bookmarkEnd w:id="124"/>
    </w:p>
    <w:p w14:paraId="65DA2186" w14:textId="77777777" w:rsidR="00B80FE5" w:rsidRDefault="00B80FE5" w:rsidP="00B80FE5">
      <w:r w:rsidRPr="00E27C6A">
        <w:t xml:space="preserve">Bei der Wasseraufbereitung und Abwasserbehandlung </w:t>
      </w:r>
      <w:r>
        <w:t xml:space="preserve">wurde bisher </w:t>
      </w:r>
      <w:r w:rsidRPr="00E27C6A">
        <w:t xml:space="preserve">eine Vielzahl </w:t>
      </w:r>
      <w:r>
        <w:t>von Verfahren in Pilotversuchen oder halbtechnischen sowie großtechnischen Anlagen eingesetzt</w:t>
      </w:r>
      <w:r w:rsidRPr="00E27C6A">
        <w:t>, um verschiedenste</w:t>
      </w:r>
      <w:r>
        <w:t xml:space="preserve"> Abwasserinhaltsstoffe zu entfernen. Einige der Verfahren sind geeignet, eine große Bandbreite an Mikroverunreinigungen aus kommunalem Abwasser zu entfernen. Andere sind zu spezifisch und können nur wenige Substanzen erfolgreich eliminieren. Für einige Verfahren liegen noch nicht genug Kenntnisse vor, um einen Einsatz abschließend zu bewerten. Ist die Breitbandwirkung nicht gegeben, ist das Verfahren generell nicht geeignet, um eine ausreichende Spurenstoffelimination aus Abwasser zu bewirken.</w:t>
      </w:r>
    </w:p>
    <w:p w14:paraId="7C45006C" w14:textId="77777777" w:rsidR="00B80FE5" w:rsidRDefault="00B80FE5" w:rsidP="00B80FE5">
      <w:r>
        <w:t>Nano- und Umkehrosmoseverfahren sind theoretisch in der Lage die gesamte Anzahl an Mikroverunreinigungen aus dem Abwasser zu entfernen. Auch technisch wären diese Verfahren auf Kläranlagen zu integrieren. Die hohen Kosten und die großen Mengen an Konzentrat, die bei diesen Verfahren anfallen, schließen diese Verfahren zurzeit jedoch für die Spurenstoffelimination auf Kläranlagen aus. Auch zukünftig wird die Konzentratentsorgung flächendeckend logistisch und wirtschaftlich nicht eingerichtet werden können.</w:t>
      </w:r>
    </w:p>
    <w:p w14:paraId="7E2E1AE7" w14:textId="77777777" w:rsidR="00B80FE5" w:rsidRDefault="00B80FE5" w:rsidP="00B80FE5">
      <w:r>
        <w:t>Die Photolyse scheidet für die Spurenstoffelimination aus Abwasser aus, da nur sehr wenige Verbindungen entfernt werden können. Der Einsatz von Chlor und Chlordioxid kommt aus zwei Gründen für die Spurenstoffelimination aus Abwasser nicht in Frage. Zum einen ist durch den relativ großen Anteil organischer Verbindungen auch im gereinigten Abwasser die Gefahr der Bildung von problematischen Nebenprodukten wie z.B. AOX möglich. Zum anderen ist auch eine Breitbandwirkung des Verfahrens nicht gegeben.</w:t>
      </w:r>
    </w:p>
    <w:p w14:paraId="49CB10DF" w14:textId="77777777" w:rsidR="00B80FE5" w:rsidRDefault="00B80FE5" w:rsidP="00B80FE5">
      <w:r>
        <w:t>Für das Verfahren der Ferrat- Dosierung liegen noch nicht genügend Erfahrungen vor, um eine zuverlässige Aussage über die Eignung zu machen, zusätzlich sprechen heute noch ökonomische Gründe gegen den Einsatz, weil Ferrat bisher nur in „Kleinstmengen“ produziert wird und entsprechend teuer ist. Aufgrund der Kombinationsmöglichkeit mit einer weitergehenden Phosphorelimination ist dieses Verfahren durchaus vorteilhaft. Weitere Untersuchungen müssen jedoch abgewartet werden.</w:t>
      </w:r>
    </w:p>
    <w:p w14:paraId="0E5305B8" w14:textId="77777777" w:rsidR="00B80FE5" w:rsidRDefault="00B80FE5" w:rsidP="00B80FE5">
      <w:r>
        <w:t>Für die AOP-Verfahren liegen beim Einsatz für die Spurenstoffelimination aus Abwasser ebenfalls noch zu wenige Erfahrungen vor. Nach jetzigem Kenntnisstand verursacht der Einsatz dieser Verfahren jedoch zu hohe Kosten.</w:t>
      </w:r>
    </w:p>
    <w:p w14:paraId="220F1AFE" w14:textId="77777777" w:rsidR="00B80FE5" w:rsidRDefault="00B80FE5" w:rsidP="00B80FE5">
      <w:r>
        <w:lastRenderedPageBreak/>
        <w:t xml:space="preserve">Nach heutigem Kenntnisstand ist insbesondere der Einsatz von Aktivkohle oder Ozon für eine weitergehende Elimination von Mikroverunreinigungen geeignet und auch in bestehende Anlagen integrierbar. Sowohl die Behandlung des Abwassers mit Aktivkohle als auch mit Ozon erwies sich in Pilotversuchen und in der Großtechnik als geeignet, eine große Zahl von Mikroverunreinigungen weitgehend aus dem Abwasser zu entfernen. Daneben wurde nachgewiesen, dass nachteilige Effekte auf Wasserlebewesen (z.B. Hormonaktivität) verringert werden </w:t>
      </w:r>
      <w:sdt>
        <w:sdtPr>
          <w:id w:val="2006395515"/>
          <w:citation/>
        </w:sdtPr>
        <w:sdtContent>
          <w:r>
            <w:fldChar w:fldCharType="begin"/>
          </w:r>
          <w:r>
            <w:instrText xml:space="preserve"> CITATION Chr121 \l 1031 </w:instrText>
          </w:r>
          <w:r>
            <w:fldChar w:fldCharType="separate"/>
          </w:r>
          <w:r w:rsidR="00CA3E39">
            <w:rPr>
              <w:noProof/>
            </w:rPr>
            <w:t>(19)</w:t>
          </w:r>
          <w:r>
            <w:fldChar w:fldCharType="end"/>
          </w:r>
        </w:sdtContent>
      </w:sdt>
      <w:r>
        <w:t>. Es ist jedoch zu berücksichtigen, dass weder mit dem Einsatz von Aktivkohle noch mit dem Einsatz von Ozon alle Mikroverunreinigungen vollständig zu entfernen sind.</w:t>
      </w:r>
    </w:p>
    <w:p w14:paraId="388B5020" w14:textId="77777777" w:rsidR="00B80FE5" w:rsidRDefault="00B80FE5" w:rsidP="00B80FE5">
      <w:r>
        <w:t xml:space="preserve">Die Aktivkohle kann wie zuvor beschrieben entweder als Pulveraktivkohle (PAK) eingesetzt werden oder als granulierte Aktivkohle (GAK). Beim Einsatz der Pulveraktivkohle werden die besten Eliminationsleistungen erreicht, wenn die Dosierung der PAK in ein Kontaktbecken mit ausreichender Verweilzeit und einer ausreichend hohen PAK Dosierrate erfolgt und eine Rezirkulation der PAK betrieben wird. Es ist auch möglich, die PAK in den Flockungsraum eines Filters zu dosieren. Beim Einsatz von granulierter Aktivkohle wurden teilweise wesentlich schlechtere Eliminationsleistungen als beim Einsatz der Pulveraktivkohle festgestellt </w:t>
      </w:r>
      <w:sdt>
        <w:sdtPr>
          <w:id w:val="1996993482"/>
          <w:citation/>
        </w:sdtPr>
        <w:sdtContent>
          <w:r>
            <w:fldChar w:fldCharType="begin"/>
          </w:r>
          <w:r>
            <w:instrText xml:space="preserve"> CITATION MBö13 \l 1031 </w:instrText>
          </w:r>
          <w:r>
            <w:fldChar w:fldCharType="separate"/>
          </w:r>
          <w:r w:rsidR="00CA3E39">
            <w:rPr>
              <w:noProof/>
            </w:rPr>
            <w:t>(23)</w:t>
          </w:r>
          <w:r>
            <w:fldChar w:fldCharType="end"/>
          </w:r>
        </w:sdtContent>
      </w:sdt>
      <w:r>
        <w:t>.</w:t>
      </w:r>
    </w:p>
    <w:p w14:paraId="538DAAE6" w14:textId="77777777" w:rsidR="00B80FE5" w:rsidRDefault="00B80FE5" w:rsidP="00B80FE5">
      <w:pPr>
        <w:pStyle w:val="berschrift3"/>
        <w:rPr>
          <w:lang w:val="de-DE"/>
        </w:rPr>
      </w:pPr>
      <w:bookmarkStart w:id="125" w:name="_Toc423020570"/>
      <w:bookmarkStart w:id="126" w:name="_Toc430934261"/>
      <w:bookmarkStart w:id="127" w:name="_Toc459884081"/>
      <w:r>
        <w:rPr>
          <w:lang w:val="de-DE"/>
        </w:rPr>
        <w:t>Großtechnische Umsetzung von Verfahren zur Elimination von Spurenstoffen</w:t>
      </w:r>
      <w:bookmarkEnd w:id="125"/>
      <w:bookmarkEnd w:id="126"/>
      <w:bookmarkEnd w:id="127"/>
    </w:p>
    <w:p w14:paraId="7CE21A22" w14:textId="77777777" w:rsidR="00B80FE5" w:rsidRDefault="00B80FE5" w:rsidP="00B80FE5">
      <w:pPr>
        <w:rPr>
          <w:lang w:eastAsia="x-none"/>
        </w:rPr>
      </w:pPr>
      <w:r>
        <w:rPr>
          <w:lang w:eastAsia="x-none"/>
        </w:rPr>
        <w:t xml:space="preserve">In Nordrhein-Westfalen und in Baden-Württemberg wurden bereits mehrere großtechnische Anlagen zur Spurenstoffelimination errichtet und in Betrieb genommen. Auch in der Schweiz beschäftigt man sich intensiv durch den Betrieb von Versuchsanlagen und großtechnischen Anlagen mit der Spurenstoffelimination. </w:t>
      </w:r>
    </w:p>
    <w:p w14:paraId="09118FBA" w14:textId="77777777" w:rsidR="00B80FE5" w:rsidRDefault="00B80FE5" w:rsidP="00B80FE5">
      <w:pPr>
        <w:rPr>
          <w:lang w:eastAsia="x-none"/>
        </w:rPr>
      </w:pPr>
      <w:r>
        <w:rPr>
          <w:lang w:eastAsia="x-none"/>
        </w:rPr>
        <w:t>Großtechnische Anlagen sind unter anderem auf den nachfolgend genannten Kläranlagen in Betrieb:</w:t>
      </w:r>
    </w:p>
    <w:p w14:paraId="01C39257" w14:textId="77777777" w:rsidR="00B80FE5" w:rsidRDefault="00B80FE5" w:rsidP="00B80FE5">
      <w:pPr>
        <w:rPr>
          <w:lang w:eastAsia="x-none"/>
        </w:rPr>
      </w:pPr>
      <w:r>
        <w:rPr>
          <w:lang w:eastAsia="x-none"/>
        </w:rPr>
        <w:t>KA Bad Sassendorf:</w:t>
      </w:r>
      <w:r>
        <w:rPr>
          <w:lang w:eastAsia="x-none"/>
        </w:rPr>
        <w:tab/>
      </w:r>
      <w:r>
        <w:rPr>
          <w:lang w:eastAsia="x-none"/>
        </w:rPr>
        <w:tab/>
        <w:t>Ozonung</w:t>
      </w:r>
    </w:p>
    <w:p w14:paraId="46D1B6D2" w14:textId="77777777" w:rsidR="00B80FE5" w:rsidRDefault="00B80FE5" w:rsidP="00B80FE5">
      <w:pPr>
        <w:rPr>
          <w:lang w:eastAsia="x-none"/>
        </w:rPr>
      </w:pPr>
      <w:r>
        <w:rPr>
          <w:lang w:eastAsia="x-none"/>
        </w:rPr>
        <w:t xml:space="preserve">KA Duisburg- Vierlinden: </w:t>
      </w:r>
      <w:r>
        <w:rPr>
          <w:lang w:eastAsia="x-none"/>
        </w:rPr>
        <w:tab/>
        <w:t>Ozonung</w:t>
      </w:r>
    </w:p>
    <w:p w14:paraId="765F7E5D" w14:textId="77777777" w:rsidR="00B80FE5" w:rsidRDefault="00B80FE5" w:rsidP="00B80FE5">
      <w:pPr>
        <w:rPr>
          <w:lang w:eastAsia="x-none"/>
        </w:rPr>
      </w:pPr>
      <w:r>
        <w:rPr>
          <w:lang w:eastAsia="x-none"/>
        </w:rPr>
        <w:t xml:space="preserve">KA Mannheim: </w:t>
      </w:r>
      <w:r>
        <w:rPr>
          <w:lang w:eastAsia="x-none"/>
        </w:rPr>
        <w:tab/>
      </w:r>
      <w:r>
        <w:rPr>
          <w:lang w:eastAsia="x-none"/>
        </w:rPr>
        <w:tab/>
      </w:r>
      <w:r>
        <w:rPr>
          <w:lang w:eastAsia="x-none"/>
        </w:rPr>
        <w:tab/>
        <w:t>PAK-Dosierung in Kontaktbecken</w:t>
      </w:r>
    </w:p>
    <w:p w14:paraId="487FB217" w14:textId="77777777" w:rsidR="00B80FE5" w:rsidRDefault="00B80FE5" w:rsidP="00B80FE5">
      <w:pPr>
        <w:rPr>
          <w:lang w:eastAsia="x-none"/>
        </w:rPr>
      </w:pPr>
      <w:r>
        <w:rPr>
          <w:lang w:eastAsia="x-none"/>
        </w:rPr>
        <w:t xml:space="preserve">KA Schwerte: </w:t>
      </w:r>
      <w:r>
        <w:rPr>
          <w:lang w:eastAsia="x-none"/>
        </w:rPr>
        <w:tab/>
      </w:r>
      <w:r>
        <w:rPr>
          <w:lang w:eastAsia="x-none"/>
        </w:rPr>
        <w:tab/>
      </w:r>
      <w:r>
        <w:rPr>
          <w:lang w:eastAsia="x-none"/>
        </w:rPr>
        <w:tab/>
        <w:t>PAK-Dosierung und Ozonung</w:t>
      </w:r>
    </w:p>
    <w:p w14:paraId="65E00361" w14:textId="77777777" w:rsidR="00B80FE5" w:rsidRDefault="00B80FE5" w:rsidP="00B80FE5">
      <w:pPr>
        <w:rPr>
          <w:lang w:eastAsia="x-none"/>
        </w:rPr>
      </w:pPr>
      <w:r>
        <w:rPr>
          <w:lang w:eastAsia="x-none"/>
        </w:rPr>
        <w:t xml:space="preserve">KA Buchenhofen: </w:t>
      </w:r>
      <w:r>
        <w:rPr>
          <w:lang w:eastAsia="x-none"/>
        </w:rPr>
        <w:tab/>
      </w:r>
      <w:r>
        <w:rPr>
          <w:lang w:eastAsia="x-none"/>
        </w:rPr>
        <w:tab/>
        <w:t>PAK- Dosierung in Filterzelle</w:t>
      </w:r>
    </w:p>
    <w:p w14:paraId="5DEE9713" w14:textId="77777777" w:rsidR="00B80FE5" w:rsidRPr="0039787D" w:rsidRDefault="00B80FE5" w:rsidP="00B80FE5">
      <w:pPr>
        <w:rPr>
          <w:lang w:eastAsia="x-none"/>
        </w:rPr>
      </w:pPr>
      <w:r>
        <w:rPr>
          <w:lang w:eastAsia="x-none"/>
        </w:rPr>
        <w:t>KA Obere Lutter:</w:t>
      </w:r>
      <w:r>
        <w:rPr>
          <w:lang w:eastAsia="x-none"/>
        </w:rPr>
        <w:tab/>
      </w:r>
      <w:r>
        <w:rPr>
          <w:lang w:eastAsia="x-none"/>
        </w:rPr>
        <w:tab/>
        <w:t>GAK-Filtration</w:t>
      </w:r>
    </w:p>
    <w:p w14:paraId="252690E4" w14:textId="77777777" w:rsidR="00B80FE5" w:rsidRDefault="00B80FE5" w:rsidP="00B80FE5"/>
    <w:p w14:paraId="53913E43" w14:textId="77777777" w:rsidR="00B80FE5" w:rsidRDefault="00B80FE5" w:rsidP="00B80FE5">
      <w:r>
        <w:t xml:space="preserve">In den kommenden Jahren werden mit den jetzt schon in Betrieb befindlichen Anlagen und mit den momentan im Bau befindlichen Anlagen weitergehende Betriebserfahrungen gesammelt, die für eine Optimierung der oben genannten Verfahren genutzt werden können. </w:t>
      </w:r>
    </w:p>
    <w:p w14:paraId="060E7C77" w14:textId="77777777" w:rsidR="007430E1" w:rsidRDefault="00B80FE5" w:rsidP="00B80FE5">
      <w:r>
        <w:t>Mit fortschreitender technologischer Entwicklung und weiteren Betriebserfahrungen werden in Zukunft möglicherweise weitere Verfahren zur Verfügung stehen.</w:t>
      </w:r>
    </w:p>
    <w:p w14:paraId="74C998D3" w14:textId="77777777" w:rsidR="007430E1" w:rsidRDefault="007430E1" w:rsidP="00D16279"/>
    <w:p w14:paraId="74F8CE4F" w14:textId="77777777" w:rsidR="007430E1" w:rsidRDefault="007430E1" w:rsidP="007430E1">
      <w:pPr>
        <w:pStyle w:val="berschrift1"/>
      </w:pPr>
      <w:bookmarkStart w:id="128" w:name="_Toc459884082"/>
      <w:r>
        <w:lastRenderedPageBreak/>
        <w:t>Auswertung der Betriebsdaten der Kläranlage Schöppingen</w:t>
      </w:r>
      <w:bookmarkEnd w:id="128"/>
    </w:p>
    <w:p w14:paraId="080FB00D" w14:textId="49C19289" w:rsidR="00D16279" w:rsidRDefault="007430E1" w:rsidP="00D16279">
      <w:r>
        <w:t xml:space="preserve">Die Auswertung der </w:t>
      </w:r>
      <w:r w:rsidR="001B16AE">
        <w:t>vom Betreiber zur Verfügung gestellten Betriebstagebücher der Kläranlage Schöppingen</w:t>
      </w:r>
      <w:r>
        <w:t xml:space="preserve"> erfolgt für den Ze</w:t>
      </w:r>
      <w:r w:rsidR="00A4236A">
        <w:t>itraum 01.01.2012 bis 31.12.2014</w:t>
      </w:r>
      <w:r w:rsidR="001B16AE">
        <w:t>.</w:t>
      </w:r>
    </w:p>
    <w:p w14:paraId="5CE1A63B" w14:textId="6E3E2754" w:rsidR="007430E1" w:rsidRDefault="007430E1" w:rsidP="00D16279">
      <w:r>
        <w:t xml:space="preserve">Die Kläranlage Schöppingen ist zurzeit für eine Ausbaugröße von 13.000 EW </w:t>
      </w:r>
      <w:r w:rsidR="00A4236A">
        <w:t>ausgelegt</w:t>
      </w:r>
      <w:r>
        <w:t xml:space="preserve">. </w:t>
      </w:r>
    </w:p>
    <w:p w14:paraId="57B31886" w14:textId="77777777" w:rsidR="007430E1" w:rsidRDefault="007430E1" w:rsidP="00850A26">
      <w:pPr>
        <w:pStyle w:val="berschrift2"/>
      </w:pPr>
      <w:bookmarkStart w:id="129" w:name="_Toc459884083"/>
      <w:r>
        <w:t>Zulauf zur Kläranlage</w:t>
      </w:r>
      <w:bookmarkEnd w:id="129"/>
    </w:p>
    <w:p w14:paraId="0CC0A686" w14:textId="4C8CB621" w:rsidR="007430E1" w:rsidRDefault="00543C71" w:rsidP="00D16279">
      <w:r>
        <w:t xml:space="preserve">Die Abwassermengen, die täglich der Kläranlage Schöppingen zufließen, sind in </w:t>
      </w:r>
      <w:r w:rsidR="00007AD7">
        <w:fldChar w:fldCharType="begin"/>
      </w:r>
      <w:r w:rsidR="00007AD7">
        <w:instrText xml:space="preserve"> REF _Ref432160063 \h </w:instrText>
      </w:r>
      <w:r w:rsidR="00007AD7">
        <w:fldChar w:fldCharType="separate"/>
      </w:r>
      <w:r w:rsidR="00CA3E39">
        <w:t xml:space="preserve">Abbildung </w:t>
      </w:r>
      <w:r w:rsidR="00CA3E39">
        <w:rPr>
          <w:noProof/>
        </w:rPr>
        <w:t>4</w:t>
      </w:r>
      <w:r w:rsidR="00CA3E39">
        <w:noBreakHyphen/>
      </w:r>
      <w:r w:rsidR="00CA3E39">
        <w:rPr>
          <w:noProof/>
        </w:rPr>
        <w:t>1</w:t>
      </w:r>
      <w:r w:rsidR="00007AD7">
        <w:fldChar w:fldCharType="end"/>
      </w:r>
      <w:r w:rsidR="00007AD7">
        <w:t xml:space="preserve"> </w:t>
      </w:r>
      <w:r>
        <w:t>für den Zeitraum 2012 – 201</w:t>
      </w:r>
      <w:r w:rsidR="005B1D32">
        <w:t>4</w:t>
      </w:r>
      <w:r>
        <w:t xml:space="preserve"> gezeigt. Die mittlere täglich behandelte Abwa</w:t>
      </w:r>
      <w:r w:rsidR="005B1D32">
        <w:t>ssermenge beläuft sich auf rund 3.373 </w:t>
      </w:r>
      <w:r>
        <w:t xml:space="preserve">m³/d. </w:t>
      </w:r>
    </w:p>
    <w:p w14:paraId="55C10DFD" w14:textId="13A28F3E" w:rsidR="00543C71" w:rsidRDefault="006A0158" w:rsidP="00AE706E">
      <w:pPr>
        <w:keepNext/>
        <w:jc w:val="center"/>
      </w:pPr>
      <w:r>
        <w:rPr>
          <w:noProof/>
        </w:rPr>
        <w:drawing>
          <wp:inline distT="0" distB="0" distL="0" distR="0" wp14:anchorId="759302CC" wp14:editId="564C4F27">
            <wp:extent cx="5400000" cy="3491779"/>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3491779"/>
                    </a:xfrm>
                    <a:prstGeom prst="rect">
                      <a:avLst/>
                    </a:prstGeom>
                    <a:noFill/>
                  </pic:spPr>
                </pic:pic>
              </a:graphicData>
            </a:graphic>
          </wp:inline>
        </w:drawing>
      </w:r>
    </w:p>
    <w:p w14:paraId="6A427C4C" w14:textId="1D066B09" w:rsidR="007430E1" w:rsidRDefault="00543C71" w:rsidP="00543C71">
      <w:pPr>
        <w:pStyle w:val="Beschriftung"/>
      </w:pPr>
      <w:bookmarkStart w:id="130" w:name="_Ref432160063"/>
      <w:bookmarkStart w:id="131" w:name="_Ref424801142"/>
      <w:r>
        <w:t xml:space="preserve">Abbildung </w:t>
      </w:r>
      <w:fldSimple w:instr=" STYLEREF 1 \s ">
        <w:r w:rsidR="00CA3E39">
          <w:rPr>
            <w:noProof/>
          </w:rPr>
          <w:t>4</w:t>
        </w:r>
      </w:fldSimple>
      <w:r w:rsidR="00CB24BA">
        <w:noBreakHyphen/>
      </w:r>
      <w:fldSimple w:instr=" SEQ Abbildung \* ARABIC \s 1 ">
        <w:r w:rsidR="00CA3E39">
          <w:rPr>
            <w:noProof/>
          </w:rPr>
          <w:t>1</w:t>
        </w:r>
      </w:fldSimple>
      <w:bookmarkEnd w:id="130"/>
      <w:r>
        <w:t>: Tageszulaufmengen zur Kläranlage Schöppingen</w:t>
      </w:r>
      <w:bookmarkEnd w:id="131"/>
    </w:p>
    <w:p w14:paraId="13A76433" w14:textId="771C40B9" w:rsidR="00543C71" w:rsidRDefault="001E3448" w:rsidP="00543C71">
      <w:r>
        <w:t>Die ermittelten Schmutzfrachten</w:t>
      </w:r>
      <w:r w:rsidR="00535244">
        <w:t xml:space="preserve"> (Durchschnitt und 85 %-Perzentil)</w:t>
      </w:r>
      <w:r>
        <w:t xml:space="preserve"> im Zulauf der Kläranlage</w:t>
      </w:r>
      <w:r w:rsidR="00535244">
        <w:t xml:space="preserve"> sowie die aus diesen Frachten berechneten zurzeit angeschlossenen Einwohner</w:t>
      </w:r>
      <w:r>
        <w:t xml:space="preserve"> für den Zeitr</w:t>
      </w:r>
      <w:r w:rsidR="005B1D32">
        <w:t>aum 2012 – 2014</w:t>
      </w:r>
      <w:r>
        <w:t xml:space="preserve"> sind in </w:t>
      </w:r>
      <w:r w:rsidR="00664764">
        <w:fldChar w:fldCharType="begin"/>
      </w:r>
      <w:r w:rsidR="00664764">
        <w:instrText xml:space="preserve"> REF _Ref431906029 \h </w:instrText>
      </w:r>
      <w:r w:rsidR="00664764">
        <w:fldChar w:fldCharType="separate"/>
      </w:r>
      <w:r w:rsidR="00CA3E39">
        <w:t xml:space="preserve">Tabelle </w:t>
      </w:r>
      <w:r w:rsidR="00CA3E39">
        <w:rPr>
          <w:noProof/>
        </w:rPr>
        <w:t>4</w:t>
      </w:r>
      <w:r w:rsidR="00CA3E39">
        <w:noBreakHyphen/>
      </w:r>
      <w:r w:rsidR="00CA3E39">
        <w:rPr>
          <w:noProof/>
        </w:rPr>
        <w:t>1</w:t>
      </w:r>
      <w:r w:rsidR="00664764">
        <w:fldChar w:fldCharType="end"/>
      </w:r>
      <w:r w:rsidR="00664764">
        <w:t xml:space="preserve"> </w:t>
      </w:r>
      <w:r>
        <w:t>zusammengefasst.</w:t>
      </w:r>
    </w:p>
    <w:p w14:paraId="4F6767E1" w14:textId="77777777" w:rsidR="00664764" w:rsidRDefault="00664764" w:rsidP="00543C71"/>
    <w:p w14:paraId="04A18E81" w14:textId="79F7A880" w:rsidR="00664764" w:rsidRDefault="00664764" w:rsidP="00664764">
      <w:pPr>
        <w:pStyle w:val="Beschriftung"/>
        <w:keepNext/>
      </w:pPr>
      <w:bookmarkStart w:id="132" w:name="_Ref431906029"/>
      <w:r>
        <w:lastRenderedPageBreak/>
        <w:t xml:space="preserve">Tabelle </w:t>
      </w:r>
      <w:fldSimple w:instr=" STYLEREF 1 \s ">
        <w:r w:rsidR="00CA3E39">
          <w:rPr>
            <w:noProof/>
          </w:rPr>
          <w:t>4</w:t>
        </w:r>
      </w:fldSimple>
      <w:r w:rsidR="00396F10">
        <w:noBreakHyphen/>
      </w:r>
      <w:fldSimple w:instr=" SEQ Tabelle \* ARABIC \s 1 ">
        <w:r w:rsidR="00CA3E39">
          <w:rPr>
            <w:noProof/>
          </w:rPr>
          <w:t>1</w:t>
        </w:r>
      </w:fldSimple>
      <w:bookmarkEnd w:id="132"/>
      <w:r>
        <w:t>: Tages</w:t>
      </w:r>
      <w:r w:rsidR="001B16AE">
        <w:t>schmutz</w:t>
      </w:r>
      <w:r>
        <w:t>frachten</w:t>
      </w:r>
      <w:r w:rsidR="001B16AE">
        <w:t xml:space="preserve"> und ermittelte Einwohnerwerte</w:t>
      </w:r>
      <w:r>
        <w:t xml:space="preserve"> </w:t>
      </w:r>
      <w:r w:rsidR="00ED3ED5">
        <w:t>(Durchschnitt und 85 %-Perzentil)</w:t>
      </w:r>
      <w:r w:rsidR="001B16AE">
        <w:t xml:space="preserve"> der Kläranlage Schöppingen</w:t>
      </w:r>
    </w:p>
    <w:p w14:paraId="17BBC448" w14:textId="0B6E964F" w:rsidR="00E503F3" w:rsidRDefault="00CE3E75" w:rsidP="0035606C">
      <w:pPr>
        <w:keepNext/>
        <w:jc w:val="center"/>
      </w:pPr>
      <w:r w:rsidRPr="00CE3E75">
        <w:rPr>
          <w:noProof/>
        </w:rPr>
        <w:drawing>
          <wp:inline distT="0" distB="0" distL="0" distR="0" wp14:anchorId="6E14790C" wp14:editId="30677134">
            <wp:extent cx="5448300" cy="1609725"/>
            <wp:effectExtent l="0" t="0" r="0" b="9525"/>
            <wp:docPr id="615" name="Grafik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48300" cy="1609725"/>
                    </a:xfrm>
                    <a:prstGeom prst="rect">
                      <a:avLst/>
                    </a:prstGeom>
                    <a:noFill/>
                    <a:ln>
                      <a:noFill/>
                    </a:ln>
                  </pic:spPr>
                </pic:pic>
              </a:graphicData>
            </a:graphic>
          </wp:inline>
        </w:drawing>
      </w:r>
    </w:p>
    <w:p w14:paraId="42C3C301" w14:textId="77777777" w:rsidR="00664764" w:rsidRDefault="00664764" w:rsidP="00543C71"/>
    <w:p w14:paraId="73859B9D" w14:textId="79C81B93" w:rsidR="00E503F3" w:rsidRDefault="000A1B31" w:rsidP="00543C71">
      <w:r w:rsidRPr="004C7F13">
        <w:t>Die Kläranlage Schöppingen ist bezogen auf ihre Ausbaugröße mit den ermittelten Einwohnerwerten für den P</w:t>
      </w:r>
      <w:r w:rsidRPr="004C7F13">
        <w:rPr>
          <w:vertAlign w:val="subscript"/>
        </w:rPr>
        <w:t>ges</w:t>
      </w:r>
      <w:r w:rsidRPr="004C7F13">
        <w:t xml:space="preserve"> </w:t>
      </w:r>
      <w:r w:rsidR="005B4F00" w:rsidRPr="004C7F13">
        <w:t>nicht ausgelastet</w:t>
      </w:r>
      <w:r w:rsidRPr="004C7F13">
        <w:t xml:space="preserve">. </w:t>
      </w:r>
      <w:r w:rsidR="004C7F13" w:rsidRPr="004C7F13">
        <w:t>In Hinblick auf den</w:t>
      </w:r>
      <w:r w:rsidR="007A787B" w:rsidRPr="004C7F13">
        <w:t xml:space="preserve"> 85</w:t>
      </w:r>
      <w:r w:rsidR="004C7F13" w:rsidRPr="004C7F13">
        <w:t> </w:t>
      </w:r>
      <w:r w:rsidR="007A787B" w:rsidRPr="004C7F13">
        <w:t>%</w:t>
      </w:r>
      <w:r w:rsidR="004C7F13" w:rsidRPr="004C7F13">
        <w:t>-</w:t>
      </w:r>
      <w:r w:rsidR="007A787B" w:rsidRPr="004C7F13">
        <w:t>Perzentil</w:t>
      </w:r>
      <w:r w:rsidR="004C7F13" w:rsidRPr="004C7F13">
        <w:t>wert der</w:t>
      </w:r>
      <w:r w:rsidR="007A787B" w:rsidRPr="004C7F13">
        <w:t xml:space="preserve"> CSB</w:t>
      </w:r>
      <w:r w:rsidR="004C7F13" w:rsidRPr="004C7F13">
        <w:t>-Konzentration wird ist die Kläranlage Schöppingen voll ausgelastet.</w:t>
      </w:r>
      <w:r w:rsidR="007A787B">
        <w:t xml:space="preserve"> </w:t>
      </w:r>
    </w:p>
    <w:p w14:paraId="67AFD689" w14:textId="0F3DF6FA" w:rsidR="00404F06" w:rsidRDefault="00404F06" w:rsidP="00850A26">
      <w:pPr>
        <w:pStyle w:val="berschrift2"/>
      </w:pPr>
      <w:bookmarkStart w:id="133" w:name="_Toc459884084"/>
      <w:r>
        <w:t>Belebung</w:t>
      </w:r>
      <w:bookmarkEnd w:id="133"/>
    </w:p>
    <w:p w14:paraId="5FC63363" w14:textId="1437220B" w:rsidR="00404F06" w:rsidRDefault="00404F06" w:rsidP="00543C71">
      <w:r>
        <w:t xml:space="preserve">Die biologische </w:t>
      </w:r>
      <w:r w:rsidR="00CE3E75">
        <w:t>Reinigungsstufe</w:t>
      </w:r>
      <w:r>
        <w:t xml:space="preserve"> der Kläranlage Schöppingen besteht aus zwei Behandlungsbecken, die entweder als Denitrifikations- und Nitrifikationsbecken oder als Bio-P- und Denitrifikation</w:t>
      </w:r>
      <w:r w:rsidR="007756FB">
        <w:t>s</w:t>
      </w:r>
      <w:r w:rsidR="007756FB">
        <w:noBreakHyphen/>
        <w:t> </w:t>
      </w:r>
      <w:r>
        <w:t>/</w:t>
      </w:r>
      <w:r w:rsidR="007756FB">
        <w:t> </w:t>
      </w:r>
      <w:r>
        <w:t>Nitrifikationsbeck</w:t>
      </w:r>
      <w:r w:rsidR="000376F4">
        <w:t>en betrieben werden können. Das Schlammvolumen und der Schlammindex sind in</w:t>
      </w:r>
      <w:r w:rsidR="007756FB">
        <w:t xml:space="preserve"> </w:t>
      </w:r>
      <w:r w:rsidR="007756FB">
        <w:fldChar w:fldCharType="begin"/>
      </w:r>
      <w:r w:rsidR="007756FB">
        <w:instrText xml:space="preserve"> REF _Ref432163909 \h </w:instrText>
      </w:r>
      <w:r w:rsidR="007756FB">
        <w:fldChar w:fldCharType="separate"/>
      </w:r>
      <w:r w:rsidR="00CA3E39">
        <w:t xml:space="preserve">Abbildung </w:t>
      </w:r>
      <w:r w:rsidR="00CA3E39">
        <w:rPr>
          <w:noProof/>
        </w:rPr>
        <w:t>4</w:t>
      </w:r>
      <w:r w:rsidR="00CA3E39">
        <w:noBreakHyphen/>
      </w:r>
      <w:r w:rsidR="00CA3E39">
        <w:rPr>
          <w:noProof/>
        </w:rPr>
        <w:t>2</w:t>
      </w:r>
      <w:r w:rsidR="007756FB">
        <w:fldChar w:fldCharType="end"/>
      </w:r>
      <w:r w:rsidR="000376F4">
        <w:t xml:space="preserve"> </w:t>
      </w:r>
      <w:r w:rsidR="007756FB">
        <w:t xml:space="preserve"> </w:t>
      </w:r>
      <w:r w:rsidR="000376F4">
        <w:t xml:space="preserve">aufgezeigt. Erwähnenswert ist der starke Anstieg um den August 2013. </w:t>
      </w:r>
      <w:r w:rsidR="006A2268">
        <w:t>Der Trockensubstanzgehalt (siehe</w:t>
      </w:r>
      <w:r w:rsidR="007756FB">
        <w:t xml:space="preserve"> </w:t>
      </w:r>
      <w:r w:rsidR="007756FB">
        <w:fldChar w:fldCharType="begin"/>
      </w:r>
      <w:r w:rsidR="007756FB">
        <w:instrText xml:space="preserve"> REF _Ref432163964 \h </w:instrText>
      </w:r>
      <w:r w:rsidR="007756FB">
        <w:fldChar w:fldCharType="separate"/>
      </w:r>
      <w:r w:rsidR="00CA3E39">
        <w:t xml:space="preserve">Abbildung </w:t>
      </w:r>
      <w:r w:rsidR="00CA3E39">
        <w:rPr>
          <w:noProof/>
        </w:rPr>
        <w:t>4</w:t>
      </w:r>
      <w:r w:rsidR="00CA3E39">
        <w:noBreakHyphen/>
      </w:r>
      <w:r w:rsidR="00CA3E39">
        <w:rPr>
          <w:noProof/>
        </w:rPr>
        <w:t>3</w:t>
      </w:r>
      <w:r w:rsidR="007756FB">
        <w:fldChar w:fldCharType="end"/>
      </w:r>
      <w:r w:rsidR="006A2268">
        <w:t>) war zu dieser Zeit unauffällig.</w:t>
      </w:r>
    </w:p>
    <w:p w14:paraId="51AE5333" w14:textId="77777777" w:rsidR="00955186" w:rsidRDefault="00955186" w:rsidP="00543C71"/>
    <w:p w14:paraId="27BABD7F" w14:textId="74B73C78" w:rsidR="00955186" w:rsidRDefault="006A0158" w:rsidP="007756FB">
      <w:pPr>
        <w:keepNext/>
        <w:jc w:val="center"/>
      </w:pPr>
      <w:r>
        <w:rPr>
          <w:noProof/>
        </w:rPr>
        <w:drawing>
          <wp:inline distT="0" distB="0" distL="0" distR="0" wp14:anchorId="0FB82026" wp14:editId="4513ABF9">
            <wp:extent cx="5400000" cy="2889047"/>
            <wp:effectExtent l="0" t="0" r="0" b="698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00" cy="2889047"/>
                    </a:xfrm>
                    <a:prstGeom prst="rect">
                      <a:avLst/>
                    </a:prstGeom>
                    <a:noFill/>
                  </pic:spPr>
                </pic:pic>
              </a:graphicData>
            </a:graphic>
          </wp:inline>
        </w:drawing>
      </w:r>
    </w:p>
    <w:p w14:paraId="42046F2D" w14:textId="25B8C9EC" w:rsidR="000376F4" w:rsidRDefault="00955186" w:rsidP="00955186">
      <w:pPr>
        <w:pStyle w:val="Beschriftung"/>
      </w:pPr>
      <w:bookmarkStart w:id="134" w:name="_Ref432163909"/>
      <w:bookmarkStart w:id="135" w:name="_Ref424806285"/>
      <w:r>
        <w:t xml:space="preserve">Abbildung </w:t>
      </w:r>
      <w:fldSimple w:instr=" STYLEREF 1 \s ">
        <w:r w:rsidR="00CA3E39">
          <w:rPr>
            <w:noProof/>
          </w:rPr>
          <w:t>4</w:t>
        </w:r>
      </w:fldSimple>
      <w:r w:rsidR="00CB24BA">
        <w:noBreakHyphen/>
      </w:r>
      <w:fldSimple w:instr=" SEQ Abbildung \* ARABIC \s 1 ">
        <w:r w:rsidR="00CA3E39">
          <w:rPr>
            <w:noProof/>
          </w:rPr>
          <w:t>2</w:t>
        </w:r>
      </w:fldSimple>
      <w:bookmarkEnd w:id="134"/>
      <w:r>
        <w:t>: Schlammvolumen und Schlammindex Belebung</w:t>
      </w:r>
      <w:bookmarkEnd w:id="135"/>
    </w:p>
    <w:p w14:paraId="3F29FA79" w14:textId="0402CF78" w:rsidR="00C06CF4" w:rsidRDefault="006A0158" w:rsidP="007756FB">
      <w:pPr>
        <w:keepNext/>
        <w:jc w:val="center"/>
      </w:pPr>
      <w:r>
        <w:rPr>
          <w:noProof/>
        </w:rPr>
        <w:lastRenderedPageBreak/>
        <w:drawing>
          <wp:inline distT="0" distB="0" distL="0" distR="0" wp14:anchorId="18C52230" wp14:editId="47688152">
            <wp:extent cx="5400000" cy="288413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0" cy="2884130"/>
                    </a:xfrm>
                    <a:prstGeom prst="rect">
                      <a:avLst/>
                    </a:prstGeom>
                    <a:noFill/>
                  </pic:spPr>
                </pic:pic>
              </a:graphicData>
            </a:graphic>
          </wp:inline>
        </w:drawing>
      </w:r>
    </w:p>
    <w:p w14:paraId="487AC7BA" w14:textId="2CB33FED" w:rsidR="00C06CF4" w:rsidRPr="00C06CF4" w:rsidRDefault="00C06CF4" w:rsidP="00C06CF4">
      <w:pPr>
        <w:pStyle w:val="Beschriftung"/>
      </w:pPr>
      <w:bookmarkStart w:id="136" w:name="_Ref432163964"/>
      <w:bookmarkStart w:id="137" w:name="_Ref424807138"/>
      <w:r>
        <w:t xml:space="preserve">Abbildung </w:t>
      </w:r>
      <w:fldSimple w:instr=" STYLEREF 1 \s ">
        <w:r w:rsidR="00CA3E39">
          <w:rPr>
            <w:noProof/>
          </w:rPr>
          <w:t>4</w:t>
        </w:r>
      </w:fldSimple>
      <w:r w:rsidR="00CB24BA">
        <w:noBreakHyphen/>
      </w:r>
      <w:fldSimple w:instr=" SEQ Abbildung \* ARABIC \s 1 ">
        <w:r w:rsidR="00CA3E39">
          <w:rPr>
            <w:noProof/>
          </w:rPr>
          <w:t>3</w:t>
        </w:r>
      </w:fldSimple>
      <w:bookmarkEnd w:id="136"/>
      <w:r>
        <w:t>: Trockensubstanz in der Belebung</w:t>
      </w:r>
      <w:bookmarkEnd w:id="137"/>
    </w:p>
    <w:p w14:paraId="294D0742" w14:textId="77777777" w:rsidR="000376F4" w:rsidRDefault="006A2268" w:rsidP="00850A26">
      <w:pPr>
        <w:pStyle w:val="berschrift2"/>
      </w:pPr>
      <w:bookmarkStart w:id="138" w:name="_Ref436395458"/>
      <w:bookmarkStart w:id="139" w:name="_Toc459884085"/>
      <w:r>
        <w:t>Ablauf der Kläranlage</w:t>
      </w:r>
      <w:bookmarkEnd w:id="138"/>
      <w:bookmarkEnd w:id="139"/>
    </w:p>
    <w:p w14:paraId="0B1C3CE8" w14:textId="72F43CE4" w:rsidR="006A2268" w:rsidRDefault="00D4370C" w:rsidP="000376F4">
      <w:pPr>
        <w:keepNext/>
      </w:pPr>
      <w:r>
        <w:t xml:space="preserve">In </w:t>
      </w:r>
      <w:r w:rsidR="002F65A7">
        <w:fldChar w:fldCharType="begin"/>
      </w:r>
      <w:r w:rsidR="002F65A7">
        <w:instrText xml:space="preserve"> REF _Ref432581584 \h </w:instrText>
      </w:r>
      <w:r w:rsidR="002F65A7">
        <w:fldChar w:fldCharType="separate"/>
      </w:r>
      <w:r w:rsidR="00CA3E39">
        <w:t xml:space="preserve">Abbildung </w:t>
      </w:r>
      <w:r w:rsidR="00CA3E39">
        <w:rPr>
          <w:noProof/>
        </w:rPr>
        <w:t>4</w:t>
      </w:r>
      <w:r w:rsidR="00CA3E39">
        <w:noBreakHyphen/>
      </w:r>
      <w:r w:rsidR="00CA3E39">
        <w:rPr>
          <w:noProof/>
        </w:rPr>
        <w:t>4</w:t>
      </w:r>
      <w:r w:rsidR="002F65A7">
        <w:fldChar w:fldCharType="end"/>
      </w:r>
      <w:r w:rsidR="002F65A7">
        <w:t xml:space="preserve"> </w:t>
      </w:r>
      <w:r>
        <w:t xml:space="preserve">ist die gemessene CSB-Konzentration aus den Jahren 2012 </w:t>
      </w:r>
      <w:r w:rsidR="00F269D7">
        <w:t>bis</w:t>
      </w:r>
      <w:r>
        <w:t xml:space="preserve"> 201</w:t>
      </w:r>
      <w:r w:rsidR="00F269D7">
        <w:t>4</w:t>
      </w:r>
      <w:r>
        <w:t xml:space="preserve"> </w:t>
      </w:r>
      <w:r w:rsidR="00CC1265">
        <w:t>dargestellt. Im Mittel li</w:t>
      </w:r>
      <w:r w:rsidR="00F269D7">
        <w:t>egt die CSB-Konzentration bei 23,4 </w:t>
      </w:r>
      <w:r w:rsidR="00CC1265">
        <w:t>mg/l. Die maximal gemessenen Konze</w:t>
      </w:r>
      <w:r w:rsidR="00F269D7">
        <w:t>ntrationen liegen bei bis zu 45 </w:t>
      </w:r>
      <w:r w:rsidR="00CC1265">
        <w:t xml:space="preserve">mg/l. Der Überwachungswert von 60 mg/l wird sicher eingehalten. Ein zukünftiger Überwachungswert von 56 mg/l </w:t>
      </w:r>
      <w:r w:rsidR="00CE3E75">
        <w:t>könnte</w:t>
      </w:r>
      <w:r w:rsidR="00CC1265">
        <w:t xml:space="preserve"> </w:t>
      </w:r>
      <w:r w:rsidR="00E348EE">
        <w:t>ebenfalls</w:t>
      </w:r>
      <w:r w:rsidR="00CC1265">
        <w:t xml:space="preserve"> sicher eingehalten</w:t>
      </w:r>
      <w:r w:rsidR="00CE3E75">
        <w:t xml:space="preserve"> werden</w:t>
      </w:r>
      <w:r w:rsidR="00CC1265">
        <w:t xml:space="preserve">. </w:t>
      </w:r>
    </w:p>
    <w:p w14:paraId="55594029" w14:textId="1C9E75C0" w:rsidR="00D4370C" w:rsidRDefault="00F269D7" w:rsidP="00F269D7">
      <w:pPr>
        <w:keepNext/>
        <w:jc w:val="center"/>
      </w:pPr>
      <w:r>
        <w:rPr>
          <w:noProof/>
        </w:rPr>
        <w:drawing>
          <wp:inline distT="0" distB="0" distL="0" distR="0" wp14:anchorId="72779E21" wp14:editId="54875B04">
            <wp:extent cx="5400000" cy="3245983"/>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3245983"/>
                    </a:xfrm>
                    <a:prstGeom prst="rect">
                      <a:avLst/>
                    </a:prstGeom>
                    <a:noFill/>
                  </pic:spPr>
                </pic:pic>
              </a:graphicData>
            </a:graphic>
          </wp:inline>
        </w:drawing>
      </w:r>
    </w:p>
    <w:p w14:paraId="5BFF415B" w14:textId="25A41CAB" w:rsidR="00445354" w:rsidRDefault="00D4370C" w:rsidP="00D4370C">
      <w:pPr>
        <w:pStyle w:val="Beschriftung"/>
      </w:pPr>
      <w:bookmarkStart w:id="140" w:name="_Ref432581584"/>
      <w:bookmarkStart w:id="141" w:name="_Ref424809940"/>
      <w:r>
        <w:t xml:space="preserve">Abbildung </w:t>
      </w:r>
      <w:fldSimple w:instr=" STYLEREF 1 \s ">
        <w:r w:rsidR="00CA3E39">
          <w:rPr>
            <w:noProof/>
          </w:rPr>
          <w:t>4</w:t>
        </w:r>
      </w:fldSimple>
      <w:r w:rsidR="00CB24BA">
        <w:noBreakHyphen/>
      </w:r>
      <w:fldSimple w:instr=" SEQ Abbildung \* ARABIC \s 1 ">
        <w:r w:rsidR="00CA3E39">
          <w:rPr>
            <w:noProof/>
          </w:rPr>
          <w:t>4</w:t>
        </w:r>
      </w:fldSimple>
      <w:bookmarkEnd w:id="140"/>
      <w:r>
        <w:t>: CSB-Konzentration im Ablauf der Kläranlage</w:t>
      </w:r>
      <w:bookmarkEnd w:id="141"/>
    </w:p>
    <w:p w14:paraId="43DEAD2C" w14:textId="38542082" w:rsidR="000D5D06" w:rsidRDefault="000D5D06" w:rsidP="000D5D06">
      <w:r>
        <w:lastRenderedPageBreak/>
        <w:fldChar w:fldCharType="begin"/>
      </w:r>
      <w:r>
        <w:instrText xml:space="preserve"> REF _Ref432581616 \h </w:instrText>
      </w:r>
      <w:r>
        <w:fldChar w:fldCharType="separate"/>
      </w:r>
      <w:r w:rsidR="00CA3E39">
        <w:t xml:space="preserve">Abbildung </w:t>
      </w:r>
      <w:r w:rsidR="00CA3E39">
        <w:rPr>
          <w:noProof/>
        </w:rPr>
        <w:t>4</w:t>
      </w:r>
      <w:r w:rsidR="00CA3E39">
        <w:noBreakHyphen/>
      </w:r>
      <w:r w:rsidR="00CA3E39">
        <w:rPr>
          <w:noProof/>
        </w:rPr>
        <w:t>5</w:t>
      </w:r>
      <w:r>
        <w:fldChar w:fldCharType="end"/>
      </w:r>
      <w:r>
        <w:t xml:space="preserve"> zeigt die N</w:t>
      </w:r>
      <w:r w:rsidR="00776FAA">
        <w:rPr>
          <w:vertAlign w:val="subscript"/>
        </w:rPr>
        <w:t>anorg</w:t>
      </w:r>
      <w:r w:rsidR="004C580B">
        <w:t>-Konzentration</w:t>
      </w:r>
      <w:r>
        <w:t xml:space="preserve"> im Ablauf der Kläranlage. Im Mittel beträgt die Konzentration </w:t>
      </w:r>
      <w:r w:rsidR="00776FAA">
        <w:t>2,2</w:t>
      </w:r>
      <w:r>
        <w:t> mg/l. Die gemessenen Höchstwerte liegen bei 8,</w:t>
      </w:r>
      <w:r w:rsidR="00776FAA">
        <w:t>51</w:t>
      </w:r>
      <w:r>
        <w:t xml:space="preserve"> mg/l. Der Überwachungswert von zurzeit 18 mg/l wird sicher eingehalten. Ein zukünftiger Überwachungswert von 17 mg/l </w:t>
      </w:r>
      <w:r w:rsidR="00CE3E75">
        <w:t>könnte</w:t>
      </w:r>
      <w:r>
        <w:t xml:space="preserve"> ebenfalls sicher eingehalten</w:t>
      </w:r>
      <w:r w:rsidR="00CE3E75">
        <w:t xml:space="preserve"> werden</w:t>
      </w:r>
      <w:r>
        <w:t>.</w:t>
      </w:r>
    </w:p>
    <w:p w14:paraId="107214A9" w14:textId="5AF32347" w:rsidR="00D4370C" w:rsidRDefault="00776FAA" w:rsidP="002F65A7">
      <w:pPr>
        <w:keepNext/>
        <w:jc w:val="center"/>
      </w:pPr>
      <w:r>
        <w:rPr>
          <w:noProof/>
        </w:rPr>
        <w:drawing>
          <wp:inline distT="0" distB="0" distL="0" distR="0" wp14:anchorId="552EE2E6" wp14:editId="7A62A9B2">
            <wp:extent cx="5407200" cy="3250800"/>
            <wp:effectExtent l="0" t="0" r="3175" b="6985"/>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7200" cy="3250800"/>
                    </a:xfrm>
                    <a:prstGeom prst="rect">
                      <a:avLst/>
                    </a:prstGeom>
                    <a:noFill/>
                  </pic:spPr>
                </pic:pic>
              </a:graphicData>
            </a:graphic>
          </wp:inline>
        </w:drawing>
      </w:r>
    </w:p>
    <w:p w14:paraId="038F4C5F" w14:textId="4876B7A1" w:rsidR="00445354" w:rsidRDefault="00D4370C" w:rsidP="00D4370C">
      <w:pPr>
        <w:pStyle w:val="Beschriftung"/>
      </w:pPr>
      <w:bookmarkStart w:id="142" w:name="_Ref432581616"/>
      <w:bookmarkStart w:id="143" w:name="_Ref424810188"/>
      <w:r>
        <w:t xml:space="preserve">Abbildung </w:t>
      </w:r>
      <w:fldSimple w:instr=" STYLEREF 1 \s ">
        <w:r w:rsidR="00CA3E39">
          <w:rPr>
            <w:noProof/>
          </w:rPr>
          <w:t>4</w:t>
        </w:r>
      </w:fldSimple>
      <w:r w:rsidR="00CB24BA">
        <w:noBreakHyphen/>
      </w:r>
      <w:fldSimple w:instr=" SEQ Abbildung \* ARABIC \s 1 ">
        <w:r w:rsidR="00CA3E39">
          <w:rPr>
            <w:noProof/>
          </w:rPr>
          <w:t>5</w:t>
        </w:r>
      </w:fldSimple>
      <w:bookmarkEnd w:id="142"/>
      <w:r>
        <w:t>:</w:t>
      </w:r>
      <w:r w:rsidR="00CC1265">
        <w:t xml:space="preserve"> </w:t>
      </w:r>
      <w:r>
        <w:t>N</w:t>
      </w:r>
      <w:r w:rsidRPr="002F65A7">
        <w:rPr>
          <w:vertAlign w:val="subscript"/>
        </w:rPr>
        <w:t>ges</w:t>
      </w:r>
      <w:r>
        <w:t>-Konzentration im Ablauf der Kläranlage</w:t>
      </w:r>
      <w:bookmarkEnd w:id="143"/>
    </w:p>
    <w:p w14:paraId="2B719C19" w14:textId="258389D2" w:rsidR="000D464B" w:rsidRPr="000D464B" w:rsidRDefault="000D464B" w:rsidP="000D464B">
      <w:r>
        <w:t>Die NH</w:t>
      </w:r>
      <w:r w:rsidRPr="000D5D06">
        <w:rPr>
          <w:vertAlign w:val="subscript"/>
        </w:rPr>
        <w:t>4</w:t>
      </w:r>
      <w:r>
        <w:t>-N-Konzentration im Ablauf der Kläranlage ist in</w:t>
      </w:r>
      <w:r w:rsidR="000D5D06">
        <w:t xml:space="preserve"> </w:t>
      </w:r>
      <w:r w:rsidR="000D5D06">
        <w:fldChar w:fldCharType="begin"/>
      </w:r>
      <w:r w:rsidR="000D5D06">
        <w:instrText xml:space="preserve"> REF _Ref432582479 \h </w:instrText>
      </w:r>
      <w:r w:rsidR="000D5D06">
        <w:fldChar w:fldCharType="separate"/>
      </w:r>
      <w:r w:rsidR="00CA3E39">
        <w:t xml:space="preserve">Abbildung </w:t>
      </w:r>
      <w:r w:rsidR="00CA3E39">
        <w:rPr>
          <w:noProof/>
        </w:rPr>
        <w:t>4</w:t>
      </w:r>
      <w:r w:rsidR="00CA3E39">
        <w:noBreakHyphen/>
      </w:r>
      <w:r w:rsidR="00CA3E39">
        <w:rPr>
          <w:noProof/>
        </w:rPr>
        <w:t>6</w:t>
      </w:r>
      <w:r w:rsidR="000D5D06">
        <w:fldChar w:fldCharType="end"/>
      </w:r>
      <w:r>
        <w:t xml:space="preserve"> dargestellt. Die maximal gem</w:t>
      </w:r>
      <w:r w:rsidR="002F65A7">
        <w:t>essene Konzentration liegt bei 3</w:t>
      </w:r>
      <w:r>
        <w:t>,3</w:t>
      </w:r>
      <w:r w:rsidR="002F65A7">
        <w:t> </w:t>
      </w:r>
      <w:r>
        <w:t xml:space="preserve">mg/l. Im Mittel beträgt die Konzentration 0,4 mg/l. </w:t>
      </w:r>
      <w:r w:rsidR="00772998">
        <w:t>Der Überwachungswert von 5 mg/l</w:t>
      </w:r>
      <w:r w:rsidR="002F65A7">
        <w:t xml:space="preserve"> (gültig bei T </w:t>
      </w:r>
      <w:r w:rsidR="002F65A7">
        <w:rPr>
          <w:rFonts w:cs="Arial"/>
        </w:rPr>
        <w:t>≥</w:t>
      </w:r>
      <w:r w:rsidR="002F65A7">
        <w:t> 12 °C)</w:t>
      </w:r>
      <w:r w:rsidR="00772998">
        <w:t xml:space="preserve"> wird durchgehend eingehalten. Ein potentiell</w:t>
      </w:r>
      <w:r w:rsidR="000D5D06">
        <w:t>er</w:t>
      </w:r>
      <w:r w:rsidR="00772998">
        <w:t xml:space="preserve"> zukünftiger Überwachungswert von 4 mg/l</w:t>
      </w:r>
      <w:r w:rsidR="000D5D06">
        <w:t xml:space="preserve"> (ebenfalls gültig bei T </w:t>
      </w:r>
      <w:r w:rsidR="000D5D06">
        <w:rPr>
          <w:rFonts w:cs="Arial"/>
        </w:rPr>
        <w:t>≥</w:t>
      </w:r>
      <w:r w:rsidR="000D5D06">
        <w:t> 12 °C)</w:t>
      </w:r>
      <w:r w:rsidR="00772998">
        <w:t xml:space="preserve"> </w:t>
      </w:r>
      <w:r w:rsidR="00CE3E75">
        <w:t>könnte</w:t>
      </w:r>
      <w:r w:rsidR="00772998">
        <w:t xml:space="preserve"> ebenfalls eingehalten</w:t>
      </w:r>
      <w:r w:rsidR="00CE3E75">
        <w:t xml:space="preserve"> werden</w:t>
      </w:r>
      <w:r w:rsidR="00772998">
        <w:t xml:space="preserve">. </w:t>
      </w:r>
    </w:p>
    <w:p w14:paraId="407E3EC7" w14:textId="1C2D0B9E" w:rsidR="00D4370C" w:rsidRDefault="000D5D06" w:rsidP="002F65A7">
      <w:pPr>
        <w:keepNext/>
        <w:jc w:val="center"/>
      </w:pPr>
      <w:r>
        <w:rPr>
          <w:noProof/>
        </w:rPr>
        <w:lastRenderedPageBreak/>
        <w:drawing>
          <wp:inline distT="0" distB="0" distL="0" distR="0" wp14:anchorId="010D917C" wp14:editId="3C9D5214">
            <wp:extent cx="5400000" cy="324720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00" cy="3247200"/>
                    </a:xfrm>
                    <a:prstGeom prst="rect">
                      <a:avLst/>
                    </a:prstGeom>
                    <a:noFill/>
                  </pic:spPr>
                </pic:pic>
              </a:graphicData>
            </a:graphic>
          </wp:inline>
        </w:drawing>
      </w:r>
    </w:p>
    <w:p w14:paraId="463B2E03" w14:textId="0402AB06" w:rsidR="00D4370C" w:rsidRDefault="00D4370C" w:rsidP="00D4370C">
      <w:pPr>
        <w:pStyle w:val="Beschriftung"/>
      </w:pPr>
      <w:bookmarkStart w:id="144" w:name="_Ref432582479"/>
      <w:bookmarkStart w:id="145" w:name="_Ref424810823"/>
      <w:r>
        <w:t xml:space="preserve">Abbildung </w:t>
      </w:r>
      <w:fldSimple w:instr=" STYLEREF 1 \s ">
        <w:r w:rsidR="00CA3E39">
          <w:rPr>
            <w:noProof/>
          </w:rPr>
          <w:t>4</w:t>
        </w:r>
      </w:fldSimple>
      <w:r w:rsidR="00CB24BA">
        <w:noBreakHyphen/>
      </w:r>
      <w:fldSimple w:instr=" SEQ Abbildung \* ARABIC \s 1 ">
        <w:r w:rsidR="00CA3E39">
          <w:rPr>
            <w:noProof/>
          </w:rPr>
          <w:t>6</w:t>
        </w:r>
      </w:fldSimple>
      <w:bookmarkEnd w:id="144"/>
      <w:r>
        <w:t>: NH</w:t>
      </w:r>
      <w:r w:rsidRPr="000D5D06">
        <w:rPr>
          <w:vertAlign w:val="subscript"/>
        </w:rPr>
        <w:t>4</w:t>
      </w:r>
      <w:r>
        <w:t>-N-Konzentration im Ablauf der Kläranlage</w:t>
      </w:r>
      <w:bookmarkEnd w:id="145"/>
    </w:p>
    <w:p w14:paraId="6760FB22" w14:textId="41574412" w:rsidR="000D464B" w:rsidRPr="000D464B" w:rsidRDefault="002B7243" w:rsidP="00DE5E49">
      <w:r>
        <w:t>Die P</w:t>
      </w:r>
      <w:r w:rsidRPr="000D5D06">
        <w:rPr>
          <w:vertAlign w:val="subscript"/>
        </w:rPr>
        <w:t>ges</w:t>
      </w:r>
      <w:r>
        <w:t>-Konzentration</w:t>
      </w:r>
      <w:r w:rsidR="00CE3E75">
        <w:t xml:space="preserve"> im Kläranlagenablauf</w:t>
      </w:r>
      <w:r>
        <w:t xml:space="preserve"> in den Jahren 2012 </w:t>
      </w:r>
      <w:r w:rsidR="00DE5E49">
        <w:t>bis 2014</w:t>
      </w:r>
      <w:r>
        <w:t xml:space="preserve"> ist in </w:t>
      </w:r>
      <w:r w:rsidR="00DE5E49">
        <w:fldChar w:fldCharType="begin"/>
      </w:r>
      <w:r w:rsidR="00DE5E49">
        <w:instrText xml:space="preserve"> REF _Ref432582964 \h </w:instrText>
      </w:r>
      <w:r w:rsidR="00DE5E49">
        <w:fldChar w:fldCharType="separate"/>
      </w:r>
      <w:r w:rsidR="00CA3E39">
        <w:t xml:space="preserve">Abbildung </w:t>
      </w:r>
      <w:r w:rsidR="00CA3E39">
        <w:rPr>
          <w:noProof/>
        </w:rPr>
        <w:t>4</w:t>
      </w:r>
      <w:r w:rsidR="00CA3E39">
        <w:noBreakHyphen/>
      </w:r>
      <w:r w:rsidR="00CA3E39">
        <w:rPr>
          <w:noProof/>
        </w:rPr>
        <w:t>7</w:t>
      </w:r>
      <w:r w:rsidR="00DE5E49">
        <w:fldChar w:fldCharType="end"/>
      </w:r>
      <w:r w:rsidR="00DE5E49">
        <w:t xml:space="preserve"> </w:t>
      </w:r>
      <w:r>
        <w:t xml:space="preserve">abgebildet. In den Monaten </w:t>
      </w:r>
      <w:r w:rsidR="00CE3E75">
        <w:t>Mai bis September</w:t>
      </w:r>
      <w:r>
        <w:t xml:space="preserve"> des Jahres 2013 kam es zu einem Anstieg der P</w:t>
      </w:r>
      <w:r w:rsidRPr="002B7243">
        <w:rPr>
          <w:vertAlign w:val="subscript"/>
        </w:rPr>
        <w:t>ges</w:t>
      </w:r>
      <w:r>
        <w:t>-Konzentration auf bis zu 1,2 mg/l.</w:t>
      </w:r>
      <w:r w:rsidR="00DE5E49">
        <w:t xml:space="preserve"> Ende 2014 kam es zu einem Anstieg bis auf ca. 1 mg/l.</w:t>
      </w:r>
      <w:r>
        <w:t xml:space="preserve">  Im Mittel liegt die Konzentration bei 0,2 mg/l. Der Überwachungswert von 2 mg/l wird auch bei Ausnahmesituationen sicher eingehalten. Ein Überwachungswert von 1 mg/l würde in den meisten Situationen ebenfalls eingehalten. Durch e</w:t>
      </w:r>
      <w:r w:rsidR="00E579BC">
        <w:t xml:space="preserve">ine weitere Verschärfung des Überwachungswertes können bei der Kläranlage weitere Ausbaumaßnahmen erforderlich werden. </w:t>
      </w:r>
    </w:p>
    <w:p w14:paraId="0E8F4396" w14:textId="537F6784" w:rsidR="00D4370C" w:rsidRDefault="00DE5E49" w:rsidP="00DE5E49">
      <w:pPr>
        <w:keepNext/>
        <w:jc w:val="center"/>
      </w:pPr>
      <w:r>
        <w:rPr>
          <w:noProof/>
        </w:rPr>
        <w:lastRenderedPageBreak/>
        <w:drawing>
          <wp:inline distT="0" distB="0" distL="0" distR="0" wp14:anchorId="31822676" wp14:editId="15F5DB5B">
            <wp:extent cx="5400000" cy="3245983"/>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00" cy="3245983"/>
                    </a:xfrm>
                    <a:prstGeom prst="rect">
                      <a:avLst/>
                    </a:prstGeom>
                    <a:noFill/>
                  </pic:spPr>
                </pic:pic>
              </a:graphicData>
            </a:graphic>
          </wp:inline>
        </w:drawing>
      </w:r>
    </w:p>
    <w:p w14:paraId="29208B1D" w14:textId="04281729" w:rsidR="00D4370C" w:rsidRDefault="00D4370C" w:rsidP="00D4370C">
      <w:pPr>
        <w:pStyle w:val="Beschriftung"/>
      </w:pPr>
      <w:bookmarkStart w:id="146" w:name="_Ref432582964"/>
      <w:bookmarkStart w:id="147" w:name="_Ref424812829"/>
      <w:r>
        <w:t xml:space="preserve">Abbildung </w:t>
      </w:r>
      <w:fldSimple w:instr=" STYLEREF 1 \s ">
        <w:r w:rsidR="00CA3E39">
          <w:rPr>
            <w:noProof/>
          </w:rPr>
          <w:t>4</w:t>
        </w:r>
      </w:fldSimple>
      <w:r w:rsidR="00CB24BA">
        <w:noBreakHyphen/>
      </w:r>
      <w:fldSimple w:instr=" SEQ Abbildung \* ARABIC \s 1 ">
        <w:r w:rsidR="00CA3E39">
          <w:rPr>
            <w:noProof/>
          </w:rPr>
          <w:t>7</w:t>
        </w:r>
      </w:fldSimple>
      <w:bookmarkEnd w:id="146"/>
      <w:r>
        <w:t>: P</w:t>
      </w:r>
      <w:r w:rsidRPr="00DE5E49">
        <w:rPr>
          <w:vertAlign w:val="subscript"/>
        </w:rPr>
        <w:t>ges</w:t>
      </w:r>
      <w:r>
        <w:t>-Konzentration im Ablauf der Kläranlage</w:t>
      </w:r>
      <w:bookmarkEnd w:id="147"/>
    </w:p>
    <w:p w14:paraId="6085A529" w14:textId="716CB733" w:rsidR="00E579BC" w:rsidRDefault="005958E4" w:rsidP="00E579BC">
      <w:r>
        <w:t>Die NO</w:t>
      </w:r>
      <w:r w:rsidRPr="005958E4">
        <w:rPr>
          <w:vertAlign w:val="subscript"/>
        </w:rPr>
        <w:t>2</w:t>
      </w:r>
      <w:r>
        <w:t>-N- und NO</w:t>
      </w:r>
      <w:r w:rsidRPr="005958E4">
        <w:rPr>
          <w:vertAlign w:val="subscript"/>
        </w:rPr>
        <w:t>3</w:t>
      </w:r>
      <w:r>
        <w:t xml:space="preserve">-N-Konzentration </w:t>
      </w:r>
      <w:r w:rsidR="00CE3E75">
        <w:t xml:space="preserve">im Ablauf </w:t>
      </w:r>
      <w:r>
        <w:t xml:space="preserve">der Kläranlage Schöppingen sind in </w:t>
      </w:r>
      <w:r w:rsidR="00DE5E49">
        <w:fldChar w:fldCharType="begin"/>
      </w:r>
      <w:r w:rsidR="00DE5E49">
        <w:instrText xml:space="preserve"> REF _Ref432583546 \h </w:instrText>
      </w:r>
      <w:r w:rsidR="00DE5E49">
        <w:fldChar w:fldCharType="separate"/>
      </w:r>
      <w:r w:rsidR="00CA3E39">
        <w:t xml:space="preserve">Abbildung </w:t>
      </w:r>
      <w:r w:rsidR="00CA3E39">
        <w:rPr>
          <w:noProof/>
        </w:rPr>
        <w:t>4</w:t>
      </w:r>
      <w:r w:rsidR="00CA3E39">
        <w:noBreakHyphen/>
      </w:r>
      <w:r w:rsidR="00CA3E39">
        <w:rPr>
          <w:noProof/>
        </w:rPr>
        <w:t>8</w:t>
      </w:r>
      <w:r w:rsidR="00DE5E49">
        <w:fldChar w:fldCharType="end"/>
      </w:r>
      <w:r w:rsidR="00DE5E49">
        <w:t xml:space="preserve"> </w:t>
      </w:r>
      <w:r>
        <w:t>abgebildet. Die NO</w:t>
      </w:r>
      <w:r w:rsidRPr="00DE5E49">
        <w:rPr>
          <w:vertAlign w:val="subscript"/>
        </w:rPr>
        <w:t>2</w:t>
      </w:r>
      <w:r>
        <w:t xml:space="preserve">-N-Konzentration liegt im Mittel bei 0,2 mg/l. Zu Beginn des Jahres </w:t>
      </w:r>
      <w:r w:rsidR="00A836C1">
        <w:t>201</w:t>
      </w:r>
      <w:r w:rsidR="00E84E92">
        <w:t xml:space="preserve">2 </w:t>
      </w:r>
      <w:r>
        <w:t xml:space="preserve">(Januar – März) kann es zu erhöhten Konzentrationen. </w:t>
      </w:r>
      <w:r w:rsidR="00E84E92">
        <w:t>Weitere</w:t>
      </w:r>
      <w:r>
        <w:t xml:space="preserve"> erhöhte Konzentration</w:t>
      </w:r>
      <w:r w:rsidR="00E84E92">
        <w:t>en</w:t>
      </w:r>
      <w:r>
        <w:t xml:space="preserve"> wurde</w:t>
      </w:r>
      <w:r w:rsidR="00E84E92">
        <w:t>n</w:t>
      </w:r>
      <w:r>
        <w:t xml:space="preserve"> im Oktober 2012</w:t>
      </w:r>
      <w:r w:rsidR="00E84E92">
        <w:t xml:space="preserve"> und im Juni 2014</w:t>
      </w:r>
      <w:r>
        <w:t xml:space="preserve"> gemessen. Abgesehen von diesen beiden Zeiträumen ist die NO</w:t>
      </w:r>
      <w:r w:rsidRPr="00E84E92">
        <w:rPr>
          <w:vertAlign w:val="subscript"/>
        </w:rPr>
        <w:t>2</w:t>
      </w:r>
      <w:r>
        <w:t>-N-Konzentration relativ gleichmäßig und niedrig. Die NO</w:t>
      </w:r>
      <w:r w:rsidRPr="00E84E92">
        <w:rPr>
          <w:vertAlign w:val="subscript"/>
        </w:rPr>
        <w:t>3</w:t>
      </w:r>
      <w:r>
        <w:t>-N-Konzentration schwankt im betrachteten Zeitraum stark. Im Mitt</w:t>
      </w:r>
      <w:r w:rsidR="00DE5E49">
        <w:t>el beträgt die Konzentration 1,6</w:t>
      </w:r>
      <w:r>
        <w:t xml:space="preserve"> mg/l. 2012 liegt die gemessene Konzentration weitestgehend unterhalb de</w:t>
      </w:r>
      <w:r w:rsidR="00E84E92">
        <w:t>r Durchschnittskonzentration. In den</w:t>
      </w:r>
      <w:r>
        <w:t xml:space="preserve"> Jahr</w:t>
      </w:r>
      <w:r w:rsidR="00E84E92">
        <w:t>en</w:t>
      </w:r>
      <w:r>
        <w:t xml:space="preserve"> 2013</w:t>
      </w:r>
      <w:r w:rsidR="00E84E92">
        <w:t xml:space="preserve"> und 2014</w:t>
      </w:r>
      <w:r>
        <w:t xml:space="preserve"> schwankt die Konzentration stark zwischen </w:t>
      </w:r>
      <w:r w:rsidR="00E84E92">
        <w:t>0,2 und 4,6</w:t>
      </w:r>
      <w:r w:rsidR="002F468C">
        <w:t xml:space="preserve"> mg/l.</w:t>
      </w:r>
    </w:p>
    <w:p w14:paraId="021DF6A2" w14:textId="77777777" w:rsidR="005958E4" w:rsidRDefault="005958E4" w:rsidP="00E579BC"/>
    <w:p w14:paraId="528B4512" w14:textId="53C79754" w:rsidR="005958E4" w:rsidRDefault="00E84E92" w:rsidP="00DE5E49">
      <w:pPr>
        <w:keepNext/>
        <w:jc w:val="center"/>
      </w:pPr>
      <w:r>
        <w:rPr>
          <w:noProof/>
        </w:rPr>
        <w:lastRenderedPageBreak/>
        <w:drawing>
          <wp:inline distT="0" distB="0" distL="0" distR="0" wp14:anchorId="74A32590" wp14:editId="5BC07C60">
            <wp:extent cx="5400000" cy="324598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00" cy="3245983"/>
                    </a:xfrm>
                    <a:prstGeom prst="rect">
                      <a:avLst/>
                    </a:prstGeom>
                    <a:noFill/>
                  </pic:spPr>
                </pic:pic>
              </a:graphicData>
            </a:graphic>
          </wp:inline>
        </w:drawing>
      </w:r>
    </w:p>
    <w:p w14:paraId="43E5A16D" w14:textId="2A97B6CE" w:rsidR="005958E4" w:rsidRDefault="005958E4" w:rsidP="005958E4">
      <w:pPr>
        <w:pStyle w:val="Beschriftung"/>
      </w:pPr>
      <w:bookmarkStart w:id="148" w:name="_Ref432583546"/>
      <w:bookmarkStart w:id="149" w:name="_Ref424814215"/>
      <w:r>
        <w:t xml:space="preserve">Abbildung </w:t>
      </w:r>
      <w:fldSimple w:instr=" STYLEREF 1 \s ">
        <w:r w:rsidR="00CA3E39">
          <w:rPr>
            <w:noProof/>
          </w:rPr>
          <w:t>4</w:t>
        </w:r>
      </w:fldSimple>
      <w:r w:rsidR="00CB24BA">
        <w:noBreakHyphen/>
      </w:r>
      <w:fldSimple w:instr=" SEQ Abbildung \* ARABIC \s 1 ">
        <w:r w:rsidR="00CA3E39">
          <w:rPr>
            <w:noProof/>
          </w:rPr>
          <w:t>8</w:t>
        </w:r>
      </w:fldSimple>
      <w:bookmarkEnd w:id="148"/>
      <w:r>
        <w:t>: NO</w:t>
      </w:r>
      <w:r w:rsidRPr="005958E4">
        <w:rPr>
          <w:vertAlign w:val="subscript"/>
        </w:rPr>
        <w:t>2</w:t>
      </w:r>
      <w:r>
        <w:t>-N- und NO</w:t>
      </w:r>
      <w:r w:rsidRPr="005958E4">
        <w:rPr>
          <w:vertAlign w:val="subscript"/>
        </w:rPr>
        <w:t>3</w:t>
      </w:r>
      <w:r>
        <w:t>-N-Konzentration im Ablauf</w:t>
      </w:r>
      <w:bookmarkEnd w:id="149"/>
    </w:p>
    <w:p w14:paraId="402D6E11" w14:textId="5EAC067F" w:rsidR="00850A26" w:rsidRDefault="00850A26" w:rsidP="00850A26">
      <w:pPr>
        <w:pStyle w:val="berschrift2"/>
      </w:pPr>
      <w:bookmarkStart w:id="150" w:name="_Toc459884086"/>
      <w:r>
        <w:t>Bewertung des Anlagenbetriebes unter</w:t>
      </w:r>
      <w:r w:rsidR="00AC6395">
        <w:t xml:space="preserve"> </w:t>
      </w:r>
      <w:r>
        <w:t>besonderer Berücksichtigung einer 4. Reinigungsstufe</w:t>
      </w:r>
      <w:bookmarkEnd w:id="150"/>
    </w:p>
    <w:p w14:paraId="29E44709" w14:textId="17441C7E" w:rsidR="00850A26" w:rsidRDefault="00850A26" w:rsidP="00850A26">
      <w:r>
        <w:t xml:space="preserve">Die Kläranlage Schöppingen wird zurzeit mit einer Ausbaugröße von 13.000 EW betrieben. Die aktuell gültigen Überwachungswerte werden alle durchgehend eingehalten. Die im Einleitungsantrag </w:t>
      </w:r>
      <w:r w:rsidR="00B87DD7">
        <w:t xml:space="preserve">des Ingenieurbüros Frilling GmbH beschriebenen zukünftig in Aussicht gestellten Überwachungswerte werden ebenfalls </w:t>
      </w:r>
      <w:r w:rsidR="0068608E">
        <w:t>weitgehend</w:t>
      </w:r>
      <w:r w:rsidR="0029408A">
        <w:t xml:space="preserve"> bereits jetzt</w:t>
      </w:r>
      <w:r w:rsidR="0068608E">
        <w:t xml:space="preserve"> </w:t>
      </w:r>
      <w:r w:rsidR="00B87DD7">
        <w:t>eingehalte</w:t>
      </w:r>
      <w:r w:rsidR="0029408A">
        <w:t>n.</w:t>
      </w:r>
    </w:p>
    <w:p w14:paraId="3585FB56" w14:textId="77777777" w:rsidR="00AC36D4" w:rsidRDefault="00AC36D4" w:rsidP="00850A26">
      <w:r>
        <w:t xml:space="preserve">Der starke Anstieg des Schlammvolumens (und daraus resultierend der Anstieg des Schlammvolumenindex) sollte ggf. genauer untersucht und die Ursache geklärt werden. Ein möglicher negativer Einfluss auf den Betrieb einer vierten Reinigungsstufe sollte ausgeschlossen werden. </w:t>
      </w:r>
    </w:p>
    <w:p w14:paraId="7007EEA0" w14:textId="726B3B6A" w:rsidR="00AC36D4" w:rsidRDefault="00AC36D4" w:rsidP="00850A26">
      <w:r>
        <w:t>Ein Einfluss des Anstiegs der NO</w:t>
      </w:r>
      <w:r w:rsidR="00D62082">
        <w:rPr>
          <w:vertAlign w:val="subscript"/>
        </w:rPr>
        <w:t>2</w:t>
      </w:r>
      <w:r>
        <w:t xml:space="preserve">-N-Konzentration </w:t>
      </w:r>
      <w:r w:rsidR="00D62082">
        <w:t>im Winter</w:t>
      </w:r>
      <w:r>
        <w:t xml:space="preserve"> auf den Betrieb einer 4. Reinigungsstufe</w:t>
      </w:r>
      <w:r w:rsidR="00DF09BC">
        <w:t xml:space="preserve"> (insbesondere in Hinblick auf die Verwendung von Ozon)</w:t>
      </w:r>
      <w:r>
        <w:t xml:space="preserve"> sollte ebenfalls </w:t>
      </w:r>
      <w:r w:rsidR="00D62082">
        <w:t xml:space="preserve">durch geeignet gewählte Rahmenbedingungen </w:t>
      </w:r>
      <w:r>
        <w:t xml:space="preserve">ausgeschlossen werden. </w:t>
      </w:r>
    </w:p>
    <w:p w14:paraId="7B5A6EE6" w14:textId="12CE8012" w:rsidR="009E6E67" w:rsidRDefault="009E6E67" w:rsidP="00850A26">
      <w:r>
        <w:t>Generell ist es für den Betrieb einer 4. Reinigungsstufe wünschenswert, wenn die Stoffkonzentrationen im Ablauf der Nachklärung möglichst gering sind. Flockenabtrieb aus der Nachklärung, hohe CSB- (bzw. BSB</w:t>
      </w:r>
      <w:r w:rsidRPr="00DF09BC">
        <w:rPr>
          <w:vertAlign w:val="subscript"/>
        </w:rPr>
        <w:t>5</w:t>
      </w:r>
      <w:r>
        <w:t>-)</w:t>
      </w:r>
      <w:r w:rsidR="00DF09BC">
        <w:t xml:space="preserve"> </w:t>
      </w:r>
      <w:r>
        <w:t xml:space="preserve">Konzentrationen sind für alle in Frage kommenden Verfahren von Nachteil (vergleiche Kap. </w:t>
      </w:r>
      <w:r>
        <w:fldChar w:fldCharType="begin"/>
      </w:r>
      <w:r>
        <w:instrText xml:space="preserve"> REF _Ref418516685 \w \h </w:instrText>
      </w:r>
      <w:r>
        <w:fldChar w:fldCharType="separate"/>
      </w:r>
      <w:r w:rsidR="00CA3E39">
        <w:t>3</w:t>
      </w:r>
      <w:r>
        <w:fldChar w:fldCharType="end"/>
      </w:r>
      <w:r>
        <w:t xml:space="preserve">) Ebenso sind hohe Nitritablaufkonzentrationen für den Einsatz von Behandlungsverfahren mit Ozon zu vermeiden. Nitrit verursacht eine hohe Ozonzehrung, was sich negativ auf die Betriebskosten auswirkt. </w:t>
      </w:r>
      <w:r w:rsidR="00C03B71">
        <w:t xml:space="preserve">Zurzeit erreicht die CSB-Konzentration selten mehr als 40 mg/l. Über 50 mg/l liegt die CSB-Konzentration im Ablauf der Kläranlage nicht. Damit zeigt die Kläranlage Schöppingen eine gute Reinigungsleistung. </w:t>
      </w:r>
    </w:p>
    <w:p w14:paraId="575D7AA5" w14:textId="5200F54B" w:rsidR="009E6E67" w:rsidRDefault="00C03B71" w:rsidP="00850A26">
      <w:r>
        <w:lastRenderedPageBreak/>
        <w:t>Die Nitrit-Konzentration liegt im Mittel bei 0,2 mg/l. Vereinzelte Messergebnisse zeigten jedoch Konzent</w:t>
      </w:r>
      <w:r w:rsidR="00F02644">
        <w:t>rationen von über 1,5 mg/l. Für den sicheren Betrieb einer 4. Reinigungsstufe sollte e</w:t>
      </w:r>
      <w:r w:rsidR="00DF09BC">
        <w:t>ine ganzjährig niedrige Nitrit</w:t>
      </w:r>
      <w:r w:rsidR="00F02644">
        <w:t xml:space="preserve">konzentration im Ablauf sichergestellt werden. </w:t>
      </w:r>
    </w:p>
    <w:p w14:paraId="3836E6FB" w14:textId="76A515C4" w:rsidR="00F02644" w:rsidRDefault="00FB2BE3" w:rsidP="00850A26">
      <w:r>
        <w:t>Die P</w:t>
      </w:r>
      <w:r w:rsidRPr="00FB2BE3">
        <w:rPr>
          <w:vertAlign w:val="subscript"/>
        </w:rPr>
        <w:t>ges</w:t>
      </w:r>
      <w:r>
        <w:t xml:space="preserve">-Konzentration im Ablauf der Nachklärung zeigt zwischen Mai und </w:t>
      </w:r>
      <w:r w:rsidRPr="007559B6">
        <w:t>September 2013 auffällige Erhöhungen. In diesem Zeitraum erreicht die P</w:t>
      </w:r>
      <w:r w:rsidRPr="007559B6">
        <w:rPr>
          <w:vertAlign w:val="subscript"/>
        </w:rPr>
        <w:t>ges</w:t>
      </w:r>
      <w:r w:rsidR="0052364C" w:rsidRPr="007559B6">
        <w:t>-Konzentration bis zu 1,2</w:t>
      </w:r>
      <w:r w:rsidRPr="007559B6">
        <w:t xml:space="preserve"> mg/l. </w:t>
      </w:r>
      <w:r w:rsidR="00DF09BC" w:rsidRPr="007559B6">
        <w:t>Auch ab Herbst 2014 ist eine deutliche Erhöhung der P</w:t>
      </w:r>
      <w:r w:rsidR="00DF09BC" w:rsidRPr="007559B6">
        <w:rPr>
          <w:vertAlign w:val="subscript"/>
        </w:rPr>
        <w:t>ges</w:t>
      </w:r>
      <w:r w:rsidR="00DF09BC" w:rsidRPr="007559B6">
        <w:t>-Konzentration im Ablauf zu beobachten.</w:t>
      </w:r>
      <w:r w:rsidRPr="007559B6">
        <w:t xml:space="preserve"> </w:t>
      </w:r>
      <w:r w:rsidR="00DF09BC" w:rsidRPr="007559B6">
        <w:t xml:space="preserve">Eine Untersuchung der Ursachen und deren Beseitigung </w:t>
      </w:r>
      <w:r w:rsidR="001F00D5" w:rsidRPr="007559B6">
        <w:t>sind</w:t>
      </w:r>
      <w:r w:rsidR="00DF09BC" w:rsidRPr="007559B6">
        <w:t xml:space="preserve"> nicht nur in Hinblick auf einen stabilen Betrieb der vierten Reinigungsstufe, sondern auch in Hinblick auf den in Aussicht gestellten neuen Überwachungswert von 1 mg/l sinnvoll.</w:t>
      </w:r>
    </w:p>
    <w:p w14:paraId="2D47F943" w14:textId="77777777" w:rsidR="00FB2BE3" w:rsidRDefault="00FB2BE3" w:rsidP="00850A26">
      <w:r>
        <w:t>Mit wenigen Ausnahmen zeigt die Kläranlage Schöppingen ein gutes Reinigungsergebnis. Die Ursachen für den ungleichmäßigen Betrieb sollten erforscht und für die Zukunft ausgeschlossen werden.</w:t>
      </w:r>
    </w:p>
    <w:p w14:paraId="2F780199" w14:textId="1C03AF1C" w:rsidR="00A67A20" w:rsidRPr="004744EF" w:rsidRDefault="00A67A20" w:rsidP="00A67A20">
      <w:pPr>
        <w:pStyle w:val="berschrift2"/>
      </w:pPr>
      <w:bookmarkStart w:id="151" w:name="_Toc459884087"/>
      <w:r w:rsidRPr="004744EF">
        <w:t>Bisherige Untersuchungen</w:t>
      </w:r>
      <w:r w:rsidR="00AC6395">
        <w:t xml:space="preserve"> des Vorfluters</w:t>
      </w:r>
      <w:bookmarkEnd w:id="151"/>
    </w:p>
    <w:p w14:paraId="29E2101E" w14:textId="4DB4E73A" w:rsidR="00A67A20" w:rsidRDefault="00A67A20" w:rsidP="00A67A20">
      <w:r w:rsidRPr="00340C5D">
        <w:t>Der Vorfluter Vechte wurde in den Jahren 2012 – 2014 halbjährlich untersucht. Die Messungen wurden von OWL Umweltanalytik durchgeführt. Die Ergebnisse finden sich im Anhang dieser Studie (</w:t>
      </w:r>
      <w:r w:rsidRPr="000E1327">
        <w:t xml:space="preserve">Kap. </w:t>
      </w:r>
      <w:r w:rsidR="000E1327" w:rsidRPr="000E1327">
        <w:fldChar w:fldCharType="begin"/>
      </w:r>
      <w:r w:rsidR="000E1327" w:rsidRPr="000E1327">
        <w:instrText xml:space="preserve"> REF _Ref436398903 \r \h </w:instrText>
      </w:r>
      <w:r w:rsidR="000E1327">
        <w:instrText xml:space="preserve"> \* MERGEFORMAT </w:instrText>
      </w:r>
      <w:r w:rsidR="000E1327" w:rsidRPr="000E1327">
        <w:fldChar w:fldCharType="separate"/>
      </w:r>
      <w:r w:rsidR="00CA3E39">
        <w:t>7.1</w:t>
      </w:r>
      <w:r w:rsidR="000E1327" w:rsidRPr="000E1327">
        <w:fldChar w:fldCharType="end"/>
      </w:r>
      <w:r w:rsidR="000E1327" w:rsidRPr="000E1327">
        <w:t xml:space="preserve"> bis </w:t>
      </w:r>
      <w:r w:rsidR="000E1327" w:rsidRPr="000E1327">
        <w:fldChar w:fldCharType="begin"/>
      </w:r>
      <w:r w:rsidR="000E1327" w:rsidRPr="000E1327">
        <w:instrText xml:space="preserve"> REF _Ref436398915 \r \h </w:instrText>
      </w:r>
      <w:r w:rsidR="000E1327">
        <w:instrText xml:space="preserve"> \* MERGEFORMAT </w:instrText>
      </w:r>
      <w:r w:rsidR="000E1327" w:rsidRPr="000E1327">
        <w:fldChar w:fldCharType="separate"/>
      </w:r>
      <w:r w:rsidR="00CA3E39">
        <w:t>7.5</w:t>
      </w:r>
      <w:r w:rsidR="000E1327" w:rsidRPr="000E1327">
        <w:fldChar w:fldCharType="end"/>
      </w:r>
      <w:r w:rsidRPr="00340C5D">
        <w:t>)</w:t>
      </w:r>
      <w:r>
        <w:t>. Bei Betrachtung der Ergebnisse der einzelnen Untersuchungen zeigten sich jeweils nur geringe Unterschiede in Hinblick auf die chemisch-physikalischen Parameter</w:t>
      </w:r>
      <w:r w:rsidR="00021890">
        <w:t xml:space="preserve"> der Vechte</w:t>
      </w:r>
      <w:r>
        <w:t xml:space="preserve"> oberhalb und unterhalb der Kläranlage. Betrachtet man die Veränderung der Messungen im Laufe der Jahre, stellt man auch hier keine wesentliche Veränderung der untersuchten Parameter</w:t>
      </w:r>
      <w:r w:rsidR="00F9239F">
        <w:t xml:space="preserve"> fest</w:t>
      </w:r>
      <w:r>
        <w:t>. Diese schwanken zwar teilweise, dies ist jedoch vermutlich auf statistische Fehler durch die geringe Probenanzahl oder auf jahreszeitlich bedingte Schwankungen zurückzuführen. Einzig der Wert von Nitrit-N sinkt von Juni 2012 bis Januar 2013 von 0,13 mg/l auf 0,055 mg/l und bleibt in den folgenden Messungen auf diesem Niveau. In Anbetracht der Tatsache, dass diese Verringerung sowohl ober- als auch unterhalb der Kläranlage gemessen wurde und dass die beiden Werte ober- und unterhalb sich nicht wesentlich unterscheiden, wird diese Abnahme allerdings nicht auf die Kläranlage zurückzuführen sein.</w:t>
      </w:r>
    </w:p>
    <w:p w14:paraId="22D70F70" w14:textId="19358A52" w:rsidR="00A67A20" w:rsidRDefault="00A67A20" w:rsidP="00850A26">
      <w:r>
        <w:t>Die PERLODES-Untersuchung vom 08. November 2012</w:t>
      </w:r>
      <w:r w:rsidR="000E1327">
        <w:t xml:space="preserve"> (Kap. </w:t>
      </w:r>
      <w:r w:rsidR="000E1327">
        <w:fldChar w:fldCharType="begin"/>
      </w:r>
      <w:r w:rsidR="000E1327">
        <w:instrText xml:space="preserve"> REF _Ref436398953 \r \h </w:instrText>
      </w:r>
      <w:r w:rsidR="000E1327">
        <w:fldChar w:fldCharType="separate"/>
      </w:r>
      <w:r w:rsidR="00CA3E39">
        <w:t>7.6</w:t>
      </w:r>
      <w:r w:rsidR="000E1327">
        <w:fldChar w:fldCharType="end"/>
      </w:r>
      <w:r w:rsidR="000E1327">
        <w:t>)</w:t>
      </w:r>
      <w:r>
        <w:t xml:space="preserve"> bescheinigt der Vechte oberhalb der Kläranlage eine „gute“ Zustandsklasse. Unterhalb der Einleitstelle der Kläranlage zeigt die Vechte nur noch eine „mäßige“ Zustandsklasse, was jedoch durch ein nur um 0,06 Punkte geringeres Ergebnis verursacht wurde. Das Ergebnis wurde darüber hinaus durch ein schlechteres Ergebnis im Teilmodul „Allgemeine Degradation“ verursacht; im Modul „Saprobie“, das auch die Belastung mit organischen Wasserinhaltsstoffen über einen längeren Zeitrau</w:t>
      </w:r>
      <w:r w:rsidR="002254B2">
        <w:t>m berücksichtigt, wurden keine Verä</w:t>
      </w:r>
      <w:r>
        <w:t>nderungen festgestellt. Beide Proben waren der saprobiellen Qualitätsklasse „gut“ zuzuordnen.</w:t>
      </w:r>
    </w:p>
    <w:p w14:paraId="3D323D28" w14:textId="30177097" w:rsidR="00FB2BE3" w:rsidRDefault="00FB2BE3" w:rsidP="00FB2BE3">
      <w:pPr>
        <w:pStyle w:val="berschrift2"/>
      </w:pPr>
      <w:bookmarkStart w:id="152" w:name="_Ref436386972"/>
      <w:bookmarkStart w:id="153" w:name="_Ref436390823"/>
      <w:bookmarkStart w:id="154" w:name="_Toc459884088"/>
      <w:r>
        <w:t xml:space="preserve">Beschreibung </w:t>
      </w:r>
      <w:r w:rsidR="00F9239F">
        <w:t xml:space="preserve">und Ergebnisse </w:t>
      </w:r>
      <w:r>
        <w:t>des Messprogramms zur Spurenstoffelimination auf der Kläranlage Schöppingen</w:t>
      </w:r>
      <w:bookmarkEnd w:id="152"/>
      <w:bookmarkEnd w:id="153"/>
      <w:bookmarkEnd w:id="154"/>
    </w:p>
    <w:p w14:paraId="79816AC6" w14:textId="467D5726" w:rsidR="00DF09BC" w:rsidRDefault="007D09B0" w:rsidP="00850A26">
      <w:r>
        <w:t xml:space="preserve">Wie </w:t>
      </w:r>
      <w:r w:rsidRPr="00DF09BC">
        <w:t>bereits in Kap.</w:t>
      </w:r>
      <w:r w:rsidR="00DF09BC">
        <w:t xml:space="preserve"> </w:t>
      </w:r>
      <w:r w:rsidR="00DF09BC">
        <w:fldChar w:fldCharType="begin"/>
      </w:r>
      <w:r w:rsidR="00DF09BC">
        <w:instrText xml:space="preserve"> REF _Ref432587716 \r \h </w:instrText>
      </w:r>
      <w:r w:rsidR="00DF09BC">
        <w:fldChar w:fldCharType="separate"/>
      </w:r>
      <w:r w:rsidR="00CA3E39">
        <w:t>2.3.1</w:t>
      </w:r>
      <w:r w:rsidR="00DF09BC">
        <w:fldChar w:fldCharType="end"/>
      </w:r>
      <w:r w:rsidRPr="00DF09BC">
        <w:t xml:space="preserve"> erläutert</w:t>
      </w:r>
      <w:r>
        <w:t xml:space="preserve">, wird das in der KA Schöppingen behandelte Abwasser zum einen durch häusliches Abwasser geprägt, zum anderen durch industrielles Abwasser. Der größte </w:t>
      </w:r>
      <w:r>
        <w:lastRenderedPageBreak/>
        <w:t>industrielle Indirekteinle</w:t>
      </w:r>
      <w:r w:rsidR="00C2609E">
        <w:t xml:space="preserve">iter ist die Molkerei Wiesehoff. Eine Einschätzung der relevanten Spurenstoffe findet sich in Kap. </w:t>
      </w:r>
      <w:r w:rsidR="00C2609E">
        <w:fldChar w:fldCharType="begin"/>
      </w:r>
      <w:r w:rsidR="00C2609E">
        <w:instrText xml:space="preserve"> REF _Ref432588509 \r \h </w:instrText>
      </w:r>
      <w:r w:rsidR="00C2609E">
        <w:fldChar w:fldCharType="separate"/>
      </w:r>
      <w:r w:rsidR="00CA3E39">
        <w:t>2.3.4</w:t>
      </w:r>
      <w:r w:rsidR="00C2609E">
        <w:fldChar w:fldCharType="end"/>
      </w:r>
      <w:r w:rsidR="00C2609E">
        <w:t>.</w:t>
      </w:r>
    </w:p>
    <w:p w14:paraId="43C70E53" w14:textId="39369109" w:rsidR="00C2609E" w:rsidRDefault="00C2609E" w:rsidP="00850A26">
      <w:r>
        <w:t>Die zu untersuchenden Parameter wurden in Abstimmung mit der Bezirksregierung Münster festgelegt</w:t>
      </w:r>
      <w:r w:rsidR="00F9239F">
        <w:t xml:space="preserve"> und sind </w:t>
      </w:r>
      <w:r w:rsidR="001D3A5C">
        <w:t xml:space="preserve"> für den ersten Messdurchgang in den folgenden Tabellen zusammengefasst. </w:t>
      </w:r>
      <w:r w:rsidR="002D7E1A">
        <w:fldChar w:fldCharType="begin"/>
      </w:r>
      <w:r w:rsidR="002D7E1A">
        <w:instrText xml:space="preserve"> REF _Ref432594092 \h </w:instrText>
      </w:r>
      <w:r w:rsidR="002D7E1A">
        <w:fldChar w:fldCharType="separate"/>
      </w:r>
      <w:r w:rsidR="00CA3E39">
        <w:t xml:space="preserve">Tabelle </w:t>
      </w:r>
      <w:r w:rsidR="00CA3E39">
        <w:rPr>
          <w:noProof/>
        </w:rPr>
        <w:t>4</w:t>
      </w:r>
      <w:r w:rsidR="00CA3E39">
        <w:noBreakHyphen/>
      </w:r>
      <w:r w:rsidR="00CA3E39">
        <w:rPr>
          <w:noProof/>
        </w:rPr>
        <w:t>2</w:t>
      </w:r>
      <w:r w:rsidR="002D7E1A">
        <w:fldChar w:fldCharType="end"/>
      </w:r>
      <w:r w:rsidR="001D3A5C">
        <w:t xml:space="preserve"> zeigt die untersuchten Parameter im Zulauf der Kläranlage, </w:t>
      </w:r>
      <w:r w:rsidR="002D7E1A">
        <w:fldChar w:fldCharType="begin"/>
      </w:r>
      <w:r w:rsidR="002D7E1A">
        <w:instrText xml:space="preserve"> REF _Ref432594159 \h </w:instrText>
      </w:r>
      <w:r w:rsidR="002D7E1A">
        <w:fldChar w:fldCharType="separate"/>
      </w:r>
      <w:r w:rsidR="00CA3E39">
        <w:t xml:space="preserve">Tabelle </w:t>
      </w:r>
      <w:r w:rsidR="00CA3E39">
        <w:rPr>
          <w:noProof/>
        </w:rPr>
        <w:t>4</w:t>
      </w:r>
      <w:r w:rsidR="00CA3E39">
        <w:noBreakHyphen/>
      </w:r>
      <w:r w:rsidR="00CA3E39">
        <w:rPr>
          <w:noProof/>
        </w:rPr>
        <w:t>3</w:t>
      </w:r>
      <w:r w:rsidR="002D7E1A">
        <w:fldChar w:fldCharType="end"/>
      </w:r>
      <w:r w:rsidR="001D3A5C">
        <w:t xml:space="preserve"> die im Ablauf bestimmten Parameter.</w:t>
      </w:r>
    </w:p>
    <w:p w14:paraId="1422B460" w14:textId="77777777" w:rsidR="002D7E1A" w:rsidRDefault="002D7E1A" w:rsidP="00850A26"/>
    <w:p w14:paraId="11AAD9DC" w14:textId="6B85C850" w:rsidR="002D7E1A" w:rsidRDefault="002D7E1A" w:rsidP="002D7E1A">
      <w:pPr>
        <w:pStyle w:val="Beschriftung"/>
        <w:keepNext/>
      </w:pPr>
      <w:bookmarkStart w:id="155" w:name="_Ref432594092"/>
      <w:r>
        <w:t xml:space="preserve">Tabelle </w:t>
      </w:r>
      <w:fldSimple w:instr=" STYLEREF 1 \s ">
        <w:r w:rsidR="00CA3E39">
          <w:rPr>
            <w:noProof/>
          </w:rPr>
          <w:t>4</w:t>
        </w:r>
      </w:fldSimple>
      <w:r w:rsidR="00396F10">
        <w:noBreakHyphen/>
      </w:r>
      <w:fldSimple w:instr=" SEQ Tabelle \* ARABIC \s 1 ">
        <w:r w:rsidR="00CA3E39">
          <w:rPr>
            <w:noProof/>
          </w:rPr>
          <w:t>2</w:t>
        </w:r>
      </w:fldSimple>
      <w:bookmarkEnd w:id="155"/>
      <w:r>
        <w:t xml:space="preserve">: Untersuchungsparameter </w:t>
      </w:r>
      <w:r w:rsidR="00F9239F">
        <w:t xml:space="preserve">im </w:t>
      </w:r>
      <w:r>
        <w:t>Zulauf</w:t>
      </w:r>
      <w:r w:rsidR="00F9239F">
        <w:t xml:space="preserve"> der Kläranlage Schöppingen</w:t>
      </w:r>
    </w:p>
    <w:p w14:paraId="126E81EC" w14:textId="356843C9" w:rsidR="002D7E1A" w:rsidRDefault="00F9239F" w:rsidP="002D7E1A">
      <w:pPr>
        <w:jc w:val="center"/>
      </w:pPr>
      <w:r w:rsidRPr="00F9239F">
        <w:rPr>
          <w:noProof/>
        </w:rPr>
        <w:drawing>
          <wp:inline distT="0" distB="0" distL="0" distR="0" wp14:anchorId="1BBC5DBA" wp14:editId="7BFD430B">
            <wp:extent cx="3549600" cy="2941200"/>
            <wp:effectExtent l="0" t="0" r="0" b="0"/>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49600" cy="2941200"/>
                    </a:xfrm>
                    <a:prstGeom prst="rect">
                      <a:avLst/>
                    </a:prstGeom>
                    <a:noFill/>
                    <a:ln>
                      <a:noFill/>
                    </a:ln>
                  </pic:spPr>
                </pic:pic>
              </a:graphicData>
            </a:graphic>
          </wp:inline>
        </w:drawing>
      </w:r>
    </w:p>
    <w:p w14:paraId="2A84DA45" w14:textId="77777777" w:rsidR="001D3A5C" w:rsidRDefault="001D3A5C" w:rsidP="00850A26"/>
    <w:p w14:paraId="0B7A159E" w14:textId="56615236" w:rsidR="002D7E1A" w:rsidRDefault="002D7E1A" w:rsidP="002D7E1A">
      <w:pPr>
        <w:pStyle w:val="Beschriftung"/>
        <w:keepNext/>
      </w:pPr>
      <w:bookmarkStart w:id="156" w:name="_Ref432594159"/>
      <w:r>
        <w:lastRenderedPageBreak/>
        <w:t xml:space="preserve">Tabelle </w:t>
      </w:r>
      <w:fldSimple w:instr=" STYLEREF 1 \s ">
        <w:r w:rsidR="00CA3E39">
          <w:rPr>
            <w:noProof/>
          </w:rPr>
          <w:t>4</w:t>
        </w:r>
      </w:fldSimple>
      <w:r w:rsidR="00396F10">
        <w:noBreakHyphen/>
      </w:r>
      <w:fldSimple w:instr=" SEQ Tabelle \* ARABIC \s 1 ">
        <w:r w:rsidR="00CA3E39">
          <w:rPr>
            <w:noProof/>
          </w:rPr>
          <w:t>3</w:t>
        </w:r>
      </w:fldSimple>
      <w:bookmarkEnd w:id="156"/>
      <w:r>
        <w:t>: Untersuchungsparameter</w:t>
      </w:r>
      <w:r w:rsidR="00F9239F">
        <w:t xml:space="preserve"> im</w:t>
      </w:r>
      <w:r>
        <w:t xml:space="preserve"> Ablauf</w:t>
      </w:r>
      <w:r w:rsidR="00F9239F">
        <w:t xml:space="preserve"> der Kläranlage Schöppingen</w:t>
      </w:r>
    </w:p>
    <w:p w14:paraId="36596605" w14:textId="7EC7E9CD" w:rsidR="002D7E1A" w:rsidRDefault="00F9239F" w:rsidP="002D7E1A">
      <w:pPr>
        <w:jc w:val="center"/>
      </w:pPr>
      <w:r w:rsidRPr="00F9239F">
        <w:rPr>
          <w:noProof/>
        </w:rPr>
        <w:drawing>
          <wp:inline distT="0" distB="0" distL="0" distR="0" wp14:anchorId="4CC7E419" wp14:editId="6E9BC6D8">
            <wp:extent cx="3553200" cy="4222800"/>
            <wp:effectExtent l="0" t="0" r="9525" b="6350"/>
            <wp:docPr id="626" name="Grafik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53200" cy="4222800"/>
                    </a:xfrm>
                    <a:prstGeom prst="rect">
                      <a:avLst/>
                    </a:prstGeom>
                    <a:noFill/>
                    <a:ln>
                      <a:noFill/>
                    </a:ln>
                  </pic:spPr>
                </pic:pic>
              </a:graphicData>
            </a:graphic>
          </wp:inline>
        </w:drawing>
      </w:r>
    </w:p>
    <w:p w14:paraId="1EAB9DFE" w14:textId="77777777" w:rsidR="002D7E1A" w:rsidRDefault="002D7E1A" w:rsidP="00850A26"/>
    <w:p w14:paraId="45B660CF" w14:textId="4F5F494F" w:rsidR="001D3A5C" w:rsidRDefault="001D3A5C" w:rsidP="00850A26">
      <w:r w:rsidRPr="00E54E92">
        <w:t xml:space="preserve">Im zweiten Messdurchlauf wurde nur der Ablauf der Kläranlage beprobt. Zusätzlich zu den im ersten Durchlauf bestimmten Parametern (vgl. </w:t>
      </w:r>
      <w:r w:rsidR="002D7E1A" w:rsidRPr="00E54E92">
        <w:fldChar w:fldCharType="begin"/>
      </w:r>
      <w:r w:rsidR="002D7E1A" w:rsidRPr="00E54E92">
        <w:instrText xml:space="preserve"> REF _Ref432594159 \h </w:instrText>
      </w:r>
      <w:r w:rsidR="00E54E92">
        <w:instrText xml:space="preserve"> \* MERGEFORMAT </w:instrText>
      </w:r>
      <w:r w:rsidR="002D7E1A" w:rsidRPr="00E54E92">
        <w:fldChar w:fldCharType="separate"/>
      </w:r>
      <w:r w:rsidR="00CA3E39">
        <w:t xml:space="preserve">Tabelle </w:t>
      </w:r>
      <w:r w:rsidR="00CA3E39">
        <w:rPr>
          <w:noProof/>
        </w:rPr>
        <w:t>4</w:t>
      </w:r>
      <w:r w:rsidR="00CA3E39">
        <w:rPr>
          <w:noProof/>
        </w:rPr>
        <w:noBreakHyphen/>
        <w:t>3</w:t>
      </w:r>
      <w:r w:rsidR="002D7E1A" w:rsidRPr="00E54E92">
        <w:fldChar w:fldCharType="end"/>
      </w:r>
      <w:r w:rsidRPr="00E54E92">
        <w:t>) wurden hier noch die Cr-Konzentration sowie der Sauerstoffgehalt des Abwassers bestimmt.</w:t>
      </w:r>
    </w:p>
    <w:p w14:paraId="2DD781E0" w14:textId="70167CAD" w:rsidR="00A67A20" w:rsidRDefault="00F9239F" w:rsidP="00850A26">
      <w:r w:rsidRPr="00700B13">
        <w:t xml:space="preserve">Die erste Probenahme erfolgte </w:t>
      </w:r>
      <w:r>
        <w:t>im August 2015, die zweite Probenahme im Oktober 2015. Die Untersuchung der Proben erfolgte durch das Labor Wessling. Die vollständigen Ergebnisse d</w:t>
      </w:r>
      <w:r w:rsidR="00976E54">
        <w:t>ies</w:t>
      </w:r>
      <w:r>
        <w:t xml:space="preserve">er Untersuchungen sind in Kap. </w:t>
      </w:r>
      <w:r w:rsidRPr="000E1327">
        <w:fldChar w:fldCharType="begin"/>
      </w:r>
      <w:r w:rsidRPr="000E1327">
        <w:instrText xml:space="preserve"> REF _Ref436398975 \r \h </w:instrText>
      </w:r>
      <w:r>
        <w:instrText xml:space="preserve"> \* MERGEFORMAT </w:instrText>
      </w:r>
      <w:r w:rsidRPr="000E1327">
        <w:fldChar w:fldCharType="separate"/>
      </w:r>
      <w:r w:rsidR="00CA3E39">
        <w:t>7.7</w:t>
      </w:r>
      <w:r w:rsidRPr="000E1327">
        <w:fldChar w:fldCharType="end"/>
      </w:r>
      <w:r w:rsidRPr="000E1327">
        <w:t xml:space="preserve"> </w:t>
      </w:r>
      <w:r>
        <w:t xml:space="preserve">bis </w:t>
      </w:r>
      <w:r>
        <w:fldChar w:fldCharType="begin"/>
      </w:r>
      <w:r>
        <w:instrText xml:space="preserve"> REF _Ref443037529 \r \h </w:instrText>
      </w:r>
      <w:r>
        <w:fldChar w:fldCharType="separate"/>
      </w:r>
      <w:r w:rsidR="00CA3E39">
        <w:t>7.9</w:t>
      </w:r>
      <w:r>
        <w:fldChar w:fldCharType="end"/>
      </w:r>
      <w:r>
        <w:t xml:space="preserve"> zu finden. </w:t>
      </w:r>
      <w:r w:rsidR="008B1DE0">
        <w:t xml:space="preserve">In </w:t>
      </w:r>
      <w:r w:rsidR="008B1DE0">
        <w:fldChar w:fldCharType="begin"/>
      </w:r>
      <w:r w:rsidR="008B1DE0">
        <w:instrText xml:space="preserve"> REF _Ref436385255 \h </w:instrText>
      </w:r>
      <w:r w:rsidR="008B1DE0">
        <w:fldChar w:fldCharType="separate"/>
      </w:r>
      <w:r w:rsidR="00CA3E39">
        <w:t xml:space="preserve">Tabelle </w:t>
      </w:r>
      <w:r w:rsidR="00CA3E39">
        <w:rPr>
          <w:noProof/>
        </w:rPr>
        <w:t>4</w:t>
      </w:r>
      <w:r w:rsidR="00CA3E39">
        <w:noBreakHyphen/>
      </w:r>
      <w:r w:rsidR="00CA3E39">
        <w:rPr>
          <w:noProof/>
        </w:rPr>
        <w:t>4</w:t>
      </w:r>
      <w:r w:rsidR="008B1DE0">
        <w:fldChar w:fldCharType="end"/>
      </w:r>
      <w:r w:rsidR="00A67A20">
        <w:t xml:space="preserve"> sind die </w:t>
      </w:r>
      <w:r>
        <w:t xml:space="preserve">auffälligen </w:t>
      </w:r>
      <w:r w:rsidR="00767532">
        <w:t>Ergebnisse der Analysen des Kläranlagenablaufs sowie Vergleichswerte des Ingenieurbüros ATEMIS</w:t>
      </w:r>
      <w:r w:rsidR="00A67A20">
        <w:t xml:space="preserve"> zusammengefasst. </w:t>
      </w:r>
      <w:r w:rsidR="008B1DE0">
        <w:t xml:space="preserve">Als auffällig wurden Werte betrachtet, die den Mittelwert der in den Abläufen anderer Kläranlagen gemessenen Konzentrationen überstiegen. </w:t>
      </w:r>
      <w:r w:rsidR="00A67A20">
        <w:t xml:space="preserve">Diese </w:t>
      </w:r>
      <w:r w:rsidR="008B1DE0">
        <w:t>sind</w:t>
      </w:r>
      <w:r w:rsidR="00A67A20">
        <w:t xml:space="preserve"> </w:t>
      </w:r>
      <w:r w:rsidR="00A67A20" w:rsidRPr="000E1327">
        <w:t xml:space="preserve">in der Tabelle </w:t>
      </w:r>
      <w:r w:rsidR="00767532">
        <w:t>hell</w:t>
      </w:r>
      <w:r w:rsidR="00A67A20" w:rsidRPr="000E1327">
        <w:t>orange hinterlegt.</w:t>
      </w:r>
    </w:p>
    <w:p w14:paraId="16ED2C54" w14:textId="77777777" w:rsidR="008B1DE0" w:rsidRDefault="008B1DE0" w:rsidP="00850A26"/>
    <w:p w14:paraId="48699AF4" w14:textId="16D8BF0B" w:rsidR="008B1DE0" w:rsidRDefault="008B1DE0" w:rsidP="008B1DE0">
      <w:pPr>
        <w:pStyle w:val="Beschriftung"/>
        <w:keepNext/>
      </w:pPr>
      <w:bookmarkStart w:id="157" w:name="_Ref436385255"/>
      <w:r>
        <w:lastRenderedPageBreak/>
        <w:t xml:space="preserve">Tabelle </w:t>
      </w:r>
      <w:fldSimple w:instr=" STYLEREF 1 \s ">
        <w:r w:rsidR="00CA3E39">
          <w:rPr>
            <w:noProof/>
          </w:rPr>
          <w:t>4</w:t>
        </w:r>
      </w:fldSimple>
      <w:r w:rsidR="00396F10">
        <w:noBreakHyphen/>
      </w:r>
      <w:fldSimple w:instr=" SEQ Tabelle \* ARABIC \s 1 ">
        <w:r w:rsidR="00CA3E39">
          <w:rPr>
            <w:noProof/>
          </w:rPr>
          <w:t>4</w:t>
        </w:r>
      </w:fldSimple>
      <w:bookmarkEnd w:id="157"/>
      <w:r>
        <w:t>: Ergebnisse der Spurenstoffuntersuchungen Kläranlage Schöppingen (</w:t>
      </w:r>
      <w:r w:rsidR="00313F69">
        <w:t>Auszug</w:t>
      </w:r>
      <w:r>
        <w:t>)</w:t>
      </w:r>
    </w:p>
    <w:p w14:paraId="07338923" w14:textId="763297D7" w:rsidR="00A67A20" w:rsidRDefault="00313F69" w:rsidP="00025FDD">
      <w:pPr>
        <w:jc w:val="center"/>
      </w:pPr>
      <w:r w:rsidRPr="00313F69">
        <w:rPr>
          <w:noProof/>
        </w:rPr>
        <w:drawing>
          <wp:inline distT="0" distB="0" distL="0" distR="0" wp14:anchorId="08F85D1C" wp14:editId="49525B32">
            <wp:extent cx="5759450" cy="6559374"/>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6559374"/>
                    </a:xfrm>
                    <a:prstGeom prst="rect">
                      <a:avLst/>
                    </a:prstGeom>
                    <a:noFill/>
                    <a:ln>
                      <a:noFill/>
                    </a:ln>
                  </pic:spPr>
                </pic:pic>
              </a:graphicData>
            </a:graphic>
          </wp:inline>
        </w:drawing>
      </w:r>
    </w:p>
    <w:p w14:paraId="5F20C893" w14:textId="77777777" w:rsidR="00A67A20" w:rsidRDefault="00A67A20" w:rsidP="00850A26"/>
    <w:p w14:paraId="11AB6D8C" w14:textId="77777777" w:rsidR="001378EF" w:rsidRDefault="008B1DE0" w:rsidP="001378EF">
      <w:r>
        <w:t>Im folgenden wurden die</w:t>
      </w:r>
      <w:r w:rsidR="00D833FD">
        <w:t xml:space="preserve">se Werte genauer analysiert. </w:t>
      </w:r>
      <w:r w:rsidR="00D833FD">
        <w:fldChar w:fldCharType="begin"/>
      </w:r>
      <w:r w:rsidR="00D833FD">
        <w:instrText xml:space="preserve"> REF _Ref436385889 \h </w:instrText>
      </w:r>
      <w:r w:rsidR="00D833FD">
        <w:fldChar w:fldCharType="separate"/>
      </w:r>
      <w:r w:rsidR="00CA3E39">
        <w:t xml:space="preserve">Tabelle </w:t>
      </w:r>
      <w:r w:rsidR="00CA3E39">
        <w:rPr>
          <w:noProof/>
        </w:rPr>
        <w:t>4</w:t>
      </w:r>
      <w:r w:rsidR="00CA3E39">
        <w:noBreakHyphen/>
      </w:r>
      <w:r w:rsidR="00CA3E39">
        <w:rPr>
          <w:noProof/>
        </w:rPr>
        <w:t>5</w:t>
      </w:r>
      <w:r w:rsidR="00D833FD">
        <w:fldChar w:fldCharType="end"/>
      </w:r>
      <w:r>
        <w:t xml:space="preserve"> zeigt die Werte, bei denen eine Überschreitung der mittleren Konzentration in den Abläufen anderer Kläranlagen festgestellt wurde. Gelb hinterlegt sind hier Einzelmesswerte, die den Mittelwert vergleichbarer Anlagen überschreiten. Orange hinterlegt sind die Mittelwerte der Kläranlage Schöppingen, die den Mittelwert anderer Anlagen überschreiten. Rot hinterlegte Werte liegen oberhalb des bisher gemessenen Maximalwertes in den Abläufen anderer Kläranlagen.</w:t>
      </w:r>
      <w:r w:rsidR="001378EF">
        <w:t xml:space="preserve"> Die genannten Referenzkonzentrationen wurden aus der </w:t>
      </w:r>
      <w:r w:rsidR="001378EF">
        <w:lastRenderedPageBreak/>
        <w:t xml:space="preserve">Literatur und aus verfügbaren Studien zur Spurenstoffelimination zusammengetragen und erheben nicht den Anspruch auf Vollständigkeit. </w:t>
      </w:r>
    </w:p>
    <w:p w14:paraId="7155709B" w14:textId="77777777" w:rsidR="008B1DE0" w:rsidRDefault="008B1DE0" w:rsidP="00850A26"/>
    <w:p w14:paraId="5A7740ED" w14:textId="3536B4B1" w:rsidR="008B1DE0" w:rsidRDefault="008B1DE0" w:rsidP="008B1DE0">
      <w:pPr>
        <w:pStyle w:val="Beschriftung"/>
        <w:keepNext/>
      </w:pPr>
      <w:bookmarkStart w:id="158" w:name="_Ref436385889"/>
      <w:r>
        <w:t xml:space="preserve">Tabelle </w:t>
      </w:r>
      <w:fldSimple w:instr=" STYLEREF 1 \s ">
        <w:r w:rsidR="00CA3E39">
          <w:rPr>
            <w:noProof/>
          </w:rPr>
          <w:t>4</w:t>
        </w:r>
      </w:fldSimple>
      <w:r w:rsidR="00396F10">
        <w:noBreakHyphen/>
      </w:r>
      <w:fldSimple w:instr=" SEQ Tabelle \* ARABIC \s 1 ">
        <w:r w:rsidR="00CA3E39">
          <w:rPr>
            <w:noProof/>
          </w:rPr>
          <w:t>5</w:t>
        </w:r>
      </w:fldSimple>
      <w:bookmarkEnd w:id="158"/>
      <w:r>
        <w:t>: Genauere Analyse der Ergebnisse</w:t>
      </w:r>
    </w:p>
    <w:p w14:paraId="75CDE0EB" w14:textId="75F78BA8" w:rsidR="008B1DE0" w:rsidRDefault="008B1DE0" w:rsidP="00025FDD">
      <w:pPr>
        <w:jc w:val="center"/>
      </w:pPr>
      <w:r w:rsidRPr="008B1DE0">
        <w:rPr>
          <w:noProof/>
        </w:rPr>
        <w:drawing>
          <wp:inline distT="0" distB="0" distL="0" distR="0" wp14:anchorId="6DD101DB" wp14:editId="782567B8">
            <wp:extent cx="5760720" cy="2056912"/>
            <wp:effectExtent l="0" t="0" r="0" b="63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2056912"/>
                    </a:xfrm>
                    <a:prstGeom prst="rect">
                      <a:avLst/>
                    </a:prstGeom>
                    <a:noFill/>
                    <a:ln>
                      <a:noFill/>
                    </a:ln>
                  </pic:spPr>
                </pic:pic>
              </a:graphicData>
            </a:graphic>
          </wp:inline>
        </w:drawing>
      </w:r>
    </w:p>
    <w:p w14:paraId="5CA76D82" w14:textId="77777777" w:rsidR="008B1DE0" w:rsidRDefault="008B1DE0" w:rsidP="00850A26"/>
    <w:p w14:paraId="6ED44E5F" w14:textId="3C6CBFB5" w:rsidR="008B1DE0" w:rsidRDefault="008B1DE0" w:rsidP="00850A26">
      <w:r>
        <w:t xml:space="preserve">Es wird deutlich, dass zum einen nur wenige auffällige Parameter </w:t>
      </w:r>
      <w:r w:rsidR="00D833FD">
        <w:t>im Screening gefunden wurden. Zum anderen sind die Überschreitungen häufig nur gering und/oder treten nur bei einem der beiden Messdurchgänge auf.</w:t>
      </w:r>
    </w:p>
    <w:p w14:paraId="24611B9B" w14:textId="158C3E9C" w:rsidR="00D833FD" w:rsidRDefault="005B4F00" w:rsidP="00850A26">
      <w:r>
        <w:t>In</w:t>
      </w:r>
      <w:r w:rsidR="00D833FD">
        <w:t xml:space="preserve"> </w:t>
      </w:r>
      <w:r w:rsidR="00D833FD">
        <w:fldChar w:fldCharType="begin"/>
      </w:r>
      <w:r w:rsidR="00D833FD">
        <w:instrText xml:space="preserve"> REF _Ref436385952 \h </w:instrText>
      </w:r>
      <w:r w:rsidR="00D833FD">
        <w:fldChar w:fldCharType="separate"/>
      </w:r>
      <w:r w:rsidR="00CA3E39">
        <w:t xml:space="preserve">Tabelle </w:t>
      </w:r>
      <w:r w:rsidR="00CA3E39">
        <w:rPr>
          <w:noProof/>
        </w:rPr>
        <w:t>4</w:t>
      </w:r>
      <w:r w:rsidR="00CA3E39">
        <w:noBreakHyphen/>
      </w:r>
      <w:r w:rsidR="00CA3E39">
        <w:rPr>
          <w:noProof/>
        </w:rPr>
        <w:t>6</w:t>
      </w:r>
      <w:r w:rsidR="00D833FD">
        <w:fldChar w:fldCharType="end"/>
      </w:r>
      <w:r>
        <w:t xml:space="preserve"> sind die möglichen Behandlungsverfahren für die 4. Reinigungsstufe sowie deren Eignung zur Elimination </w:t>
      </w:r>
      <w:r w:rsidR="00E54E92">
        <w:t xml:space="preserve">einiger </w:t>
      </w:r>
      <w:r>
        <w:t>der im Ablauf der Kläranlage Schöppingen nachgewiesenen Spurenstoffe zusammengefasst. Es zeigt sich, dass keines der Verfahren alle nachgewiesenen Spurenstoffe gleich gut entfernen kann. Für einige Stoffe gibt es überhaupt keine befriedigenden Eliminatinonsverfahren (z.B. Iopamidol, Cyclamat).</w:t>
      </w:r>
    </w:p>
    <w:p w14:paraId="0F226378" w14:textId="77777777" w:rsidR="00D833FD" w:rsidRDefault="00D833FD" w:rsidP="00850A26"/>
    <w:p w14:paraId="3DF39FAD" w14:textId="00E1BCB8" w:rsidR="00D833FD" w:rsidRDefault="00D833FD" w:rsidP="00D833FD">
      <w:pPr>
        <w:pStyle w:val="Beschriftung"/>
        <w:keepNext/>
      </w:pPr>
      <w:bookmarkStart w:id="159" w:name="_Ref436385952"/>
      <w:r>
        <w:t xml:space="preserve">Tabelle </w:t>
      </w:r>
      <w:fldSimple w:instr=" STYLEREF 1 \s ">
        <w:r w:rsidR="00CA3E39">
          <w:rPr>
            <w:noProof/>
          </w:rPr>
          <w:t>4</w:t>
        </w:r>
      </w:fldSimple>
      <w:r w:rsidR="00396F10">
        <w:noBreakHyphen/>
      </w:r>
      <w:fldSimple w:instr=" SEQ Tabelle \* ARABIC \s 1 ">
        <w:r w:rsidR="00CA3E39">
          <w:rPr>
            <w:noProof/>
          </w:rPr>
          <w:t>6</w:t>
        </w:r>
      </w:fldSimple>
      <w:bookmarkEnd w:id="159"/>
      <w:r>
        <w:t>: Eignung der verschiedenen Eliminationsverfahren</w:t>
      </w:r>
    </w:p>
    <w:p w14:paraId="54592799" w14:textId="75803629" w:rsidR="00D833FD" w:rsidRDefault="00D833FD" w:rsidP="00025FDD">
      <w:pPr>
        <w:jc w:val="center"/>
      </w:pPr>
      <w:r w:rsidRPr="00D833FD">
        <w:rPr>
          <w:noProof/>
        </w:rPr>
        <w:drawing>
          <wp:inline distT="0" distB="0" distL="0" distR="0" wp14:anchorId="356663DA" wp14:editId="3991D945">
            <wp:extent cx="5760720" cy="2186861"/>
            <wp:effectExtent l="0" t="0" r="0" b="444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2186861"/>
                    </a:xfrm>
                    <a:prstGeom prst="rect">
                      <a:avLst/>
                    </a:prstGeom>
                    <a:noFill/>
                    <a:ln>
                      <a:noFill/>
                    </a:ln>
                  </pic:spPr>
                </pic:pic>
              </a:graphicData>
            </a:graphic>
          </wp:inline>
        </w:drawing>
      </w:r>
    </w:p>
    <w:p w14:paraId="7B50E934" w14:textId="77777777" w:rsidR="00D833FD" w:rsidRDefault="00D833FD" w:rsidP="00850A26"/>
    <w:p w14:paraId="72930618" w14:textId="17EA9A82" w:rsidR="00231CC2" w:rsidRDefault="00231CC2" w:rsidP="00231CC2">
      <w:pPr>
        <w:rPr>
          <w:rFonts w:cs="Arial"/>
        </w:rPr>
      </w:pPr>
      <w:r w:rsidRPr="00B53479">
        <w:rPr>
          <w:rFonts w:cs="Arial"/>
        </w:rPr>
        <w:t>Um den Aufwand</w:t>
      </w:r>
      <w:r>
        <w:rPr>
          <w:rFonts w:cs="Arial"/>
        </w:rPr>
        <w:t xml:space="preserve"> und die Kosten</w:t>
      </w:r>
      <w:r w:rsidRPr="00B53479">
        <w:rPr>
          <w:rFonts w:cs="Arial"/>
        </w:rPr>
        <w:t xml:space="preserve"> für die Spurenstoffanalytik</w:t>
      </w:r>
      <w:r>
        <w:rPr>
          <w:rFonts w:cs="Arial"/>
        </w:rPr>
        <w:t xml:space="preserve"> im Rahmen der Machbarkeitsstudie</w:t>
      </w:r>
      <w:r w:rsidRPr="00B53479">
        <w:rPr>
          <w:rFonts w:cs="Arial"/>
        </w:rPr>
        <w:t xml:space="preserve"> in einem vertretbaren Rahmen zu </w:t>
      </w:r>
      <w:r w:rsidRPr="00980583">
        <w:rPr>
          <w:rFonts w:cs="Arial"/>
        </w:rPr>
        <w:t xml:space="preserve">halten, wurde wie oben beschrieben nach Abschätzung des Eintragspotenzials an Spurenstoffen im Einzugsgebiet der Kläranlage </w:t>
      </w:r>
      <w:r>
        <w:rPr>
          <w:rFonts w:cs="Arial"/>
        </w:rPr>
        <w:t>Schöppingen</w:t>
      </w:r>
      <w:r w:rsidRPr="00980583">
        <w:rPr>
          <w:rFonts w:cs="Arial"/>
        </w:rPr>
        <w:t xml:space="preserve"> nur eine begrenzte Auswahl an Spurenstoffen analysiert. Eine abschließende</w:t>
      </w:r>
      <w:r w:rsidRPr="00B53479">
        <w:rPr>
          <w:rFonts w:cs="Arial"/>
        </w:rPr>
        <w:t xml:space="preserve"> Beurteilung und eindeutige Verfahrensvorauswahl ist auf der Grundlage dieser Daten </w:t>
      </w:r>
      <w:r>
        <w:rPr>
          <w:rFonts w:cs="Arial"/>
        </w:rPr>
        <w:t xml:space="preserve">allein </w:t>
      </w:r>
      <w:r w:rsidRPr="00B53479">
        <w:rPr>
          <w:rFonts w:cs="Arial"/>
        </w:rPr>
        <w:t xml:space="preserve">nicht zu treffen. </w:t>
      </w:r>
      <w:r>
        <w:rPr>
          <w:rFonts w:cs="Arial"/>
        </w:rPr>
        <w:t xml:space="preserve">Die Analysenergebnisse tragen jedoch dazu bei, eine bessere Bestandsaufnahme hinsichtlich der Spurenstoffeinträge in Oberflächengewässer aus kommunalen Kläranlagen zu ermöglichen. </w:t>
      </w:r>
    </w:p>
    <w:p w14:paraId="0D5DB3D1" w14:textId="77777777" w:rsidR="00231CC2" w:rsidRDefault="00231CC2" w:rsidP="00231CC2">
      <w:pPr>
        <w:rPr>
          <w:rFonts w:cs="Arial"/>
        </w:rPr>
      </w:pPr>
      <w:r>
        <w:rPr>
          <w:rFonts w:cs="Arial"/>
        </w:rPr>
        <w:t>Zusätzlich ist</w:t>
      </w:r>
      <w:r w:rsidRPr="00B53479">
        <w:rPr>
          <w:rFonts w:cs="Arial"/>
        </w:rPr>
        <w:t xml:space="preserve"> vor dem Hintergrund, dass auch in Zukunft immer neue Substanzen mit verschiedenen chemisch-physikalischen Eigenschaften entwickelt </w:t>
      </w:r>
      <w:r>
        <w:rPr>
          <w:rFonts w:cs="Arial"/>
        </w:rPr>
        <w:t xml:space="preserve">werden </w:t>
      </w:r>
      <w:r w:rsidRPr="00B53479">
        <w:rPr>
          <w:rFonts w:cs="Arial"/>
        </w:rPr>
        <w:t xml:space="preserve">und in Umlauf gelangen, </w:t>
      </w:r>
      <w:r>
        <w:rPr>
          <w:rFonts w:cs="Arial"/>
        </w:rPr>
        <w:t>eine Festlegung auf ein bestimmtes Vorzugsv</w:t>
      </w:r>
      <w:r w:rsidRPr="00B53479">
        <w:rPr>
          <w:rFonts w:cs="Arial"/>
        </w:rPr>
        <w:t>erfahren schwierig. Im Blickpunkt sollte deshalb immer die potenzielle Breitbandwirkung der Verfahren stehen.</w:t>
      </w:r>
    </w:p>
    <w:p w14:paraId="063A5A61" w14:textId="55B3ECDF" w:rsidR="001378EF" w:rsidRDefault="001378EF" w:rsidP="00850A26">
      <w:r>
        <w:br w:type="page"/>
      </w:r>
    </w:p>
    <w:p w14:paraId="06EF087C" w14:textId="09ABAEE4" w:rsidR="00CA59A6" w:rsidRDefault="00CA59A6" w:rsidP="00CA59A6">
      <w:pPr>
        <w:pStyle w:val="berschrift1"/>
      </w:pPr>
      <w:bookmarkStart w:id="160" w:name="_Toc459884089"/>
      <w:r>
        <w:lastRenderedPageBreak/>
        <w:t xml:space="preserve">Entwicklung von Verfahrenskonzepten für die KA </w:t>
      </w:r>
      <w:r w:rsidR="00720E28">
        <w:t>Schöppingen</w:t>
      </w:r>
      <w:bookmarkEnd w:id="160"/>
    </w:p>
    <w:p w14:paraId="1B2540A3" w14:textId="09F78295" w:rsidR="00CA59A6" w:rsidRDefault="00CA59A6" w:rsidP="00CA59A6">
      <w:pPr>
        <w:pStyle w:val="berschrift2"/>
      </w:pPr>
      <w:bookmarkStart w:id="161" w:name="_Ref436391970"/>
      <w:bookmarkStart w:id="162" w:name="_Toc459884090"/>
      <w:r>
        <w:t>Vorauswahl der Behandlungsverfahren</w:t>
      </w:r>
      <w:bookmarkEnd w:id="161"/>
      <w:bookmarkEnd w:id="162"/>
    </w:p>
    <w:p w14:paraId="4496389F" w14:textId="0210A241" w:rsidR="00FD3DE2" w:rsidRDefault="00FD3DE2" w:rsidP="00FD3DE2">
      <w:r>
        <w:t>Anhand des im Rahmen dieser Studie durchgeführten Screenings auf Spurenstoffe im Ablauf der Kläranlage kann, wie bereits im vorigen Kapitel (Kap.</w:t>
      </w:r>
      <w:r w:rsidR="00A814C3">
        <w:fldChar w:fldCharType="begin"/>
      </w:r>
      <w:r w:rsidR="00A814C3">
        <w:instrText xml:space="preserve"> REF _Ref436387057 \r \h </w:instrText>
      </w:r>
      <w:r w:rsidR="00A814C3">
        <w:fldChar w:fldCharType="separate"/>
      </w:r>
      <w:r w:rsidR="00CA3E39">
        <w:rPr>
          <w:b/>
          <w:bCs/>
        </w:rPr>
        <w:t>Fehler! Verweisquelle konnte nicht gefunden werden.</w:t>
      </w:r>
      <w:r w:rsidR="00A814C3">
        <w:fldChar w:fldCharType="end"/>
      </w:r>
      <w:r>
        <w:t>) gezeigt wurde, kein Vorzugsverfahren für eine 4. Reinigungsstufe auf der Kläranlage Schöppingen gewählt werden kann.</w:t>
      </w:r>
      <w:r w:rsidR="00A814C3">
        <w:t xml:space="preserve"> Es wurden nur wenige auffällige Konzentrationen gemessen. Die Überschreitungen der Mittelwerte anderer Kläranlage waren in den meisten Fällen gering.</w:t>
      </w:r>
    </w:p>
    <w:p w14:paraId="650814BE" w14:textId="40419D1E" w:rsidR="00A814C3" w:rsidRDefault="00A814C3" w:rsidP="00FD3DE2">
      <w:r>
        <w:t>Auf der Kläranlage Schöppingen stehen keine Bestandsbauwerke zur Verfügung, die für die 4. Reinigungsstufe verwendet werden könnten und damit bestimmte Verfahren begünstigen oder ausschließen würden. Besondere Rahmenbedingungen, die für oder gegen ein bestimmtes Verfahren sprechen würden, sind ebenfalls nicht gegeben.</w:t>
      </w:r>
    </w:p>
    <w:p w14:paraId="30355527" w14:textId="1AE854B3" w:rsidR="00A814C3" w:rsidRDefault="00A814C3" w:rsidP="00FD3DE2">
      <w:r>
        <w:t>Daher werden im folgenden Kapitel die gängigen Verfahren zur Spurenstoffelimination untersucht.</w:t>
      </w:r>
    </w:p>
    <w:p w14:paraId="5E0609E7" w14:textId="714BA562" w:rsidR="00A814C3" w:rsidRDefault="00A814C3" w:rsidP="00FD3DE2">
      <w:r>
        <w:t xml:space="preserve">Wie in Kap. </w:t>
      </w:r>
      <w:r>
        <w:fldChar w:fldCharType="begin"/>
      </w:r>
      <w:r>
        <w:instrText xml:space="preserve"> REF _Ref418535764 \r \h </w:instrText>
      </w:r>
      <w:r>
        <w:fldChar w:fldCharType="separate"/>
      </w:r>
      <w:r w:rsidR="00CA3E39">
        <w:t>3.7</w:t>
      </w:r>
      <w:r>
        <w:fldChar w:fldCharType="end"/>
      </w:r>
      <w:r>
        <w:t xml:space="preserve"> beschreiben, kommen zurzeit nur der Einsatz von Ozon oder Aktivkohle</w:t>
      </w:r>
      <w:r w:rsidR="00396F10">
        <w:t xml:space="preserve"> für die Spurenstoffelimination auf Kläranlagen infrage. Die Eliminationsleistungen dieser Verfahren ist für eine Auswahl von Spurenstoffen in </w:t>
      </w:r>
      <w:r w:rsidR="00396F10">
        <w:fldChar w:fldCharType="begin"/>
      </w:r>
      <w:r w:rsidR="00396F10">
        <w:instrText xml:space="preserve"> REF _Ref436387734 \h </w:instrText>
      </w:r>
      <w:r w:rsidR="00396F10">
        <w:fldChar w:fldCharType="separate"/>
      </w:r>
      <w:r w:rsidR="00CA3E39">
        <w:t xml:space="preserve">Tabelle </w:t>
      </w:r>
      <w:r w:rsidR="00CA3E39">
        <w:rPr>
          <w:noProof/>
        </w:rPr>
        <w:t>5</w:t>
      </w:r>
      <w:r w:rsidR="00CA3E39">
        <w:noBreakHyphen/>
      </w:r>
      <w:r w:rsidR="00CA3E39">
        <w:rPr>
          <w:noProof/>
        </w:rPr>
        <w:t>1</w:t>
      </w:r>
      <w:r w:rsidR="00396F10">
        <w:fldChar w:fldCharType="end"/>
      </w:r>
      <w:r w:rsidR="00396F10">
        <w:t xml:space="preserve"> dargestellt. Die Bewertung der Eliminationsleistung ist jedoch variabel und hängt signifikant von der Verfahrensführung ab. Die Elimination von Spurenstoffe</w:t>
      </w:r>
      <w:r w:rsidR="00ED3ED5">
        <w:t>n steigt bspw. mit der Dosiermenge</w:t>
      </w:r>
      <w:r w:rsidR="00396F10">
        <w:t xml:space="preserve"> oder der Aufenthaltszeit deutlich an.</w:t>
      </w:r>
    </w:p>
    <w:p w14:paraId="24C9D94A" w14:textId="77777777" w:rsidR="00396F10" w:rsidRDefault="00396F10" w:rsidP="00FD3DE2"/>
    <w:p w14:paraId="041D89BF" w14:textId="33E866F6" w:rsidR="00396F10" w:rsidRDefault="00396F10" w:rsidP="00396F10">
      <w:pPr>
        <w:pStyle w:val="Beschriftung"/>
        <w:keepNext/>
      </w:pPr>
      <w:bookmarkStart w:id="163" w:name="_Ref436387734"/>
      <w:r>
        <w:lastRenderedPageBreak/>
        <w:t xml:space="preserve">Tabelle </w:t>
      </w:r>
      <w:fldSimple w:instr=" STYLEREF 1 \s ">
        <w:r w:rsidR="00CA3E39">
          <w:rPr>
            <w:noProof/>
          </w:rPr>
          <w:t>5</w:t>
        </w:r>
      </w:fldSimple>
      <w:r>
        <w:noBreakHyphen/>
      </w:r>
      <w:fldSimple w:instr=" SEQ Tabelle \* ARABIC \s 1 ">
        <w:r w:rsidR="00CA3E39">
          <w:rPr>
            <w:noProof/>
          </w:rPr>
          <w:t>1</w:t>
        </w:r>
      </w:fldSimple>
      <w:bookmarkEnd w:id="163"/>
      <w:r>
        <w:t>: Eliminationsleistungen der betrachteten Verfahren für ausgewählte Spurenstoffe</w:t>
      </w:r>
    </w:p>
    <w:p w14:paraId="6EA1AA85" w14:textId="35DC644D" w:rsidR="00396F10" w:rsidRDefault="00396F10" w:rsidP="00025FDD">
      <w:pPr>
        <w:jc w:val="center"/>
      </w:pPr>
      <w:r>
        <w:rPr>
          <w:noProof/>
        </w:rPr>
        <w:drawing>
          <wp:inline distT="0" distB="0" distL="0" distR="0" wp14:anchorId="7311AF48" wp14:editId="34838D9C">
            <wp:extent cx="5932170" cy="497459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2170" cy="4974590"/>
                    </a:xfrm>
                    <a:prstGeom prst="rect">
                      <a:avLst/>
                    </a:prstGeom>
                    <a:noFill/>
                  </pic:spPr>
                </pic:pic>
              </a:graphicData>
            </a:graphic>
          </wp:inline>
        </w:drawing>
      </w:r>
    </w:p>
    <w:p w14:paraId="199287DA" w14:textId="77777777" w:rsidR="00396F10" w:rsidRDefault="00396F10" w:rsidP="00396F10">
      <w:pPr>
        <w:keepNext/>
        <w:rPr>
          <w:sz w:val="16"/>
        </w:rPr>
      </w:pPr>
      <w:r w:rsidRPr="002B6147">
        <w:rPr>
          <w:sz w:val="16"/>
        </w:rPr>
        <w:t xml:space="preserve">Für die Zusammenstellung wurden die Ergebnisse von großtechnischen Anlagen und Versuchsanlagen ausgewertet (Quellen: </w:t>
      </w:r>
      <w:sdt>
        <w:sdtPr>
          <w:rPr>
            <w:sz w:val="16"/>
          </w:rPr>
          <w:id w:val="-1894102553"/>
          <w:citation/>
        </w:sdtPr>
        <w:sdtContent>
          <w:r>
            <w:rPr>
              <w:sz w:val="16"/>
            </w:rPr>
            <w:fldChar w:fldCharType="begin"/>
          </w:r>
          <w:r>
            <w:rPr>
              <w:sz w:val="16"/>
            </w:rPr>
            <w:instrText xml:space="preserve"> CITATION Oli13 \l 1031 </w:instrText>
          </w:r>
          <w:r>
            <w:rPr>
              <w:sz w:val="16"/>
            </w:rPr>
            <w:fldChar w:fldCharType="separate"/>
          </w:r>
          <w:r w:rsidR="00CA3E39" w:rsidRPr="00CA3E39">
            <w:rPr>
              <w:noProof/>
              <w:sz w:val="16"/>
            </w:rPr>
            <w:t>(24)</w:t>
          </w:r>
          <w:r>
            <w:rPr>
              <w:sz w:val="16"/>
            </w:rPr>
            <w:fldChar w:fldCharType="end"/>
          </w:r>
        </w:sdtContent>
      </w:sdt>
      <w:r>
        <w:rPr>
          <w:sz w:val="16"/>
        </w:rPr>
        <w:t xml:space="preserve">, </w:t>
      </w:r>
      <w:sdt>
        <w:sdtPr>
          <w:rPr>
            <w:sz w:val="16"/>
          </w:rPr>
          <w:id w:val="2003303978"/>
          <w:citation/>
        </w:sdtPr>
        <w:sdtContent>
          <w:r>
            <w:rPr>
              <w:sz w:val="16"/>
            </w:rPr>
            <w:fldChar w:fldCharType="begin"/>
          </w:r>
          <w:r>
            <w:rPr>
              <w:sz w:val="16"/>
            </w:rPr>
            <w:instrText xml:space="preserve"> CITATION Tob05 \l 1031 </w:instrText>
          </w:r>
          <w:r>
            <w:rPr>
              <w:sz w:val="16"/>
            </w:rPr>
            <w:fldChar w:fldCharType="separate"/>
          </w:r>
          <w:r w:rsidR="00CA3E39" w:rsidRPr="00CA3E39">
            <w:rPr>
              <w:noProof/>
              <w:sz w:val="16"/>
            </w:rPr>
            <w:t>(25)</w:t>
          </w:r>
          <w:r>
            <w:rPr>
              <w:sz w:val="16"/>
            </w:rPr>
            <w:fldChar w:fldCharType="end"/>
          </w:r>
        </w:sdtContent>
      </w:sdt>
      <w:r>
        <w:rPr>
          <w:sz w:val="16"/>
        </w:rPr>
        <w:t xml:space="preserve">, </w:t>
      </w:r>
      <w:sdt>
        <w:sdtPr>
          <w:rPr>
            <w:sz w:val="16"/>
          </w:rPr>
          <w:id w:val="-1931571832"/>
          <w:citation/>
        </w:sdtPr>
        <w:sdtContent>
          <w:r>
            <w:rPr>
              <w:sz w:val="16"/>
            </w:rPr>
            <w:fldChar w:fldCharType="begin"/>
          </w:r>
          <w:r>
            <w:rPr>
              <w:sz w:val="16"/>
            </w:rPr>
            <w:instrText xml:space="preserve"> CITATION KGa12 \l 1031 </w:instrText>
          </w:r>
          <w:r>
            <w:rPr>
              <w:sz w:val="16"/>
            </w:rPr>
            <w:fldChar w:fldCharType="separate"/>
          </w:r>
          <w:r w:rsidR="00CA3E39" w:rsidRPr="00CA3E39">
            <w:rPr>
              <w:noProof/>
              <w:sz w:val="16"/>
            </w:rPr>
            <w:t>(26)</w:t>
          </w:r>
          <w:r>
            <w:rPr>
              <w:sz w:val="16"/>
            </w:rPr>
            <w:fldChar w:fldCharType="end"/>
          </w:r>
        </w:sdtContent>
      </w:sdt>
      <w:r>
        <w:rPr>
          <w:sz w:val="16"/>
        </w:rPr>
        <w:t xml:space="preserve">, </w:t>
      </w:r>
      <w:sdt>
        <w:sdtPr>
          <w:rPr>
            <w:sz w:val="16"/>
          </w:rPr>
          <w:id w:val="-592011158"/>
          <w:citation/>
        </w:sdtPr>
        <w:sdtContent>
          <w:r>
            <w:rPr>
              <w:sz w:val="16"/>
            </w:rPr>
            <w:fldChar w:fldCharType="begin"/>
          </w:r>
          <w:r>
            <w:rPr>
              <w:sz w:val="16"/>
            </w:rPr>
            <w:instrText xml:space="preserve"> CITATION Joc13 \l 1031 </w:instrText>
          </w:r>
          <w:r>
            <w:rPr>
              <w:sz w:val="16"/>
            </w:rPr>
            <w:fldChar w:fldCharType="separate"/>
          </w:r>
          <w:r w:rsidR="00CA3E39" w:rsidRPr="00CA3E39">
            <w:rPr>
              <w:noProof/>
              <w:sz w:val="16"/>
            </w:rPr>
            <w:t>(27)</w:t>
          </w:r>
          <w:r>
            <w:rPr>
              <w:sz w:val="16"/>
            </w:rPr>
            <w:fldChar w:fldCharType="end"/>
          </w:r>
        </w:sdtContent>
      </w:sdt>
      <w:r>
        <w:rPr>
          <w:sz w:val="16"/>
        </w:rPr>
        <w:t xml:space="preserve">, </w:t>
      </w:r>
      <w:sdt>
        <w:sdtPr>
          <w:rPr>
            <w:sz w:val="16"/>
          </w:rPr>
          <w:id w:val="-1504355451"/>
          <w:citation/>
        </w:sdtPr>
        <w:sdtContent>
          <w:r>
            <w:rPr>
              <w:sz w:val="16"/>
            </w:rPr>
            <w:fldChar w:fldCharType="begin"/>
          </w:r>
          <w:r>
            <w:rPr>
              <w:sz w:val="16"/>
            </w:rPr>
            <w:instrText xml:space="preserve"> CITATION Rit13 \l 1031 </w:instrText>
          </w:r>
          <w:r>
            <w:rPr>
              <w:sz w:val="16"/>
            </w:rPr>
            <w:fldChar w:fldCharType="separate"/>
          </w:r>
          <w:r w:rsidR="00CA3E39" w:rsidRPr="00CA3E39">
            <w:rPr>
              <w:noProof/>
              <w:sz w:val="16"/>
            </w:rPr>
            <w:t>(28)</w:t>
          </w:r>
          <w:r>
            <w:rPr>
              <w:sz w:val="16"/>
            </w:rPr>
            <w:fldChar w:fldCharType="end"/>
          </w:r>
        </w:sdtContent>
      </w:sdt>
      <w:r>
        <w:rPr>
          <w:sz w:val="16"/>
        </w:rPr>
        <w:t xml:space="preserve">, </w:t>
      </w:r>
      <w:sdt>
        <w:sdtPr>
          <w:rPr>
            <w:sz w:val="16"/>
          </w:rPr>
          <w:id w:val="-1965486633"/>
          <w:citation/>
        </w:sdtPr>
        <w:sdtContent>
          <w:r>
            <w:rPr>
              <w:sz w:val="16"/>
            </w:rPr>
            <w:fldChar w:fldCharType="begin"/>
          </w:r>
          <w:r>
            <w:rPr>
              <w:sz w:val="16"/>
            </w:rPr>
            <w:instrText xml:space="preserve"> CITATION Jul09 \l 1031 </w:instrText>
          </w:r>
          <w:r>
            <w:rPr>
              <w:sz w:val="16"/>
            </w:rPr>
            <w:fldChar w:fldCharType="separate"/>
          </w:r>
          <w:r w:rsidR="00CA3E39" w:rsidRPr="00CA3E39">
            <w:rPr>
              <w:noProof/>
              <w:sz w:val="16"/>
            </w:rPr>
            <w:t>(29)</w:t>
          </w:r>
          <w:r>
            <w:rPr>
              <w:sz w:val="16"/>
            </w:rPr>
            <w:fldChar w:fldCharType="end"/>
          </w:r>
        </w:sdtContent>
      </w:sdt>
      <w:r>
        <w:rPr>
          <w:sz w:val="16"/>
        </w:rPr>
        <w:t xml:space="preserve">, </w:t>
      </w:r>
      <w:sdt>
        <w:sdtPr>
          <w:rPr>
            <w:sz w:val="16"/>
          </w:rPr>
          <w:id w:val="-748893459"/>
          <w:citation/>
        </w:sdtPr>
        <w:sdtContent>
          <w:r>
            <w:rPr>
              <w:sz w:val="16"/>
            </w:rPr>
            <w:fldChar w:fldCharType="begin"/>
          </w:r>
          <w:r>
            <w:rPr>
              <w:sz w:val="16"/>
            </w:rPr>
            <w:instrText xml:space="preserve"> CITATION Mic13 \l 1031 </w:instrText>
          </w:r>
          <w:r>
            <w:rPr>
              <w:sz w:val="16"/>
            </w:rPr>
            <w:fldChar w:fldCharType="separate"/>
          </w:r>
          <w:r w:rsidR="00CA3E39" w:rsidRPr="00CA3E39">
            <w:rPr>
              <w:noProof/>
              <w:sz w:val="16"/>
            </w:rPr>
            <w:t>(30)</w:t>
          </w:r>
          <w:r>
            <w:rPr>
              <w:sz w:val="16"/>
            </w:rPr>
            <w:fldChar w:fldCharType="end"/>
          </w:r>
        </w:sdtContent>
      </w:sdt>
      <w:r>
        <w:rPr>
          <w:sz w:val="16"/>
        </w:rPr>
        <w:t xml:space="preserve">, </w:t>
      </w:r>
      <w:sdt>
        <w:sdtPr>
          <w:rPr>
            <w:sz w:val="16"/>
          </w:rPr>
          <w:id w:val="-484855929"/>
          <w:citation/>
        </w:sdtPr>
        <w:sdtContent>
          <w:r>
            <w:rPr>
              <w:sz w:val="16"/>
            </w:rPr>
            <w:fldChar w:fldCharType="begin"/>
          </w:r>
          <w:r>
            <w:rPr>
              <w:sz w:val="16"/>
            </w:rPr>
            <w:instrText xml:space="preserve"> CITATION JFr12 \l 1031 </w:instrText>
          </w:r>
          <w:r>
            <w:rPr>
              <w:sz w:val="16"/>
            </w:rPr>
            <w:fldChar w:fldCharType="separate"/>
          </w:r>
          <w:r w:rsidR="00CA3E39" w:rsidRPr="00CA3E39">
            <w:rPr>
              <w:noProof/>
              <w:sz w:val="16"/>
            </w:rPr>
            <w:t>(31)</w:t>
          </w:r>
          <w:r>
            <w:rPr>
              <w:sz w:val="16"/>
            </w:rPr>
            <w:fldChar w:fldCharType="end"/>
          </w:r>
        </w:sdtContent>
      </w:sdt>
      <w:r>
        <w:rPr>
          <w:sz w:val="16"/>
        </w:rPr>
        <w:t xml:space="preserve">, </w:t>
      </w:r>
      <w:sdt>
        <w:sdtPr>
          <w:rPr>
            <w:sz w:val="16"/>
          </w:rPr>
          <w:id w:val="-2084290379"/>
          <w:citation/>
        </w:sdtPr>
        <w:sdtContent>
          <w:r>
            <w:rPr>
              <w:sz w:val="16"/>
            </w:rPr>
            <w:fldChar w:fldCharType="begin"/>
          </w:r>
          <w:r>
            <w:rPr>
              <w:sz w:val="16"/>
            </w:rPr>
            <w:instrText xml:space="preserve"> CITATION alG12 \l 1031 </w:instrText>
          </w:r>
          <w:r>
            <w:rPr>
              <w:sz w:val="16"/>
            </w:rPr>
            <w:fldChar w:fldCharType="separate"/>
          </w:r>
          <w:r w:rsidR="00CA3E39" w:rsidRPr="00CA3E39">
            <w:rPr>
              <w:noProof/>
              <w:sz w:val="16"/>
            </w:rPr>
            <w:t>(32)</w:t>
          </w:r>
          <w:r>
            <w:rPr>
              <w:sz w:val="16"/>
            </w:rPr>
            <w:fldChar w:fldCharType="end"/>
          </w:r>
        </w:sdtContent>
      </w:sdt>
      <w:r>
        <w:rPr>
          <w:sz w:val="16"/>
        </w:rPr>
        <w:t>, Erfahrungswerte Ingenieurbüro ATEMIS)</w:t>
      </w:r>
    </w:p>
    <w:p w14:paraId="4FCD5791" w14:textId="77777777" w:rsidR="00396F10" w:rsidRDefault="00396F10" w:rsidP="00FD3DE2"/>
    <w:p w14:paraId="25726B19" w14:textId="7F739FE5" w:rsidR="00396F10" w:rsidRDefault="001F5F0D" w:rsidP="00FD3DE2">
      <w:r>
        <w:t>Bei der Aktivkohle kann dabei zwischen dem Einsatz von Pulveraktivkohle und dem Einsatz von granulierter Aktivkohle unterschieden werden. Die Pulveraktivkohle kann direkt in die Belebung (Simultanbehandlung), in den Flockungsraum eines Filters oder in ein separates Kontaktbecken dosiert werden.</w:t>
      </w:r>
    </w:p>
    <w:p w14:paraId="11CA1166" w14:textId="5159E28B" w:rsidR="001F5F0D" w:rsidRDefault="001F5F0D" w:rsidP="00FD3DE2">
      <w:r>
        <w:t xml:space="preserve">Für die Dosierung von PAK direkt in die Belebung liegen bisher nur wenige Erfahrungen vor. Außerdem ist hier auch durch die große Konkurrenzsituation keine optimale Reinigungsleistung zu erwarten. Dennoch wird diese Variante für den Standort Schöppingen untersucht. </w:t>
      </w:r>
      <w:r w:rsidR="00CF41F6" w:rsidRPr="00A475CC">
        <w:t>Die PAK-Dosierung in die Belebung kann am Standort mit relativ wenig Aufwand (es ist wenig neue Infrastruktur erforderlich) umgesetzt werden (Variante 1). Durch</w:t>
      </w:r>
      <w:r w:rsidR="00CF41F6" w:rsidRPr="00D41898">
        <w:t xml:space="preserve"> die Dosierung</w:t>
      </w:r>
      <w:r w:rsidR="00CF41F6">
        <w:t xml:space="preserve"> der Aktivkohle in die Belebung</w:t>
      </w:r>
      <w:r w:rsidR="00CF41F6" w:rsidRPr="00D41898">
        <w:t xml:space="preserve"> ergibt sich automatisch eine Vollstrombehandlung.</w:t>
      </w:r>
      <w:r w:rsidR="00313F69">
        <w:t xml:space="preserve"> Die eingesetzte Aktivkohle wird in der Nachklärung abgeschieden.</w:t>
      </w:r>
      <w:r w:rsidR="00CF41F6">
        <w:t xml:space="preserve"> Die vorhandene Belebungsanlage auf der Kläranlage Schöppingen besteht aus einem </w:t>
      </w:r>
      <w:r w:rsidR="00CF41F6">
        <w:lastRenderedPageBreak/>
        <w:t xml:space="preserve">Denitrifikations- bzw. Bio-P-Becken (V = 800 m³) und einem Nitrifikationsbecken (V = 2.400 m³). Das Nachklärbecken hat einen Durchmesser von D = 27 m und eine </w:t>
      </w:r>
      <w:r w:rsidR="00D338AB">
        <w:t>Tiefe</w:t>
      </w:r>
      <w:r w:rsidR="00CF41F6">
        <w:t xml:space="preserve"> von h</w:t>
      </w:r>
      <w:r w:rsidR="00CF41F6" w:rsidRPr="00CF41F6">
        <w:rPr>
          <w:vertAlign w:val="subscript"/>
        </w:rPr>
        <w:t>2/3</w:t>
      </w:r>
      <w:r w:rsidR="004C7F13">
        <w:t> = 3,2 m. Die Zugabe der PAK ist in das Nitrifikationsbecken möglich, die Abscheidung der PAK erfolgt dann in der Nachklärung.</w:t>
      </w:r>
    </w:p>
    <w:p w14:paraId="7733B60F" w14:textId="77777777" w:rsidR="00FB4C9F" w:rsidRDefault="00FB4C9F" w:rsidP="00FB4C9F">
      <w:bookmarkStart w:id="164" w:name="_Ref436038584"/>
      <w:r>
        <w:t xml:space="preserve">Untersucht wird auch die PAK-Dosierung in ein separates Kontaktbecken, dabei kann die Aktivkohle zusätzlich auch rezirkuliert werden (siehe Kap. </w:t>
      </w:r>
      <w:r>
        <w:fldChar w:fldCharType="begin"/>
      </w:r>
      <w:r>
        <w:instrText xml:space="preserve"> REF _Ref419053983 \r \h </w:instrText>
      </w:r>
      <w:r>
        <w:fldChar w:fldCharType="separate"/>
      </w:r>
      <w:r w:rsidR="00CA3E39">
        <w:t>3.1.3.2</w:t>
      </w:r>
      <w:r>
        <w:fldChar w:fldCharType="end"/>
      </w:r>
      <w:r>
        <w:t>), um eine möglichst vollständige Beladung der Aktivkohle zu erreichen (Variante 2). Bei dieser Variante wird bautechnisch die aufwendigste Verfahrensführung abgebildet, die nach bisherigen Erkenntnissen auch mit die beste Eliminationsleistung erzielt.</w:t>
      </w:r>
    </w:p>
    <w:p w14:paraId="15DC5F14" w14:textId="1F9BBD35" w:rsidR="00FB4C9F" w:rsidRDefault="00FB4C9F" w:rsidP="00FB4C9F">
      <w:r>
        <w:t>Zusätzlich wird für die KA Schöppingen auch die Ozonbehandlung des Abwassers (Variante 3) sowie der Einsatz granulierter Aktivkohle (Variante 4) untersucht.</w:t>
      </w:r>
    </w:p>
    <w:p w14:paraId="42383F08" w14:textId="67392713" w:rsidR="00FB4C9F" w:rsidRDefault="00FB4C9F" w:rsidP="00FB4C9F">
      <w:r>
        <w:t>Es ergeben sich damit 4 Verfahrensmöglichkeiten zur Spurenstoffelimination auf Kläranlagen, die grundsätzlich für den Standort KA Schöppingen geeignet sind und nachfolgend untersucht werden:</w:t>
      </w:r>
    </w:p>
    <w:p w14:paraId="4BF5E8FD" w14:textId="77777777" w:rsidR="00A75EA2" w:rsidRDefault="00A75EA2" w:rsidP="00FB4C9F"/>
    <w:p w14:paraId="02D6FBAA" w14:textId="77777777" w:rsidR="00FB4C9F" w:rsidRDefault="00FB4C9F" w:rsidP="00FB4C9F">
      <w:pPr>
        <w:numPr>
          <w:ilvl w:val="0"/>
          <w:numId w:val="37"/>
        </w:numPr>
      </w:pPr>
      <w:r>
        <w:t>Variante 1: PAK-Dosierung direkt in die Belebung</w:t>
      </w:r>
    </w:p>
    <w:p w14:paraId="0C814F80" w14:textId="77777777" w:rsidR="00FB4C9F" w:rsidRDefault="00FB4C9F" w:rsidP="00FB4C9F">
      <w:pPr>
        <w:numPr>
          <w:ilvl w:val="0"/>
          <w:numId w:val="37"/>
        </w:numPr>
      </w:pPr>
      <w:r>
        <w:t>Variante 2: PAK-Dosierung in ein Kontaktbecken mit anschließendem Sedimentationsbecken</w:t>
      </w:r>
    </w:p>
    <w:p w14:paraId="57D39175" w14:textId="77777777" w:rsidR="00FB4C9F" w:rsidRDefault="00FB4C9F" w:rsidP="00FB4C9F">
      <w:pPr>
        <w:numPr>
          <w:ilvl w:val="0"/>
          <w:numId w:val="37"/>
        </w:numPr>
      </w:pPr>
      <w:r>
        <w:t>Variante 3: Ozon-Behandlung</w:t>
      </w:r>
    </w:p>
    <w:p w14:paraId="6A800990" w14:textId="77777777" w:rsidR="00FB4C9F" w:rsidRDefault="00FB4C9F" w:rsidP="00FB4C9F">
      <w:pPr>
        <w:numPr>
          <w:ilvl w:val="0"/>
          <w:numId w:val="37"/>
        </w:numPr>
      </w:pPr>
      <w:r>
        <w:t>Variante 4: GAK-Filtration</w:t>
      </w:r>
    </w:p>
    <w:p w14:paraId="4CFBC296" w14:textId="77777777" w:rsidR="00FB4C9F" w:rsidRDefault="00FB4C9F" w:rsidP="00FB4C9F"/>
    <w:p w14:paraId="71771705" w14:textId="1B7F405C" w:rsidR="00FB4C9F" w:rsidRDefault="00FB4C9F" w:rsidP="00FB4C9F">
      <w:r w:rsidRPr="007C2877">
        <w:rPr>
          <w:u w:val="single"/>
        </w:rPr>
        <w:t>Optional</w:t>
      </w:r>
      <w:r w:rsidRPr="007C2877">
        <w:t xml:space="preserve"> wird für alle Verfahren vorgesehen, dass sich an die 4. Reinigungsstufe eine Flockungsfiltration anschließt. Diese wird für den Fall vorgesehen, dass der P</w:t>
      </w:r>
      <w:r w:rsidRPr="007C2877">
        <w:rPr>
          <w:vertAlign w:val="subscript"/>
        </w:rPr>
        <w:t>ges.</w:t>
      </w:r>
      <w:r w:rsidRPr="007C2877">
        <w:t xml:space="preserve">-Ablaufwert für die Kläranlage </w:t>
      </w:r>
      <w:r>
        <w:t>Schöppingen</w:t>
      </w:r>
      <w:r w:rsidRPr="007C2877">
        <w:t xml:space="preserve"> zukünftig merklich abgesenkt wird, wie es </w:t>
      </w:r>
      <w:r w:rsidR="00815393">
        <w:t xml:space="preserve">bei den für die Kläranlage Schöppingen in Aussicht gestellten </w:t>
      </w:r>
      <w:r w:rsidR="00815393" w:rsidRPr="009E1AD5">
        <w:t xml:space="preserve">Überwachungswerten (vgl. Kap. </w:t>
      </w:r>
      <w:r w:rsidR="00815393" w:rsidRPr="009E1AD5">
        <w:fldChar w:fldCharType="begin"/>
      </w:r>
      <w:r w:rsidR="00815393" w:rsidRPr="009E1AD5">
        <w:instrText xml:space="preserve"> REF _Ref436390380 \r \h </w:instrText>
      </w:r>
      <w:r w:rsidR="009E1AD5">
        <w:instrText xml:space="preserve"> \* MERGEFORMAT </w:instrText>
      </w:r>
      <w:r w:rsidR="00815393" w:rsidRPr="009E1AD5">
        <w:fldChar w:fldCharType="separate"/>
      </w:r>
      <w:r w:rsidR="00CA3E39">
        <w:t>2.1</w:t>
      </w:r>
      <w:r w:rsidR="00815393" w:rsidRPr="009E1AD5">
        <w:fldChar w:fldCharType="end"/>
      </w:r>
      <w:r w:rsidR="00815393" w:rsidRPr="009E1AD5">
        <w:t>)</w:t>
      </w:r>
      <w:r w:rsidRPr="009E1AD5">
        <w:t xml:space="preserve"> der Fall ist. Dabei wird die Flockungsfiltration für eine Vollstrombehandlung von 450 m³/h ausgelegt. Die 4. Reinigungsstufe der Varianten 2 - 4 wird auf 250 m³/h bemessen. Zur Umfahrung der 4. Reinigungsstufe wird ein Bypass für eine Mindestwassermenge von 200 m³/h vorgesehen.</w:t>
      </w:r>
      <w:r w:rsidRPr="007C2877">
        <w:t xml:space="preserve"> Für die Verfahrensvarianten 2 bis 4 ergibt sich damit folgende vereinfachte Verfahrensführung</w:t>
      </w:r>
      <w:r w:rsidR="00F84DCC">
        <w:t xml:space="preserve"> (</w:t>
      </w:r>
      <w:r w:rsidR="00815393">
        <w:fldChar w:fldCharType="begin"/>
      </w:r>
      <w:r w:rsidR="00815393">
        <w:instrText xml:space="preserve"> REF _Ref436390202 \h </w:instrText>
      </w:r>
      <w:r w:rsidR="00815393">
        <w:fldChar w:fldCharType="separate"/>
      </w:r>
      <w:r w:rsidR="00CA3E39">
        <w:t xml:space="preserve">Abbildung </w:t>
      </w:r>
      <w:r w:rsidR="00CA3E39">
        <w:rPr>
          <w:noProof/>
        </w:rPr>
        <w:t>5</w:t>
      </w:r>
      <w:r w:rsidR="00CA3E39">
        <w:noBreakHyphen/>
      </w:r>
      <w:r w:rsidR="00CA3E39">
        <w:rPr>
          <w:noProof/>
        </w:rPr>
        <w:t>1</w:t>
      </w:r>
      <w:r w:rsidR="00815393">
        <w:fldChar w:fldCharType="end"/>
      </w:r>
      <w:r w:rsidR="00F84DCC">
        <w:t>)</w:t>
      </w:r>
      <w:r>
        <w:t>.</w:t>
      </w:r>
    </w:p>
    <w:p w14:paraId="2F9F67B3" w14:textId="77777777" w:rsidR="00F84DCC" w:rsidRDefault="00F84DCC" w:rsidP="00025FDD">
      <w:pPr>
        <w:keepNext/>
        <w:jc w:val="center"/>
      </w:pPr>
      <w:r>
        <w:rPr>
          <w:noProof/>
        </w:rPr>
        <w:drawing>
          <wp:inline distT="0" distB="0" distL="0" distR="0" wp14:anchorId="11FEE17A" wp14:editId="31145E46">
            <wp:extent cx="5522400" cy="70920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2400" cy="709200"/>
                    </a:xfrm>
                    <a:prstGeom prst="rect">
                      <a:avLst/>
                    </a:prstGeom>
                    <a:noFill/>
                  </pic:spPr>
                </pic:pic>
              </a:graphicData>
            </a:graphic>
          </wp:inline>
        </w:drawing>
      </w:r>
    </w:p>
    <w:p w14:paraId="4A1C00F9" w14:textId="454500A7" w:rsidR="00FB4C9F" w:rsidRDefault="00F84DCC" w:rsidP="00F84DCC">
      <w:pPr>
        <w:pStyle w:val="Beschriftung"/>
      </w:pPr>
      <w:bookmarkStart w:id="165" w:name="_Ref436390202"/>
      <w:r>
        <w:t xml:space="preserve">Abbildung </w:t>
      </w:r>
      <w:fldSimple w:instr=" STYLEREF 1 \s ">
        <w:r w:rsidR="00CA3E39">
          <w:rPr>
            <w:noProof/>
          </w:rPr>
          <w:t>5</w:t>
        </w:r>
      </w:fldSimple>
      <w:r w:rsidR="00CB24BA">
        <w:noBreakHyphen/>
      </w:r>
      <w:fldSimple w:instr=" SEQ Abbildung \* ARABIC \s 1 ">
        <w:r w:rsidR="00CA3E39">
          <w:rPr>
            <w:noProof/>
          </w:rPr>
          <w:t>1</w:t>
        </w:r>
      </w:fldSimple>
      <w:bookmarkEnd w:id="165"/>
      <w:r>
        <w:t>: V</w:t>
      </w:r>
      <w:r w:rsidR="00815393">
        <w:t xml:space="preserve">ereinfachte Verfahrungsführung </w:t>
      </w:r>
      <w:r>
        <w:t xml:space="preserve">4. Reinigungsstufe </w:t>
      </w:r>
      <w:r w:rsidR="00815393">
        <w:t>und Filtration</w:t>
      </w:r>
    </w:p>
    <w:p w14:paraId="1D627A19" w14:textId="75A8D45F" w:rsidR="00CA59A6" w:rsidRDefault="00CA59A6" w:rsidP="00CA59A6">
      <w:pPr>
        <w:pStyle w:val="berschrift2"/>
      </w:pPr>
      <w:bookmarkStart w:id="166" w:name="_Toc459884091"/>
      <w:r w:rsidRPr="00332DF7">
        <w:t>Relevante Wassermengen für die Auslegung der 4. Reinigungsstufe</w:t>
      </w:r>
      <w:bookmarkEnd w:id="164"/>
      <w:bookmarkEnd w:id="166"/>
    </w:p>
    <w:p w14:paraId="6717FD79" w14:textId="0F94CB7B" w:rsidR="000515C5" w:rsidRDefault="000515C5" w:rsidP="000515C5">
      <w:r>
        <w:t xml:space="preserve">Da bisher die gesetzlichen Grundlagen zum Bau der 4. Reinigungsstufe fehlen, gibt es zurzeit auch keine verbindliche Regelung zur Festlegung der Auslegungswassermengen. In der „Anleitung zur </w:t>
      </w:r>
      <w:r>
        <w:lastRenderedPageBreak/>
        <w:t xml:space="preserve">Planung und Dimensionierung von Anlagen zur Mikroschadstoffelimination“ </w:t>
      </w:r>
      <w:sdt>
        <w:sdtPr>
          <w:id w:val="-1476522826"/>
          <w:citation/>
        </w:sdtPr>
        <w:sdtContent>
          <w:r>
            <w:fldChar w:fldCharType="begin"/>
          </w:r>
          <w:r>
            <w:instrText xml:space="preserve"> CITATION ARG15 \l 1031 </w:instrText>
          </w:r>
          <w:r>
            <w:fldChar w:fldCharType="separate"/>
          </w:r>
          <w:r w:rsidR="00CA3E39">
            <w:rPr>
              <w:noProof/>
            </w:rPr>
            <w:t>(20)</w:t>
          </w:r>
          <w:r>
            <w:fldChar w:fldCharType="end"/>
          </w:r>
        </w:sdtContent>
      </w:sdt>
      <w:r>
        <w:t xml:space="preserve"> werden verschiedene Aspekte genannt, die bei der Auslegung der 4. Reinigungsstufe zu berücksichtigen sind. Dies sind unter anderem die in der Kläranlage jährlich behandelte Abwassermenge, die Leistungsstärke des Vorfluters und das Eintragspotential für Spurenstoffe z.B. durch angeschlossene Indirekteinleiter wie Krankenhäuser oder Industriebetriebe.</w:t>
      </w:r>
    </w:p>
    <w:p w14:paraId="5A4EF850" w14:textId="138B54B2" w:rsidR="000515C5" w:rsidRDefault="000515C5" w:rsidP="000515C5">
      <w:r>
        <w:t>Die stärkste Reduktion der eingetragenen Frachten ist für eine Vollstrombehandlung zu erwarten. Diese ist jedoch sehr kostenintensiv, so dass für jeden Standort geprüft werden muss, ob auch eine Behandlung des Trockenwetterzuflusses oder einer Teilmenge des Mischwasserzuflusses ausreichend sein kann, um das geforderte Reinigungsziel zu erreichen.</w:t>
      </w:r>
    </w:p>
    <w:p w14:paraId="3F7F085C" w14:textId="4F7E26FD" w:rsidR="00172054" w:rsidRPr="000515C5" w:rsidRDefault="00B4715F" w:rsidP="00172054">
      <w:r>
        <w:t>Das Eintragspotential der Kläranlage Schöppingen für Spurenstoffe wurde mit Hilfe eines Screenings auf S</w:t>
      </w:r>
      <w:r w:rsidR="00172054">
        <w:t>p</w:t>
      </w:r>
      <w:r>
        <w:t xml:space="preserve">urenstoffe im Ablauf der Kläranlage untersucht (Kap. </w:t>
      </w:r>
      <w:r w:rsidR="00172054">
        <w:fldChar w:fldCharType="begin"/>
      </w:r>
      <w:r w:rsidR="00172054">
        <w:instrText xml:space="preserve"> REF _Ref436390823 \r \h </w:instrText>
      </w:r>
      <w:r w:rsidR="00172054">
        <w:fldChar w:fldCharType="separate"/>
      </w:r>
      <w:r w:rsidR="00CA3E39">
        <w:t>4.6</w:t>
      </w:r>
      <w:r w:rsidR="00172054">
        <w:fldChar w:fldCharType="end"/>
      </w:r>
      <w:r w:rsidR="00767532">
        <w:t>)</w:t>
      </w:r>
      <w:r>
        <w:t>.</w:t>
      </w:r>
      <w:r w:rsidR="00172054">
        <w:t xml:space="preserve"> Dabei wurden nur geringe Spurenstoffkonzentrationen nachgewiesen. Weder zurzeit noch in absehbarer Zukunft sind weitere problematische Spurenstoffe durch industrielle Einleiter zu erwarten.</w:t>
      </w:r>
    </w:p>
    <w:p w14:paraId="29159531" w14:textId="7BD4DBD7" w:rsidR="000515C5" w:rsidRPr="000515C5" w:rsidRDefault="00FB122E" w:rsidP="000515C5">
      <w:r>
        <w:t xml:space="preserve">Die Kläranlage Schöppingen leitet in die Vechte ein. Bei dieser handelt es sich nicht um einen schwachen Vorfluter, jedoch ist der Anteil des Kläranlagenzuflusses an der Vechte durchaus </w:t>
      </w:r>
      <w:r w:rsidRPr="009E1AD5">
        <w:t>signifikant (</w:t>
      </w:r>
      <w:r w:rsidR="00172054" w:rsidRPr="009E1AD5">
        <w:t xml:space="preserve">vgl. Kap. </w:t>
      </w:r>
      <w:r w:rsidR="00172054" w:rsidRPr="009E1AD5">
        <w:fldChar w:fldCharType="begin"/>
      </w:r>
      <w:r w:rsidR="00172054" w:rsidRPr="009E1AD5">
        <w:instrText xml:space="preserve"> REF _Ref436390986 \r \h </w:instrText>
      </w:r>
      <w:r w:rsidR="009E1AD5">
        <w:instrText xml:space="preserve"> \* MERGEFORMAT </w:instrText>
      </w:r>
      <w:r w:rsidR="00172054" w:rsidRPr="009E1AD5">
        <w:fldChar w:fldCharType="separate"/>
      </w:r>
      <w:r w:rsidR="00CA3E39">
        <w:t>2.3.1</w:t>
      </w:r>
      <w:r w:rsidR="00172054" w:rsidRPr="009E1AD5">
        <w:fldChar w:fldCharType="end"/>
      </w:r>
      <w:r w:rsidRPr="009E1AD5">
        <w:t>).</w:t>
      </w:r>
      <w:r>
        <w:t xml:space="preserve"> </w:t>
      </w:r>
    </w:p>
    <w:p w14:paraId="0D90A905" w14:textId="0638A51A" w:rsidR="00332DF7" w:rsidRPr="00FB122E" w:rsidRDefault="00FB122E" w:rsidP="00332DF7">
      <w:r w:rsidRPr="00FB122E">
        <w:t xml:space="preserve">In </w:t>
      </w:r>
      <w:r w:rsidRPr="00FB122E">
        <w:fldChar w:fldCharType="begin"/>
      </w:r>
      <w:r w:rsidRPr="00FB122E">
        <w:instrText xml:space="preserve"> REF _Ref436038702 \h </w:instrText>
      </w:r>
      <w:r>
        <w:instrText xml:space="preserve"> \* MERGEFORMAT </w:instrText>
      </w:r>
      <w:r w:rsidRPr="00FB122E">
        <w:fldChar w:fldCharType="separate"/>
      </w:r>
      <w:r w:rsidR="00CA3E39">
        <w:t xml:space="preserve">Abbildung </w:t>
      </w:r>
      <w:r w:rsidR="00CA3E39">
        <w:rPr>
          <w:noProof/>
        </w:rPr>
        <w:t>5</w:t>
      </w:r>
      <w:r w:rsidR="00CA3E39">
        <w:rPr>
          <w:noProof/>
        </w:rPr>
        <w:noBreakHyphen/>
        <w:t>2</w:t>
      </w:r>
      <w:r w:rsidRPr="00FB122E">
        <w:fldChar w:fldCharType="end"/>
      </w:r>
      <w:r w:rsidRPr="00FB122E">
        <w:t xml:space="preserve"> sind die Stunden-Ablaufmengen bei Trockenwetter aufsteigend sortiert aufgetragen. Eingezeichnet ist hier der 90 %-Perzentilwert (entspricht </w:t>
      </w:r>
      <w:r w:rsidR="00332DF7" w:rsidRPr="00FB122E">
        <w:t>169 m³/h</w:t>
      </w:r>
      <w:r w:rsidRPr="00FB122E">
        <w:t xml:space="preserve">). </w:t>
      </w:r>
    </w:p>
    <w:p w14:paraId="7666DD34" w14:textId="77777777" w:rsidR="00FB122E" w:rsidRDefault="00332DF7" w:rsidP="00FB122E">
      <w:pPr>
        <w:keepNext/>
        <w:jc w:val="center"/>
      </w:pPr>
      <w:r>
        <w:rPr>
          <w:noProof/>
        </w:rPr>
        <w:drawing>
          <wp:inline distT="0" distB="0" distL="0" distR="0" wp14:anchorId="6105BD97" wp14:editId="425CAD8F">
            <wp:extent cx="5688000" cy="3678989"/>
            <wp:effectExtent l="0" t="0" r="8255"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88000" cy="3678989"/>
                    </a:xfrm>
                    <a:prstGeom prst="rect">
                      <a:avLst/>
                    </a:prstGeom>
                    <a:noFill/>
                  </pic:spPr>
                </pic:pic>
              </a:graphicData>
            </a:graphic>
          </wp:inline>
        </w:drawing>
      </w:r>
    </w:p>
    <w:p w14:paraId="5F94615D" w14:textId="273DE8F0" w:rsidR="00332DF7" w:rsidRDefault="00FB122E" w:rsidP="00FB122E">
      <w:pPr>
        <w:pStyle w:val="Beschriftung"/>
        <w:jc w:val="left"/>
      </w:pPr>
      <w:bookmarkStart w:id="167" w:name="_Ref436038702"/>
      <w:r>
        <w:t xml:space="preserve">Abbildung </w:t>
      </w:r>
      <w:fldSimple w:instr=" STYLEREF 1 \s ">
        <w:r w:rsidR="00CA3E39">
          <w:rPr>
            <w:noProof/>
          </w:rPr>
          <w:t>5</w:t>
        </w:r>
      </w:fldSimple>
      <w:r w:rsidR="00CB24BA">
        <w:noBreakHyphen/>
      </w:r>
      <w:fldSimple w:instr=" SEQ Abbildung \* ARABIC \s 1 ">
        <w:r w:rsidR="00CA3E39">
          <w:rPr>
            <w:noProof/>
          </w:rPr>
          <w:t>2</w:t>
        </w:r>
      </w:fldSimple>
      <w:bookmarkEnd w:id="167"/>
      <w:r>
        <w:t>: Stundenwerte der Ablaufmenge, sortiert, Trockenwetter</w:t>
      </w:r>
    </w:p>
    <w:p w14:paraId="5A6805E0" w14:textId="4E7E95E6" w:rsidR="00332DF7" w:rsidRDefault="00F128CF" w:rsidP="00332DF7">
      <w:r>
        <w:lastRenderedPageBreak/>
        <w:t>Eine Ausl</w:t>
      </w:r>
      <w:r w:rsidR="00FB122E">
        <w:t>e</w:t>
      </w:r>
      <w:r>
        <w:t>g</w:t>
      </w:r>
      <w:r w:rsidR="00FB122E">
        <w:t>ung auf den 90 %-Perzent</w:t>
      </w:r>
      <w:r>
        <w:t xml:space="preserve">ilwert der Stundenwerte von Regen- und Trockenwetter würde </w:t>
      </w:r>
      <w:r w:rsidR="00172054">
        <w:t xml:space="preserve">hingegen </w:t>
      </w:r>
      <w:r>
        <w:t xml:space="preserve">eine Auslegung auf 252 m³/h bedeuten (vgl. </w:t>
      </w:r>
      <w:r>
        <w:fldChar w:fldCharType="begin"/>
      </w:r>
      <w:r>
        <w:instrText xml:space="preserve"> REF _Ref436038911 \h </w:instrText>
      </w:r>
      <w:r>
        <w:fldChar w:fldCharType="separate"/>
      </w:r>
      <w:r w:rsidR="00CA3E39">
        <w:t xml:space="preserve">Abbildung </w:t>
      </w:r>
      <w:r w:rsidR="00CA3E39">
        <w:rPr>
          <w:noProof/>
        </w:rPr>
        <w:t>5</w:t>
      </w:r>
      <w:r w:rsidR="00CA3E39">
        <w:noBreakHyphen/>
      </w:r>
      <w:r w:rsidR="00CA3E39">
        <w:rPr>
          <w:noProof/>
        </w:rPr>
        <w:t>3</w:t>
      </w:r>
      <w:r>
        <w:fldChar w:fldCharType="end"/>
      </w:r>
      <w:r>
        <w:t>).</w:t>
      </w:r>
    </w:p>
    <w:p w14:paraId="26969398" w14:textId="77777777" w:rsidR="00FB122E" w:rsidRDefault="00332DF7" w:rsidP="00FB122E">
      <w:pPr>
        <w:keepNext/>
        <w:jc w:val="center"/>
      </w:pPr>
      <w:r w:rsidRPr="00332DF7">
        <w:rPr>
          <w:noProof/>
        </w:rPr>
        <w:drawing>
          <wp:inline distT="0" distB="0" distL="0" distR="0" wp14:anchorId="574253E1" wp14:editId="426DABC6">
            <wp:extent cx="5580000" cy="3609134"/>
            <wp:effectExtent l="0" t="0" r="190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80000" cy="3609134"/>
                    </a:xfrm>
                    <a:prstGeom prst="rect">
                      <a:avLst/>
                    </a:prstGeom>
                    <a:noFill/>
                  </pic:spPr>
                </pic:pic>
              </a:graphicData>
            </a:graphic>
          </wp:inline>
        </w:drawing>
      </w:r>
    </w:p>
    <w:p w14:paraId="39C16718" w14:textId="35AAA36F" w:rsidR="00332DF7" w:rsidRPr="00332DF7" w:rsidRDefault="00FB122E" w:rsidP="00FB122E">
      <w:pPr>
        <w:pStyle w:val="Beschriftung"/>
        <w:jc w:val="left"/>
      </w:pPr>
      <w:bookmarkStart w:id="168" w:name="_Ref436038911"/>
      <w:r>
        <w:t xml:space="preserve">Abbildung </w:t>
      </w:r>
      <w:fldSimple w:instr=" STYLEREF 1 \s ">
        <w:r w:rsidR="00CA3E39">
          <w:rPr>
            <w:noProof/>
          </w:rPr>
          <w:t>5</w:t>
        </w:r>
      </w:fldSimple>
      <w:r w:rsidR="00CB24BA">
        <w:noBreakHyphen/>
      </w:r>
      <w:fldSimple w:instr=" SEQ Abbildung \* ARABIC \s 1 ">
        <w:r w:rsidR="00CA3E39">
          <w:rPr>
            <w:noProof/>
          </w:rPr>
          <w:t>3</w:t>
        </w:r>
      </w:fldSimple>
      <w:bookmarkEnd w:id="168"/>
      <w:r>
        <w:t>: Stunden</w:t>
      </w:r>
      <w:r w:rsidR="009E1AD5">
        <w:t>werte der Ablaufmenge, sortiert</w:t>
      </w:r>
      <w:r w:rsidR="00767532">
        <w:t>, Regen- und Trockenwetter</w:t>
      </w:r>
    </w:p>
    <w:p w14:paraId="01EB36D0" w14:textId="5E515506" w:rsidR="00D20A09" w:rsidRDefault="00F128CF" w:rsidP="00173003">
      <w:r w:rsidRPr="009E1AD5">
        <w:t xml:space="preserve">Laut dem Genehmigungsantrag des Ingenieurbüros Frilling liegt der </w:t>
      </w:r>
      <w:r w:rsidR="00D20A09" w:rsidRPr="009E1AD5">
        <w:t>TW-S</w:t>
      </w:r>
      <w:r w:rsidR="00762A75" w:rsidRPr="009E1AD5">
        <w:t>tundens</w:t>
      </w:r>
      <w:r w:rsidR="00D20A09" w:rsidRPr="009E1AD5">
        <w:t>pitzenabfluss</w:t>
      </w:r>
      <w:r w:rsidRPr="009E1AD5">
        <w:t xml:space="preserve"> bei</w:t>
      </w:r>
      <w:r w:rsidR="00D20A09" w:rsidRPr="009E1AD5">
        <w:t xml:space="preserve"> 250 m³/h</w:t>
      </w:r>
      <w:r w:rsidRPr="009E1AD5">
        <w:t xml:space="preserve">. Dies </w:t>
      </w:r>
      <w:r w:rsidR="00D20A09" w:rsidRPr="009E1AD5">
        <w:t>entspr</w:t>
      </w:r>
      <w:r w:rsidRPr="009E1AD5">
        <w:t>icht</w:t>
      </w:r>
      <w:r w:rsidR="00D20A09" w:rsidRPr="009E1AD5">
        <w:t xml:space="preserve"> </w:t>
      </w:r>
      <w:r w:rsidR="00332DF7" w:rsidRPr="009E1AD5">
        <w:t>etwa</w:t>
      </w:r>
      <w:r w:rsidRPr="009E1AD5">
        <w:t xml:space="preserve"> dem 90 </w:t>
      </w:r>
      <w:r w:rsidR="00D20A09" w:rsidRPr="009E1AD5">
        <w:t>%</w:t>
      </w:r>
      <w:r w:rsidRPr="009E1AD5">
        <w:t>-Perzentilwert der Gesamtzulaufwerte. Insbesondere da die Einleitung der Kläranlage in ein FFH-Gebiert erfolgt, werden in diesem Fall als Auslegungswassermenge 250 m³/h gewählt.</w:t>
      </w:r>
      <w:r w:rsidR="000C4660">
        <w:t xml:space="preserve"> Damit können 95 </w:t>
      </w:r>
      <w:r>
        <w:t xml:space="preserve">% </w:t>
      </w:r>
      <w:r w:rsidR="0053716B">
        <w:t>der Gesamtwassermenge auf der Kläranlage</w:t>
      </w:r>
      <w:r>
        <w:t xml:space="preserve"> Schöppingen behandelt werden. Das entspricht einer jährlichen Wassermenge von </w:t>
      </w:r>
      <w:r w:rsidR="000C4660">
        <w:t>1.164.479 </w:t>
      </w:r>
      <w:r>
        <w:t>m³/a.</w:t>
      </w:r>
      <w:r w:rsidR="000C4660">
        <w:t xml:space="preserve"> Die Verteilung der Wassermengen ist in </w:t>
      </w:r>
      <w:r w:rsidR="000C4660">
        <w:fldChar w:fldCharType="begin"/>
      </w:r>
      <w:r w:rsidR="000C4660">
        <w:instrText xml:space="preserve"> REF _Ref436311099 \h </w:instrText>
      </w:r>
      <w:r w:rsidR="000C4660">
        <w:fldChar w:fldCharType="separate"/>
      </w:r>
      <w:r w:rsidR="00CA3E39">
        <w:t xml:space="preserve">Tabelle </w:t>
      </w:r>
      <w:r w:rsidR="00CA3E39">
        <w:rPr>
          <w:noProof/>
        </w:rPr>
        <w:t>5</w:t>
      </w:r>
      <w:r w:rsidR="00CA3E39">
        <w:noBreakHyphen/>
      </w:r>
      <w:r w:rsidR="00CA3E39">
        <w:rPr>
          <w:noProof/>
        </w:rPr>
        <w:t>2</w:t>
      </w:r>
      <w:r w:rsidR="000C4660">
        <w:fldChar w:fldCharType="end"/>
      </w:r>
      <w:r w:rsidR="000C4660">
        <w:t xml:space="preserve"> zusammengefasst.</w:t>
      </w:r>
    </w:p>
    <w:p w14:paraId="6F0F28C4" w14:textId="77777777" w:rsidR="000C4660" w:rsidRDefault="000C4660" w:rsidP="00173003"/>
    <w:p w14:paraId="2C79003D" w14:textId="6263FD27" w:rsidR="000C4660" w:rsidRDefault="000C4660" w:rsidP="000C4660">
      <w:pPr>
        <w:pStyle w:val="Beschriftung"/>
        <w:keepNext/>
      </w:pPr>
      <w:bookmarkStart w:id="169" w:name="_Ref436311099"/>
      <w:r>
        <w:t xml:space="preserve">Tabelle </w:t>
      </w:r>
      <w:fldSimple w:instr=" STYLEREF 1 \s ">
        <w:r w:rsidR="00CA3E39">
          <w:rPr>
            <w:noProof/>
          </w:rPr>
          <w:t>5</w:t>
        </w:r>
      </w:fldSimple>
      <w:r w:rsidR="00396F10">
        <w:noBreakHyphen/>
      </w:r>
      <w:fldSimple w:instr=" SEQ Tabelle \* ARABIC \s 1 ">
        <w:r w:rsidR="00CA3E39">
          <w:rPr>
            <w:noProof/>
          </w:rPr>
          <w:t>2</w:t>
        </w:r>
      </w:fldSimple>
      <w:bookmarkEnd w:id="169"/>
      <w:r>
        <w:t>: Verteilung der Wassermengen bei Auslegung auf 250 m³/h</w:t>
      </w:r>
    </w:p>
    <w:p w14:paraId="72AB84B8" w14:textId="08AFD947" w:rsidR="000C4660" w:rsidRDefault="00767532" w:rsidP="00691D96">
      <w:pPr>
        <w:jc w:val="center"/>
      </w:pPr>
      <w:r w:rsidRPr="00767532">
        <w:rPr>
          <w:noProof/>
        </w:rPr>
        <w:drawing>
          <wp:inline distT="0" distB="0" distL="0" distR="0" wp14:anchorId="4CF600C6" wp14:editId="3D448505">
            <wp:extent cx="2943225" cy="495300"/>
            <wp:effectExtent l="0" t="0" r="9525" b="0"/>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43225" cy="495300"/>
                    </a:xfrm>
                    <a:prstGeom prst="rect">
                      <a:avLst/>
                    </a:prstGeom>
                    <a:noFill/>
                    <a:ln>
                      <a:noFill/>
                    </a:ln>
                  </pic:spPr>
                </pic:pic>
              </a:graphicData>
            </a:graphic>
          </wp:inline>
        </w:drawing>
      </w:r>
    </w:p>
    <w:p w14:paraId="339BE1A3" w14:textId="77777777" w:rsidR="000C4660" w:rsidRDefault="000C4660" w:rsidP="00173003"/>
    <w:p w14:paraId="517665C0" w14:textId="7137C296" w:rsidR="008120F3" w:rsidRPr="00173003" w:rsidRDefault="008120F3" w:rsidP="00173003">
      <w:r>
        <w:t>Der maximale Stundenzufluss zur Kläranlage Schöppingen liegt nach Auswertung der</w:t>
      </w:r>
      <w:r w:rsidR="00496425">
        <w:t xml:space="preserve"> Stundenwerte</w:t>
      </w:r>
      <w:r w:rsidR="0053716B">
        <w:t xml:space="preserve"> (Regen- und Trockenwetter)</w:t>
      </w:r>
      <w:r w:rsidR="00496425">
        <w:t xml:space="preserve"> bei etwa 450 m³/h. Dies entspricht dem im Einleitungsantrag des Ingenieurbüros Frilling angegebenen Regenwetterstundenzufluss. </w:t>
      </w:r>
      <w:r>
        <w:t>Dieser Wert wird als Vollstrom angesetzt. Damit ist ein Bypass um die 4. Reinigungsstufe für 200 m³/h nötig.</w:t>
      </w:r>
    </w:p>
    <w:p w14:paraId="09A004E0" w14:textId="77777777" w:rsidR="00CA59A6" w:rsidRDefault="00CA59A6" w:rsidP="00CA59A6">
      <w:pPr>
        <w:pStyle w:val="berschrift2"/>
      </w:pPr>
      <w:bookmarkStart w:id="170" w:name="_Toc431210725"/>
      <w:bookmarkStart w:id="171" w:name="_Toc459884092"/>
      <w:r>
        <w:lastRenderedPageBreak/>
        <w:t>Nutzung von Bestand und mögliche Aufstellflächen für eine 4. Reinigungsstufe</w:t>
      </w:r>
      <w:bookmarkEnd w:id="170"/>
      <w:bookmarkEnd w:id="171"/>
    </w:p>
    <w:p w14:paraId="213303CB" w14:textId="58200A27" w:rsidR="00F3329C" w:rsidRDefault="00F3329C" w:rsidP="00F3329C">
      <w:r w:rsidRPr="0065550E">
        <w:t xml:space="preserve">Auf der Kläranlage </w:t>
      </w:r>
      <w:r w:rsidR="00691D96">
        <w:t>Schöppingen</w:t>
      </w:r>
      <w:r w:rsidRPr="0065550E">
        <w:t xml:space="preserve"> stehen keine Bestandsbehälter oder Bauwerke zur Verfügung, die zur Errichtung einer 4. Reinigungsstufe genutzt werden können. Erweiterungsflächen für die Errichtung</w:t>
      </w:r>
      <w:r>
        <w:t xml:space="preserve"> der 4. Reinigungsstufe </w:t>
      </w:r>
      <w:r w:rsidRPr="00C066E5">
        <w:t>sind im</w:t>
      </w:r>
      <w:r w:rsidR="00FA00AA" w:rsidRPr="00C066E5">
        <w:t xml:space="preserve"> </w:t>
      </w:r>
      <w:r w:rsidR="00470846">
        <w:t>Südw</w:t>
      </w:r>
      <w:r w:rsidR="00C066E5" w:rsidRPr="00C066E5">
        <w:t>esten</w:t>
      </w:r>
      <w:r w:rsidR="00C066E5">
        <w:t xml:space="preserve"> der Kläranlage</w:t>
      </w:r>
      <w:r>
        <w:t xml:space="preserve"> vorhanden</w:t>
      </w:r>
      <w:r w:rsidR="00C066E5">
        <w:t xml:space="preserve">  (</w:t>
      </w:r>
      <w:r w:rsidR="00C066E5">
        <w:fldChar w:fldCharType="begin"/>
      </w:r>
      <w:r w:rsidR="00C066E5">
        <w:instrText xml:space="preserve"> REF _Ref440010522 \h </w:instrText>
      </w:r>
      <w:r w:rsidR="00C066E5">
        <w:fldChar w:fldCharType="separate"/>
      </w:r>
      <w:r w:rsidR="00CA3E39">
        <w:t xml:space="preserve">Abbildung </w:t>
      </w:r>
      <w:r w:rsidR="00CA3E39">
        <w:rPr>
          <w:noProof/>
        </w:rPr>
        <w:t>5</w:t>
      </w:r>
      <w:r w:rsidR="00CA3E39">
        <w:noBreakHyphen/>
      </w:r>
      <w:r w:rsidR="00CA3E39">
        <w:rPr>
          <w:noProof/>
        </w:rPr>
        <w:t>4</w:t>
      </w:r>
      <w:r w:rsidR="00C066E5">
        <w:fldChar w:fldCharType="end"/>
      </w:r>
      <w:r w:rsidR="00C066E5">
        <w:t>)</w:t>
      </w:r>
      <w:r>
        <w:t>.</w:t>
      </w:r>
    </w:p>
    <w:p w14:paraId="299AFB0E" w14:textId="77777777" w:rsidR="00C066E5" w:rsidRDefault="00C066E5" w:rsidP="00CC2BB6">
      <w:pPr>
        <w:keepNext/>
        <w:jc w:val="center"/>
      </w:pPr>
      <w:r>
        <w:rPr>
          <w:noProof/>
        </w:rPr>
        <w:drawing>
          <wp:inline distT="0" distB="0" distL="0" distR="0" wp14:anchorId="52E31671" wp14:editId="1676809A">
            <wp:extent cx="4039200" cy="2606400"/>
            <wp:effectExtent l="0" t="0" r="0" b="3810"/>
            <wp:docPr id="37" name="Grafik 37" descr="P:\658_KA Schöppingen Spurenstoffe\pdf\Abbildung Freiflächen KA Schöppi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658_KA Schöppingen Spurenstoffe\pdf\Abbildung Freiflächen KA Schöppinge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39200" cy="2606400"/>
                    </a:xfrm>
                    <a:prstGeom prst="rect">
                      <a:avLst/>
                    </a:prstGeom>
                    <a:noFill/>
                    <a:ln>
                      <a:noFill/>
                    </a:ln>
                  </pic:spPr>
                </pic:pic>
              </a:graphicData>
            </a:graphic>
          </wp:inline>
        </w:drawing>
      </w:r>
    </w:p>
    <w:p w14:paraId="2785B947" w14:textId="5041CEC9" w:rsidR="00C066E5" w:rsidRDefault="00C066E5" w:rsidP="00C066E5">
      <w:pPr>
        <w:pStyle w:val="Beschriftung"/>
      </w:pPr>
      <w:bookmarkStart w:id="172" w:name="_Ref440010522"/>
      <w:r>
        <w:t xml:space="preserve">Abbildung </w:t>
      </w:r>
      <w:fldSimple w:instr=" STYLEREF 1 \s ">
        <w:r w:rsidR="00CA3E39">
          <w:rPr>
            <w:noProof/>
          </w:rPr>
          <w:t>5</w:t>
        </w:r>
      </w:fldSimple>
      <w:r w:rsidR="00CB24BA">
        <w:noBreakHyphen/>
      </w:r>
      <w:fldSimple w:instr=" SEQ Abbildung \* ARABIC \s 1 ">
        <w:r w:rsidR="00CA3E39">
          <w:rPr>
            <w:noProof/>
          </w:rPr>
          <w:t>4</w:t>
        </w:r>
      </w:fldSimple>
      <w:bookmarkEnd w:id="172"/>
      <w:r>
        <w:t>: Freifläche (violett schraffiert) zur Errichtung de</w:t>
      </w:r>
      <w:r w:rsidR="000A2C24">
        <w:t>r 4. Reinigungsstufe auf der KA </w:t>
      </w:r>
      <w:r>
        <w:t>Schöppingen</w:t>
      </w:r>
    </w:p>
    <w:p w14:paraId="104D6693" w14:textId="77777777" w:rsidR="00CA59A6" w:rsidRDefault="00CA59A6" w:rsidP="00CA59A6">
      <w:pPr>
        <w:pStyle w:val="berschrift2"/>
      </w:pPr>
      <w:bookmarkStart w:id="173" w:name="_Toc431210726"/>
      <w:bookmarkStart w:id="174" w:name="_Toc459884093"/>
      <w:r>
        <w:t>Bemessung und Ausführung der Verfahrenskonzepte</w:t>
      </w:r>
      <w:bookmarkEnd w:id="173"/>
      <w:bookmarkEnd w:id="174"/>
    </w:p>
    <w:p w14:paraId="6FB7E25B" w14:textId="0D641735" w:rsidR="00D338AB" w:rsidRDefault="00D338AB" w:rsidP="00D338AB">
      <w:r>
        <w:t xml:space="preserve">Für den Standort </w:t>
      </w:r>
      <w:r w:rsidR="00691D96">
        <w:t>Schöppingen</w:t>
      </w:r>
      <w:r>
        <w:t xml:space="preserve"> werden - wie in Kap. </w:t>
      </w:r>
      <w:r>
        <w:fldChar w:fldCharType="begin"/>
      </w:r>
      <w:r>
        <w:instrText xml:space="preserve"> REF _Ref436391970 \r \h </w:instrText>
      </w:r>
      <w:r>
        <w:fldChar w:fldCharType="separate"/>
      </w:r>
      <w:r w:rsidR="00CA3E39">
        <w:t>5.1</w:t>
      </w:r>
      <w:r>
        <w:fldChar w:fldCharType="end"/>
      </w:r>
      <w:r>
        <w:t xml:space="preserve"> vorgeschlagen - 4 verschiedene Verfahrensvarianten genauer untersucht. Bei Variante 1, der Dosierung der Pulveraktivkohle in die Belebung, erfolgt automatisch eine Vollstrombehandlung des Abwassers. Bei den Varianten 2 – 4 erfolgt eine</w:t>
      </w:r>
      <w:r w:rsidR="000A2C24">
        <w:t xml:space="preserve"> Aufteilung des Abwasserstroms.</w:t>
      </w:r>
    </w:p>
    <w:p w14:paraId="659971DD" w14:textId="6B6056F5" w:rsidR="00D338AB" w:rsidRPr="004744EF" w:rsidRDefault="00D338AB" w:rsidP="00D338AB">
      <w:pPr>
        <w:pStyle w:val="berschrift3"/>
      </w:pPr>
      <w:bookmarkStart w:id="175" w:name="_Toc436301123"/>
      <w:bookmarkStart w:id="176" w:name="_Toc459884094"/>
      <w:r w:rsidRPr="004744EF">
        <w:t>Anbindung der 4. Reinigungsstufe an den Kläranlagenbestand</w:t>
      </w:r>
      <w:bookmarkEnd w:id="175"/>
      <w:bookmarkEnd w:id="176"/>
    </w:p>
    <w:p w14:paraId="73448442" w14:textId="3E8D81F8" w:rsidR="00D338AB" w:rsidRDefault="00D338AB" w:rsidP="00D338AB">
      <w:r>
        <w:t xml:space="preserve">Bei den Varianten 2 – 4 wird das Abwasser der 4. </w:t>
      </w:r>
      <w:r w:rsidRPr="004C7F13">
        <w:t>Reinigungsstufe über ein Zwischenpumpwerk zugeführt. Dabei wird der zugeführte Volumenstrom auf die Auslegungswassermenge von 250 m³/h begrenzt. Darüber hinaus gehende Wassermengen werden im Bypass um die 4. Reinigungsstufe herumgeführt und vor der Flockungsfiltration wieder mit dem Ablauf aus der 4. Reinigungsstufe vereinigt.</w:t>
      </w:r>
      <w:r w:rsidR="009E1AD5" w:rsidRPr="004C7F13">
        <w:t xml:space="preserve"> Bei der Variante 1 ist eine Flockungsfiltration zum sicheren PAK-Rückhalt erforderlich. </w:t>
      </w:r>
      <w:r w:rsidR="0072464E" w:rsidRPr="004C7F13">
        <w:t>Ein Zwischenpumpwerk wird hier nicht benötigt</w:t>
      </w:r>
      <w:r w:rsidR="009E1AD5" w:rsidRPr="004C7F13">
        <w:t>.</w:t>
      </w:r>
      <w:r w:rsidRPr="004C7F13">
        <w:t xml:space="preserve"> Die Anbindung über </w:t>
      </w:r>
      <w:r w:rsidR="009E1AD5" w:rsidRPr="004C7F13">
        <w:t>das</w:t>
      </w:r>
      <w:r w:rsidRPr="004C7F13">
        <w:t xml:space="preserve"> Zwischenpumpwerk ist jeweils in den Bes</w:t>
      </w:r>
      <w:r w:rsidR="009E1AD5" w:rsidRPr="004C7F13">
        <w:t>chreibungen der Varianten</w:t>
      </w:r>
      <w:r w:rsidR="00470846" w:rsidRPr="004C7F13">
        <w:t xml:space="preserve"> 2 – 4</w:t>
      </w:r>
      <w:r w:rsidR="009E1AD5" w:rsidRPr="004C7F13">
        <w:t xml:space="preserve"> </w:t>
      </w:r>
      <w:r w:rsidRPr="004C7F13">
        <w:t>enthalten.</w:t>
      </w:r>
    </w:p>
    <w:p w14:paraId="0BA2F12B" w14:textId="77777777" w:rsidR="00D338AB" w:rsidRDefault="00D338AB" w:rsidP="00D338AB">
      <w:pPr>
        <w:pStyle w:val="berschrift3"/>
      </w:pPr>
      <w:bookmarkStart w:id="177" w:name="_Toc436301124"/>
      <w:bookmarkStart w:id="178" w:name="_Toc459884095"/>
      <w:r>
        <w:t>Variante 1: P</w:t>
      </w:r>
      <w:r>
        <w:rPr>
          <w:lang w:val="de-DE"/>
        </w:rPr>
        <w:t>AK-</w:t>
      </w:r>
      <w:r>
        <w:t>Dosierung in die Belebung</w:t>
      </w:r>
      <w:bookmarkEnd w:id="177"/>
      <w:bookmarkEnd w:id="178"/>
    </w:p>
    <w:p w14:paraId="1B033AAC" w14:textId="0054E21D" w:rsidR="008C61C5" w:rsidRPr="00470846" w:rsidRDefault="00D338AB" w:rsidP="00470846">
      <w:pPr>
        <w:pStyle w:val="Kommentartext"/>
        <w:rPr>
          <w:lang w:val="de-DE"/>
        </w:rPr>
      </w:pPr>
      <w:r>
        <w:t xml:space="preserve">Bei einer Dosierung von Pulveraktivkohle direkt in die Belebung wird die vorhandene Belebungsanlage als Kontaktbecken und die Nachklärung als Sedimentationsstufe für die PAK genutzt. Der biologische Teil der Kläranlage </w:t>
      </w:r>
      <w:r w:rsidR="00DD7002">
        <w:t>Schöppingen</w:t>
      </w:r>
      <w:r>
        <w:t xml:space="preserve"> </w:t>
      </w:r>
      <w:r w:rsidRPr="00877A9E">
        <w:t xml:space="preserve">besteht aus </w:t>
      </w:r>
      <w:r>
        <w:t xml:space="preserve">der Belebungsanlage </w:t>
      </w:r>
      <w:r>
        <w:lastRenderedPageBreak/>
        <w:t>(Denitrifikations- / Bio-P-Becken und Nitrifikationsbecken) und einem</w:t>
      </w:r>
      <w:r w:rsidRPr="00877A9E">
        <w:t xml:space="preserve"> Nachklärbecken</w:t>
      </w:r>
      <w:r>
        <w:t>. Möglich ist eine PAK-</w:t>
      </w:r>
      <w:r w:rsidRPr="004C7F13">
        <w:t>Dosierung in das Nitrifikationsbecken (V = 2.400 m³) und die Abscheidung der PAK in der Nachklärung.</w:t>
      </w:r>
      <w:r w:rsidR="00470846" w:rsidRPr="004C7F13">
        <w:t xml:space="preserve"> </w:t>
      </w:r>
      <w:r w:rsidR="008C61C5" w:rsidRPr="004C7F13">
        <w:t>Eine</w:t>
      </w:r>
      <w:r w:rsidR="008C61C5">
        <w:t xml:space="preserve"> sc</w:t>
      </w:r>
      <w:r w:rsidR="008C61C5">
        <w:rPr>
          <w:noProof/>
        </w:rPr>
        <w:t>h</w:t>
      </w:r>
      <w:r>
        <w:t xml:space="preserve">ematische Zeichnung der Verfahrensvariante ist in </w:t>
      </w:r>
      <w:r w:rsidR="008C61C5">
        <w:fldChar w:fldCharType="begin"/>
      </w:r>
      <w:r w:rsidR="008C61C5">
        <w:instrText xml:space="preserve"> REF _Ref436392777 \h </w:instrText>
      </w:r>
      <w:r w:rsidR="008C61C5">
        <w:fldChar w:fldCharType="separate"/>
      </w:r>
      <w:r w:rsidR="00CA3E39">
        <w:t xml:space="preserve">Abbildung </w:t>
      </w:r>
      <w:r w:rsidR="00CA3E39">
        <w:rPr>
          <w:noProof/>
        </w:rPr>
        <w:t>5</w:t>
      </w:r>
      <w:r w:rsidR="00CA3E39">
        <w:noBreakHyphen/>
      </w:r>
      <w:r w:rsidR="00CA3E39">
        <w:rPr>
          <w:noProof/>
        </w:rPr>
        <w:t>5</w:t>
      </w:r>
      <w:r w:rsidR="008C61C5">
        <w:fldChar w:fldCharType="end"/>
      </w:r>
      <w:r w:rsidR="008C61C5">
        <w:t xml:space="preserve"> </w:t>
      </w:r>
      <w:r>
        <w:t>gezeigt.</w:t>
      </w:r>
    </w:p>
    <w:p w14:paraId="25AEF61E" w14:textId="77777777" w:rsidR="008C61C5" w:rsidRDefault="008C61C5" w:rsidP="00025FDD">
      <w:pPr>
        <w:keepNext/>
        <w:jc w:val="center"/>
      </w:pPr>
      <w:r>
        <w:rPr>
          <w:noProof/>
        </w:rPr>
        <w:drawing>
          <wp:inline distT="0" distB="0" distL="0" distR="0" wp14:anchorId="396F7FD4" wp14:editId="3BB7B5BA">
            <wp:extent cx="5706110" cy="2011680"/>
            <wp:effectExtent l="0" t="0" r="0" b="762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06110" cy="2011680"/>
                    </a:xfrm>
                    <a:prstGeom prst="rect">
                      <a:avLst/>
                    </a:prstGeom>
                    <a:noFill/>
                  </pic:spPr>
                </pic:pic>
              </a:graphicData>
            </a:graphic>
          </wp:inline>
        </w:drawing>
      </w:r>
    </w:p>
    <w:p w14:paraId="4424B23E" w14:textId="6745319B" w:rsidR="008C61C5" w:rsidRDefault="008C61C5" w:rsidP="008C61C5">
      <w:pPr>
        <w:pStyle w:val="Beschriftung"/>
      </w:pPr>
      <w:bookmarkStart w:id="179" w:name="_Ref436392777"/>
      <w:r>
        <w:t xml:space="preserve">Abbildung </w:t>
      </w:r>
      <w:fldSimple w:instr=" STYLEREF 1 \s ">
        <w:r w:rsidR="00CA3E39">
          <w:rPr>
            <w:noProof/>
          </w:rPr>
          <w:t>5</w:t>
        </w:r>
      </w:fldSimple>
      <w:r w:rsidR="00CB24BA">
        <w:noBreakHyphen/>
      </w:r>
      <w:fldSimple w:instr=" SEQ Abbildung \* ARABIC \s 1 ">
        <w:r w:rsidR="00CA3E39">
          <w:rPr>
            <w:noProof/>
          </w:rPr>
          <w:t>5</w:t>
        </w:r>
      </w:fldSimple>
      <w:bookmarkEnd w:id="179"/>
      <w:r>
        <w:t>:</w:t>
      </w:r>
      <w:r w:rsidRPr="00877A9E">
        <w:t xml:space="preserve"> </w:t>
      </w:r>
      <w:r>
        <w:t>Verfahrensskizze PAK Dosierung in Belebung (Variante 1)</w:t>
      </w:r>
    </w:p>
    <w:p w14:paraId="2AD7AC89" w14:textId="77777777" w:rsidR="008C61C5" w:rsidRDefault="008C61C5" w:rsidP="008C61C5">
      <w:r>
        <w:t xml:space="preserve">Wie in Kap. </w:t>
      </w:r>
      <w:r>
        <w:fldChar w:fldCharType="begin"/>
      </w:r>
      <w:r>
        <w:instrText xml:space="preserve"> REF _Ref419053046 \r \h </w:instrText>
      </w:r>
      <w:r>
        <w:fldChar w:fldCharType="separate"/>
      </w:r>
      <w:r w:rsidR="00CA3E39">
        <w:t>3.1.3.1</w:t>
      </w:r>
      <w:r>
        <w:fldChar w:fldCharType="end"/>
      </w:r>
      <w:r>
        <w:t xml:space="preserve"> beschrieben, ist bei der direkten Zugabe der PAK in die Belebung eine höhere Dosiermenge an PAK als bei der Dosierung in ein separates Kontaktbecken erforderlich, um eine akzeptable Eliminationsleistung zu erzielen. Es werden PAK-Dosierungen von bis zu 50 mg/l beschrieben. </w:t>
      </w:r>
    </w:p>
    <w:p w14:paraId="2F02C855" w14:textId="77777777" w:rsidR="008C61C5" w:rsidRDefault="008C61C5" w:rsidP="008C61C5">
      <w:r>
        <w:t xml:space="preserve">Aktuelle Untersuchungen ergeben jedoch, dass bereits bei Dosiermengen von 18 mg/l ein Großteil der Spurenstoffe eliminiert wird. Bei einer Dosiermenge von 11 mg/l konnte jedoch eine deutlich verschlechterte Eliminationsleistung nachgewiesen werden </w:t>
      </w:r>
      <w:sdt>
        <w:sdtPr>
          <w:id w:val="-1045206925"/>
          <w:citation/>
        </w:sdtPr>
        <w:sdtContent>
          <w:r>
            <w:fldChar w:fldCharType="begin"/>
          </w:r>
          <w:r>
            <w:instrText xml:space="preserve"> CITATION Joh15 \l 1031 </w:instrText>
          </w:r>
          <w:r>
            <w:fldChar w:fldCharType="separate"/>
          </w:r>
          <w:r w:rsidR="00CA3E39">
            <w:rPr>
              <w:noProof/>
            </w:rPr>
            <w:t>(33)</w:t>
          </w:r>
          <w:r>
            <w:fldChar w:fldCharType="end"/>
          </w:r>
        </w:sdtContent>
      </w:sdt>
      <w:r>
        <w:t>.</w:t>
      </w:r>
    </w:p>
    <w:p w14:paraId="23D06AFF" w14:textId="1779381A" w:rsidR="008C61C5" w:rsidRDefault="00470846" w:rsidP="008C61C5">
      <w:r>
        <w:t>Da die</w:t>
      </w:r>
      <w:r w:rsidR="008C61C5">
        <w:t xml:space="preserve"> Leitungsfähigkeit der bestehenden Nachklärung lt. Einleitungsantrag des Ingenieurbüros Frilling </w:t>
      </w:r>
      <w:r>
        <w:t>zurzeit</w:t>
      </w:r>
      <w:r w:rsidR="008C61C5">
        <w:t xml:space="preserve"> </w:t>
      </w:r>
      <w:r w:rsidR="00313F69">
        <w:t xml:space="preserve">bereits </w:t>
      </w:r>
      <w:r w:rsidR="008C61C5">
        <w:t>aufgrund der ho</w:t>
      </w:r>
      <w:r>
        <w:t>hen TS-Gehalte eigeschränkt ist, muss bei dieser Variante zwingend eine Ertüchtigung der Nachklärung durchgeführt werden. Diese ist in den Kostenschätzungen berücksichtigt.</w:t>
      </w:r>
    </w:p>
    <w:p w14:paraId="07118DEC" w14:textId="77777777" w:rsidR="008C61C5" w:rsidRDefault="008C61C5" w:rsidP="008C61C5">
      <w:pPr>
        <w:keepNext/>
        <w:rPr>
          <w:u w:val="single"/>
        </w:rPr>
      </w:pPr>
      <w:r w:rsidRPr="003E4B81">
        <w:rPr>
          <w:u w:val="single"/>
        </w:rPr>
        <w:t>Abschätz</w:t>
      </w:r>
      <w:r>
        <w:rPr>
          <w:u w:val="single"/>
        </w:rPr>
        <w:t>ung</w:t>
      </w:r>
      <w:r w:rsidRPr="003E4B81">
        <w:rPr>
          <w:u w:val="single"/>
        </w:rPr>
        <w:t xml:space="preserve"> des Jahresverbrauchs an PAK</w:t>
      </w:r>
    </w:p>
    <w:p w14:paraId="477E43EA" w14:textId="4035A363" w:rsidR="008C61C5" w:rsidRDefault="008C61C5" w:rsidP="008C61C5">
      <w:r w:rsidRPr="00691429">
        <w:t>Die benötigte PAK-Menge</w:t>
      </w:r>
      <w:r>
        <w:t xml:space="preserve"> wird über die Jahresabwassermenge (Q</w:t>
      </w:r>
      <w:r w:rsidRPr="00691429">
        <w:rPr>
          <w:vertAlign w:val="subscript"/>
        </w:rPr>
        <w:t>a</w:t>
      </w:r>
      <w:r>
        <w:t>) abgeschätzt. Diese beträgt auf der Kläranlage Schöppingen zurzeit ca. 1.230.989 m³/a. Als mittlere angenommene PAK-Dosiermenge werden 20 mg/l (0,02 kg/m³) festgesetzt.</w:t>
      </w:r>
    </w:p>
    <w:p w14:paraId="52005627" w14:textId="77777777" w:rsidR="008C61C5" w:rsidRDefault="008C61C5" w:rsidP="008C61C5">
      <w:r>
        <w:t>Damit ergibt sich die PAK-Jahresmenge für die derzeitige Jahresabwassermenge:</w:t>
      </w:r>
    </w:p>
    <w:p w14:paraId="71F5F074" w14:textId="7BC03818" w:rsidR="008C61C5" w:rsidRPr="00691429" w:rsidRDefault="008C61C5" w:rsidP="008C61C5">
      <w:pPr>
        <w:jc w:val="center"/>
        <w:rPr>
          <w:b/>
          <w:lang w:val="en-US"/>
        </w:rPr>
      </w:pPr>
      <w:r w:rsidRPr="00B8243E">
        <w:rPr>
          <w:b/>
        </w:rPr>
        <w:t>M</w:t>
      </w:r>
      <w:r w:rsidRPr="00B8243E">
        <w:rPr>
          <w:b/>
          <w:vertAlign w:val="subscript"/>
        </w:rPr>
        <w:t>PAK</w:t>
      </w:r>
      <w:r w:rsidRPr="00B8243E">
        <w:rPr>
          <w:b/>
        </w:rPr>
        <w:t xml:space="preserve"> = c</w:t>
      </w:r>
      <w:r w:rsidRPr="00B8243E">
        <w:rPr>
          <w:b/>
          <w:vertAlign w:val="subscript"/>
        </w:rPr>
        <w:t>PAK</w:t>
      </w:r>
      <w:r w:rsidRPr="00B8243E">
        <w:rPr>
          <w:b/>
        </w:rPr>
        <w:t xml:space="preserve"> * Q</w:t>
      </w:r>
      <w:r w:rsidRPr="00B8243E">
        <w:rPr>
          <w:b/>
          <w:vertAlign w:val="subscript"/>
        </w:rPr>
        <w:t>a</w:t>
      </w:r>
      <w:r w:rsidRPr="00B8243E">
        <w:rPr>
          <w:b/>
        </w:rPr>
        <w:t xml:space="preserve"> = 0,02 kg</w:t>
      </w:r>
      <w:r w:rsidRPr="00B8243E">
        <w:rPr>
          <w:b/>
          <w:vertAlign w:val="subscript"/>
        </w:rPr>
        <w:t>PAK</w:t>
      </w:r>
      <w:r w:rsidRPr="00B8243E">
        <w:rPr>
          <w:b/>
        </w:rPr>
        <w:t>/m³</w:t>
      </w:r>
      <w:r w:rsidRPr="00B8243E">
        <w:rPr>
          <w:b/>
          <w:vertAlign w:val="subscript"/>
        </w:rPr>
        <w:t>Abw.</w:t>
      </w:r>
      <w:r>
        <w:rPr>
          <w:b/>
        </w:rPr>
        <w:t xml:space="preserve"> </w:t>
      </w:r>
      <w:r w:rsidRPr="00691429">
        <w:rPr>
          <w:b/>
          <w:lang w:val="en-US"/>
        </w:rPr>
        <w:t xml:space="preserve">* </w:t>
      </w:r>
      <w:r>
        <w:rPr>
          <w:b/>
          <w:lang w:val="en-US"/>
        </w:rPr>
        <w:t>1</w:t>
      </w:r>
      <w:r w:rsidRPr="00691429">
        <w:rPr>
          <w:b/>
          <w:lang w:val="en-US"/>
        </w:rPr>
        <w:t>.</w:t>
      </w:r>
      <w:r>
        <w:rPr>
          <w:b/>
          <w:lang w:val="en-US"/>
        </w:rPr>
        <w:t>230</w:t>
      </w:r>
      <w:r w:rsidRPr="00691429">
        <w:rPr>
          <w:b/>
          <w:lang w:val="en-US"/>
        </w:rPr>
        <w:t>.</w:t>
      </w:r>
      <w:r>
        <w:rPr>
          <w:b/>
          <w:lang w:val="en-US"/>
        </w:rPr>
        <w:t>989</w:t>
      </w:r>
      <w:r w:rsidRPr="00691429">
        <w:rPr>
          <w:b/>
          <w:lang w:val="en-US"/>
        </w:rPr>
        <w:t xml:space="preserve"> m³</w:t>
      </w:r>
      <w:r w:rsidRPr="00691429">
        <w:rPr>
          <w:b/>
          <w:vertAlign w:val="subscript"/>
          <w:lang w:val="en-US"/>
        </w:rPr>
        <w:t>Abw.</w:t>
      </w:r>
      <w:r w:rsidRPr="00691429">
        <w:rPr>
          <w:b/>
          <w:lang w:val="en-US"/>
        </w:rPr>
        <w:t xml:space="preserve">/a = </w:t>
      </w:r>
      <w:r w:rsidR="00450ABF">
        <w:rPr>
          <w:b/>
          <w:lang w:val="en-US"/>
        </w:rPr>
        <w:t>24.620</w:t>
      </w:r>
      <w:r w:rsidRPr="00691429">
        <w:rPr>
          <w:b/>
          <w:lang w:val="en-US"/>
        </w:rPr>
        <w:t xml:space="preserve"> kg</w:t>
      </w:r>
      <w:r w:rsidRPr="00691429">
        <w:rPr>
          <w:b/>
          <w:vertAlign w:val="subscript"/>
          <w:lang w:val="en-US"/>
        </w:rPr>
        <w:t>PAK</w:t>
      </w:r>
      <w:r w:rsidRPr="00691429">
        <w:rPr>
          <w:b/>
          <w:lang w:val="en-US"/>
        </w:rPr>
        <w:t>/a</w:t>
      </w:r>
      <w:r>
        <w:rPr>
          <w:b/>
          <w:lang w:val="en-US"/>
        </w:rPr>
        <w:t>.</w:t>
      </w:r>
    </w:p>
    <w:p w14:paraId="30EC5CDC" w14:textId="1529A0C3" w:rsidR="008C61C5" w:rsidRDefault="008C61C5" w:rsidP="008C61C5">
      <w:r>
        <w:t xml:space="preserve">Um eine gute Bewirtschaftung der PAK-Vorräte auf der Kläranlage </w:t>
      </w:r>
      <w:r w:rsidR="00691D96">
        <w:t>Schöppingen</w:t>
      </w:r>
      <w:r>
        <w:t xml:space="preserve"> zu ermöglichen, wird ein Silo m</w:t>
      </w:r>
      <w:r w:rsidR="00450ABF">
        <w:t>it einer Größe von mindestens 25</w:t>
      </w:r>
      <w:r>
        <w:t xml:space="preserve"> m³ empfohlen. Dieses müsste ca. alle </w:t>
      </w:r>
      <w:r w:rsidR="00450ABF">
        <w:t>6</w:t>
      </w:r>
      <w:r>
        <w:t xml:space="preserve"> Monate nachgefüllt werden.</w:t>
      </w:r>
    </w:p>
    <w:p w14:paraId="0C1A4BA1" w14:textId="77777777" w:rsidR="00E207EA" w:rsidRDefault="00E207EA" w:rsidP="00E207EA">
      <w:r>
        <w:t xml:space="preserve">Wird ein größeres Silo (&gt; 50 m³) eingesetzt, kann die Belieferung optimiert werden, da Standard LKW-Fahrzeuge ca. 50 m³ PAK aufnehmen können. Zusätzlich zum Silo ist die Dosier- und Einmischeinheit </w:t>
      </w:r>
      <w:r>
        <w:lastRenderedPageBreak/>
        <w:t>erforderlich. Über volumetrische oder gravimetrische Dosiereinheiten und Einmischeinrichtungen wird eine konzentrierte Suspension hergestellt, die in die Belebung dosiert wird.</w:t>
      </w:r>
    </w:p>
    <w:p w14:paraId="69269B64" w14:textId="77777777" w:rsidR="00450ABF" w:rsidRPr="002A3477" w:rsidRDefault="00450ABF" w:rsidP="0072464E">
      <w:pPr>
        <w:keepNext/>
        <w:rPr>
          <w:u w:val="single"/>
        </w:rPr>
      </w:pPr>
      <w:r w:rsidRPr="002A3477">
        <w:rPr>
          <w:u w:val="single"/>
        </w:rPr>
        <w:t>Abschätzung des Jahresverbrauchs an Fällmittel (FM) und Flockungshilfsmittel (FHM):</w:t>
      </w:r>
    </w:p>
    <w:p w14:paraId="09243B33" w14:textId="62F22ECA" w:rsidR="00450ABF" w:rsidRPr="00413EF7" w:rsidRDefault="00450ABF" w:rsidP="00450ABF">
      <w:r w:rsidRPr="00E45130">
        <w:t>Bei dieser Verfahrensvariante ist ein nachgeschalteter Filter (im Anschluss an die Nachklärung) erforderlich, um suspendierte Pulveraktivkohle restlos abzuscheiden. Dazu ist in der Regel auch die Dosierung von F</w:t>
      </w:r>
      <w:r>
        <w:t>HM und Fällmittel erforderlich.</w:t>
      </w:r>
      <w:r w:rsidR="00E207EA">
        <w:t xml:space="preserve"> </w:t>
      </w:r>
      <w:r w:rsidR="00E207EA" w:rsidRPr="00470846">
        <w:t xml:space="preserve">Hierfür </w:t>
      </w:r>
      <w:r w:rsidR="0072464E" w:rsidRPr="00470846">
        <w:t>wird</w:t>
      </w:r>
      <w:r w:rsidR="00E207EA" w:rsidRPr="00470846">
        <w:t xml:space="preserve"> auf der Kläranlage Schöppingen </w:t>
      </w:r>
      <w:r w:rsidR="0072464E" w:rsidRPr="00470846">
        <w:t>eine</w:t>
      </w:r>
      <w:r w:rsidR="00E207EA" w:rsidRPr="00470846">
        <w:t xml:space="preserve"> Fällmittel</w:t>
      </w:r>
      <w:r w:rsidR="0072464E" w:rsidRPr="00470846">
        <w:t>- und FHM-Lager- und D</w:t>
      </w:r>
      <w:r w:rsidR="00E207EA" w:rsidRPr="00470846">
        <w:t>osier</w:t>
      </w:r>
      <w:r w:rsidR="0072464E" w:rsidRPr="00470846">
        <w:t>einheit an der 4. Reinigungsstufe geplant.</w:t>
      </w:r>
    </w:p>
    <w:p w14:paraId="4DFFCE45" w14:textId="77777777" w:rsidR="00450ABF" w:rsidRDefault="00450ABF" w:rsidP="00450ABF">
      <w:r>
        <w:t>Die Entnahme der PAK erfolgt mit der bestehenden Nachklärung. Um die Sedimentationsfähigkeit der PAK zu erhöhen, werden Fäll- und Flockungshilfsmittel zudosiert. Für eine PAK-Dosierung in die Belebung wird eine spezifische Dosiermenge (z</w:t>
      </w:r>
      <w:r w:rsidRPr="00607B34">
        <w:rPr>
          <w:vertAlign w:val="subscript"/>
        </w:rPr>
        <w:t>FM</w:t>
      </w:r>
      <w:r>
        <w:t>) von 7 mg (Fe oder Al)/l angenommen.</w:t>
      </w:r>
    </w:p>
    <w:p w14:paraId="6999167D" w14:textId="425D7475" w:rsidR="00450ABF" w:rsidRDefault="00450ABF" w:rsidP="00450ABF">
      <w:r>
        <w:t>Hieraus ergibt sich der Bedarf (M</w:t>
      </w:r>
      <w:r w:rsidRPr="00E45130">
        <w:rPr>
          <w:vertAlign w:val="subscript"/>
        </w:rPr>
        <w:t>FM</w:t>
      </w:r>
      <w:r>
        <w:t>) jeweils an Fe bzw. Al aus dem verwendeten Fällmittel:</w:t>
      </w:r>
    </w:p>
    <w:p w14:paraId="3100A90E" w14:textId="5C1AD5B6" w:rsidR="00450ABF" w:rsidRPr="008E1200" w:rsidRDefault="00450ABF" w:rsidP="00450ABF">
      <w:pPr>
        <w:jc w:val="center"/>
        <w:rPr>
          <w:b/>
        </w:rPr>
      </w:pPr>
      <w:r w:rsidRPr="00B8243E">
        <w:rPr>
          <w:b/>
        </w:rPr>
        <w:t>M</w:t>
      </w:r>
      <w:r w:rsidRPr="00B8243E">
        <w:rPr>
          <w:b/>
          <w:vertAlign w:val="subscript"/>
        </w:rPr>
        <w:t>FM</w:t>
      </w:r>
      <w:r w:rsidRPr="00B8243E">
        <w:rPr>
          <w:b/>
        </w:rPr>
        <w:t xml:space="preserve"> = z</w:t>
      </w:r>
      <w:r w:rsidRPr="00B8243E">
        <w:rPr>
          <w:b/>
          <w:vertAlign w:val="subscript"/>
        </w:rPr>
        <w:t>FM</w:t>
      </w:r>
      <w:r w:rsidRPr="00B8243E">
        <w:rPr>
          <w:b/>
        </w:rPr>
        <w:t xml:space="preserve"> * Q</w:t>
      </w:r>
      <w:r w:rsidRPr="00B8243E">
        <w:rPr>
          <w:b/>
          <w:vertAlign w:val="subscript"/>
        </w:rPr>
        <w:t>a</w:t>
      </w:r>
      <w:r w:rsidRPr="00B8243E">
        <w:rPr>
          <w:b/>
        </w:rPr>
        <w:t xml:space="preserve"> = 0,007 kg</w:t>
      </w:r>
      <w:r w:rsidRPr="00B8243E">
        <w:rPr>
          <w:b/>
          <w:vertAlign w:val="subscript"/>
        </w:rPr>
        <w:t>FM</w:t>
      </w:r>
      <w:r w:rsidRPr="00B8243E">
        <w:rPr>
          <w:b/>
        </w:rPr>
        <w:t>/m³</w:t>
      </w:r>
      <w:r w:rsidRPr="00B8243E">
        <w:rPr>
          <w:b/>
          <w:vertAlign w:val="subscript"/>
        </w:rPr>
        <w:t>Abw.</w:t>
      </w:r>
      <w:r w:rsidRPr="00B8243E">
        <w:rPr>
          <w:b/>
        </w:rPr>
        <w:t xml:space="preserve"> </w:t>
      </w:r>
      <w:r w:rsidRPr="008E1200">
        <w:rPr>
          <w:b/>
        </w:rPr>
        <w:t>* 1.230.989 m³</w:t>
      </w:r>
      <w:r w:rsidRPr="008E1200">
        <w:rPr>
          <w:b/>
          <w:vertAlign w:val="subscript"/>
        </w:rPr>
        <w:t>Abw.</w:t>
      </w:r>
      <w:r w:rsidRPr="008E1200">
        <w:rPr>
          <w:b/>
        </w:rPr>
        <w:t xml:space="preserve">/a = </w:t>
      </w:r>
      <w:r w:rsidR="003337DA" w:rsidRPr="008E1200">
        <w:rPr>
          <w:b/>
        </w:rPr>
        <w:t>8.617</w:t>
      </w:r>
      <w:r w:rsidRPr="008E1200">
        <w:rPr>
          <w:b/>
        </w:rPr>
        <w:t xml:space="preserve"> kg</w:t>
      </w:r>
      <w:r w:rsidRPr="008E1200">
        <w:rPr>
          <w:b/>
          <w:vertAlign w:val="subscript"/>
        </w:rPr>
        <w:t>FM</w:t>
      </w:r>
      <w:r w:rsidRPr="008E1200">
        <w:rPr>
          <w:b/>
        </w:rPr>
        <w:t>/a</w:t>
      </w:r>
    </w:p>
    <w:p w14:paraId="32C8C84F" w14:textId="606E0D79" w:rsidR="00450ABF" w:rsidRPr="00780066" w:rsidRDefault="00450ABF" w:rsidP="00450ABF">
      <w:r w:rsidRPr="00780066">
        <w:t>Die spezifische Dosiermenge für Flockungshilfsmittel (z</w:t>
      </w:r>
      <w:r w:rsidRPr="00780066">
        <w:rPr>
          <w:vertAlign w:val="subscript"/>
        </w:rPr>
        <w:t>FHM</w:t>
      </w:r>
      <w:r w:rsidRPr="00780066">
        <w:t>) wird auf 0,3 mg/l abgeschätzt. Damit resultier</w:t>
      </w:r>
      <w:r>
        <w:t>t</w:t>
      </w:r>
      <w:r w:rsidRPr="00780066">
        <w:t xml:space="preserve"> der Bedarf an Flockungshilfsmittel</w:t>
      </w:r>
      <w:r w:rsidR="003337DA">
        <w:t xml:space="preserve"> </w:t>
      </w:r>
      <w:r w:rsidR="003337DA" w:rsidRPr="00780066">
        <w:t>(M</w:t>
      </w:r>
      <w:r w:rsidR="003337DA" w:rsidRPr="00780066">
        <w:rPr>
          <w:vertAlign w:val="subscript"/>
        </w:rPr>
        <w:t>FHM</w:t>
      </w:r>
      <w:r w:rsidR="003337DA" w:rsidRPr="00780066">
        <w:t>)</w:t>
      </w:r>
      <w:r w:rsidRPr="00780066">
        <w:t>:</w:t>
      </w:r>
    </w:p>
    <w:p w14:paraId="6DE021D3" w14:textId="4F387709" w:rsidR="00450ABF" w:rsidRPr="00E207EA" w:rsidRDefault="00450ABF" w:rsidP="003337DA">
      <w:pPr>
        <w:jc w:val="center"/>
        <w:rPr>
          <w:b/>
        </w:rPr>
      </w:pPr>
      <w:r w:rsidRPr="00780066">
        <w:rPr>
          <w:b/>
        </w:rPr>
        <w:t>M</w:t>
      </w:r>
      <w:r w:rsidRPr="00780066">
        <w:rPr>
          <w:b/>
          <w:vertAlign w:val="subscript"/>
        </w:rPr>
        <w:t>FHM</w:t>
      </w:r>
      <w:r w:rsidRPr="00780066">
        <w:rPr>
          <w:b/>
        </w:rPr>
        <w:t xml:space="preserve"> = z</w:t>
      </w:r>
      <w:r w:rsidRPr="00780066">
        <w:rPr>
          <w:b/>
          <w:vertAlign w:val="subscript"/>
        </w:rPr>
        <w:t>FHM</w:t>
      </w:r>
      <w:r w:rsidRPr="00780066">
        <w:rPr>
          <w:b/>
        </w:rPr>
        <w:t xml:space="preserve"> * Q</w:t>
      </w:r>
      <w:r w:rsidRPr="00780066">
        <w:rPr>
          <w:b/>
          <w:vertAlign w:val="subscript"/>
        </w:rPr>
        <w:t>a</w:t>
      </w:r>
      <w:r w:rsidRPr="00780066">
        <w:rPr>
          <w:b/>
        </w:rPr>
        <w:t xml:space="preserve"> = 0,0003 kg</w:t>
      </w:r>
      <w:r w:rsidRPr="00780066">
        <w:rPr>
          <w:b/>
          <w:vertAlign w:val="subscript"/>
        </w:rPr>
        <w:t>FHM</w:t>
      </w:r>
      <w:r w:rsidRPr="00780066">
        <w:rPr>
          <w:b/>
        </w:rPr>
        <w:t>/m³</w:t>
      </w:r>
      <w:r w:rsidRPr="00780066">
        <w:rPr>
          <w:b/>
          <w:vertAlign w:val="subscript"/>
        </w:rPr>
        <w:t>Abw.</w:t>
      </w:r>
      <w:r w:rsidRPr="00780066">
        <w:rPr>
          <w:b/>
        </w:rPr>
        <w:t xml:space="preserve"> </w:t>
      </w:r>
      <w:r w:rsidRPr="00E207EA">
        <w:rPr>
          <w:b/>
        </w:rPr>
        <w:t xml:space="preserve">* </w:t>
      </w:r>
      <w:r w:rsidR="00E207EA" w:rsidRPr="00E207EA">
        <w:rPr>
          <w:b/>
        </w:rPr>
        <w:t>1</w:t>
      </w:r>
      <w:r w:rsidRPr="00E207EA">
        <w:rPr>
          <w:b/>
        </w:rPr>
        <w:t>.</w:t>
      </w:r>
      <w:r w:rsidR="00E207EA" w:rsidRPr="00E207EA">
        <w:rPr>
          <w:b/>
        </w:rPr>
        <w:t>230</w:t>
      </w:r>
      <w:r w:rsidRPr="00E207EA">
        <w:rPr>
          <w:b/>
        </w:rPr>
        <w:t>.</w:t>
      </w:r>
      <w:r w:rsidR="00E207EA" w:rsidRPr="00E207EA">
        <w:rPr>
          <w:b/>
        </w:rPr>
        <w:t>989</w:t>
      </w:r>
      <w:r w:rsidRPr="00E207EA">
        <w:rPr>
          <w:b/>
        </w:rPr>
        <w:t xml:space="preserve"> m³</w:t>
      </w:r>
      <w:r w:rsidRPr="00E207EA">
        <w:rPr>
          <w:b/>
          <w:vertAlign w:val="subscript"/>
        </w:rPr>
        <w:t>Abw.</w:t>
      </w:r>
      <w:r w:rsidRPr="00E207EA">
        <w:rPr>
          <w:b/>
        </w:rPr>
        <w:t xml:space="preserve">/a = </w:t>
      </w:r>
      <w:r w:rsidR="00E207EA">
        <w:rPr>
          <w:b/>
        </w:rPr>
        <w:t>369</w:t>
      </w:r>
      <w:r w:rsidRPr="00E207EA">
        <w:rPr>
          <w:b/>
        </w:rPr>
        <w:t xml:space="preserve"> kg</w:t>
      </w:r>
      <w:r w:rsidRPr="00E207EA">
        <w:rPr>
          <w:b/>
          <w:vertAlign w:val="subscript"/>
        </w:rPr>
        <w:t>FHM</w:t>
      </w:r>
      <w:r w:rsidR="003337DA" w:rsidRPr="00E207EA">
        <w:rPr>
          <w:b/>
        </w:rPr>
        <w:t>/a</w:t>
      </w:r>
    </w:p>
    <w:p w14:paraId="16FFA5FD" w14:textId="60ABA2E7" w:rsidR="008C61C5" w:rsidRDefault="00767532" w:rsidP="008C61C5">
      <w:r>
        <w:t>Als Fällmittel werden zunächst die bereits auf der Kläranlage eingesetzten Mittel berücksichtigt. Ein Lagerbehälter ist auf der Kläranlage vorhanden. Je nach Anforderung wird zurzeit zwischen Eisen- und Aluminiumprodukten gewechselt. Ein neuer Lagerbehälter wird für die 4. Reinigungsstufe nicht geplant, es wird zunächst der bestehende Lagerbehälter um eine entsprechende zusätzliche Dosiereinheit erweitert und für die PAK-Stufe genutzt.</w:t>
      </w:r>
      <w:r w:rsidR="0072464E">
        <w:t xml:space="preserve"> </w:t>
      </w:r>
      <w:r w:rsidR="00450ABF">
        <w:t xml:space="preserve">Für die Flockungshilfsmittel wird ein 1 m³ Gebinde mit Dosiereinheit aufgestellt. Dieses muss ca. </w:t>
      </w:r>
      <w:r w:rsidR="00450ABF" w:rsidRPr="00470846">
        <w:t xml:space="preserve">alle </w:t>
      </w:r>
      <w:r w:rsidR="00E207EA" w:rsidRPr="00470846">
        <w:t>28</w:t>
      </w:r>
      <w:r w:rsidR="00450ABF" w:rsidRPr="00470846">
        <w:t xml:space="preserve"> Monate</w:t>
      </w:r>
      <w:r w:rsidR="00E207EA" w:rsidRPr="00470846">
        <w:t xml:space="preserve"> aus</w:t>
      </w:r>
      <w:r w:rsidR="00E207EA">
        <w:t>getauscht werden.</w:t>
      </w:r>
    </w:p>
    <w:p w14:paraId="5AF3FC5C" w14:textId="13ADB7EF" w:rsidR="00ED3ED5" w:rsidRPr="00ED3ED5" w:rsidRDefault="00ED3ED5" w:rsidP="008C61C5">
      <w:pPr>
        <w:rPr>
          <w:u w:val="single"/>
        </w:rPr>
      </w:pPr>
      <w:r w:rsidRPr="00ED3ED5">
        <w:rPr>
          <w:u w:val="single"/>
        </w:rPr>
        <w:t>Anordnung der Flockungsfiltration:</w:t>
      </w:r>
    </w:p>
    <w:p w14:paraId="5D252AD7" w14:textId="2C3ADB04" w:rsidR="00ED3ED5" w:rsidRDefault="00ED3ED5" w:rsidP="008C61C5">
      <w:r>
        <w:t xml:space="preserve">Das Abwasser wird der Flockungsfiltration </w:t>
      </w:r>
      <w:r w:rsidR="0072464E">
        <w:t xml:space="preserve">von der </w:t>
      </w:r>
      <w:r w:rsidR="0072464E" w:rsidRPr="004C7F13">
        <w:t>Nachklärung im Freigefälle</w:t>
      </w:r>
      <w:r w:rsidRPr="004C7F13">
        <w:t xml:space="preserve"> zugeführt</w:t>
      </w:r>
      <w:r>
        <w:t xml:space="preserve">. Die Flockungsfiltration ist für den Vollstrom ausgelegt und </w:t>
      </w:r>
      <w:r w:rsidR="00BA5306">
        <w:t>umfasst 4</w:t>
      </w:r>
      <w:r w:rsidRPr="00470846">
        <w:t xml:space="preserve"> Filtrationskammern mit Scheibentuchfiltern</w:t>
      </w:r>
      <w:r w:rsidR="00BA5306">
        <w:t xml:space="preserve"> mit je einer Filterfläche von 2</w:t>
      </w:r>
      <w:r w:rsidRPr="00470846">
        <w:t>0 m².</w:t>
      </w:r>
    </w:p>
    <w:p w14:paraId="62BDF7B5" w14:textId="77777777" w:rsidR="008E1200" w:rsidRPr="00F92130" w:rsidRDefault="008E1200" w:rsidP="00D31E83">
      <w:pPr>
        <w:pStyle w:val="berschrift3"/>
      </w:pPr>
      <w:bookmarkStart w:id="180" w:name="_Toc459884096"/>
      <w:r>
        <w:t>Variante 2: PAK-</w:t>
      </w:r>
      <w:r w:rsidRPr="00F92130">
        <w:t>Dosierung in Kontaktbecken</w:t>
      </w:r>
      <w:bookmarkEnd w:id="180"/>
    </w:p>
    <w:p w14:paraId="2CD4C8C0" w14:textId="5FDA9E07" w:rsidR="008E1200" w:rsidRDefault="008E1200" w:rsidP="008E1200">
      <w:r>
        <w:t xml:space="preserve">Eine weitere Möglichkeit den Abwasserstrom der Kläranlage Schöppingen mittels Pulveraktivkohle (PAK) zu behandeln, ist die PAK-Dosierung in eine separate Behandlungsstufe, die sich an die Nachklärung anschließt (siehe auch Kap. </w:t>
      </w:r>
      <w:r>
        <w:fldChar w:fldCharType="begin"/>
      </w:r>
      <w:r>
        <w:instrText xml:space="preserve"> REF _Ref419053983 \r \h </w:instrText>
      </w:r>
      <w:r>
        <w:fldChar w:fldCharType="separate"/>
      </w:r>
      <w:r w:rsidR="00CA3E39">
        <w:t>3.1.3.2</w:t>
      </w:r>
      <w:r>
        <w:fldChar w:fldCharType="end"/>
      </w:r>
      <w:r>
        <w:t xml:space="preserve">). Das gereinigte Abwasser wird in ein Kontaktbecken geleitet, in welches die PAK dosiert wird. In den folgenden Absetzbecken (Sedimentationsbecken) wird die beladene PAK vom behandelten Abwasser getrennt. Eine Filtration ist zur Abtrennung von Rest-PAK aus dem Ablauf der Sedimentationsstufe und zur weitergehenden Phosphorelimination vorgesehen (siehe auch </w:t>
      </w:r>
      <w:r w:rsidRPr="006C56C1">
        <w:t>Kap.</w:t>
      </w:r>
      <w:r>
        <w:t> </w:t>
      </w:r>
      <w:r>
        <w:fldChar w:fldCharType="begin"/>
      </w:r>
      <w:r>
        <w:instrText xml:space="preserve"> REF _Ref436391970 \r \h </w:instrText>
      </w:r>
      <w:r>
        <w:fldChar w:fldCharType="separate"/>
      </w:r>
      <w:r w:rsidR="00CA3E39">
        <w:t>5.1</w:t>
      </w:r>
      <w:r>
        <w:fldChar w:fldCharType="end"/>
      </w:r>
      <w:r>
        <w:t>).</w:t>
      </w:r>
    </w:p>
    <w:p w14:paraId="2955FC54" w14:textId="4840408E" w:rsidR="008E1200" w:rsidRDefault="008E1200" w:rsidP="008E1200">
      <w:r>
        <w:t xml:space="preserve">Ein vereinfachtes Verfahrensschema für die Dosierung von PAK in ein Kontaktbecken ist in </w:t>
      </w:r>
      <w:r>
        <w:fldChar w:fldCharType="begin"/>
      </w:r>
      <w:r>
        <w:instrText xml:space="preserve"> REF _Ref436394542 \h </w:instrText>
      </w:r>
      <w:r>
        <w:fldChar w:fldCharType="separate"/>
      </w:r>
      <w:r w:rsidR="00CA3E39">
        <w:t xml:space="preserve">Abbildung </w:t>
      </w:r>
      <w:r w:rsidR="00CA3E39">
        <w:rPr>
          <w:noProof/>
        </w:rPr>
        <w:t>5</w:t>
      </w:r>
      <w:r w:rsidR="00CA3E39">
        <w:noBreakHyphen/>
      </w:r>
      <w:r w:rsidR="00CA3E39">
        <w:rPr>
          <w:noProof/>
        </w:rPr>
        <w:t>6</w:t>
      </w:r>
      <w:r>
        <w:fldChar w:fldCharType="end"/>
      </w:r>
      <w:r>
        <w:t xml:space="preserve"> dargestellt.</w:t>
      </w:r>
    </w:p>
    <w:p w14:paraId="0D98B848" w14:textId="77777777" w:rsidR="008E1200" w:rsidRDefault="008E1200" w:rsidP="00025FDD">
      <w:pPr>
        <w:keepNext/>
        <w:jc w:val="center"/>
      </w:pPr>
      <w:r>
        <w:rPr>
          <w:noProof/>
        </w:rPr>
        <w:lastRenderedPageBreak/>
        <w:drawing>
          <wp:inline distT="0" distB="0" distL="0" distR="0" wp14:anchorId="5B021C91" wp14:editId="3DEEF060">
            <wp:extent cx="5913755" cy="2219325"/>
            <wp:effectExtent l="0" t="0" r="0" b="9525"/>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13755" cy="2219325"/>
                    </a:xfrm>
                    <a:prstGeom prst="rect">
                      <a:avLst/>
                    </a:prstGeom>
                    <a:noFill/>
                  </pic:spPr>
                </pic:pic>
              </a:graphicData>
            </a:graphic>
          </wp:inline>
        </w:drawing>
      </w:r>
    </w:p>
    <w:p w14:paraId="0BC30FD4" w14:textId="70C79F61" w:rsidR="008E1200" w:rsidRDefault="008E1200" w:rsidP="008E1200">
      <w:pPr>
        <w:pStyle w:val="Beschriftung"/>
      </w:pPr>
      <w:bookmarkStart w:id="181" w:name="_Ref436394542"/>
      <w:r>
        <w:t xml:space="preserve">Abbildung </w:t>
      </w:r>
      <w:fldSimple w:instr=" STYLEREF 1 \s ">
        <w:r w:rsidR="00CA3E39">
          <w:rPr>
            <w:noProof/>
          </w:rPr>
          <w:t>5</w:t>
        </w:r>
      </w:fldSimple>
      <w:r w:rsidR="00CB24BA">
        <w:noBreakHyphen/>
      </w:r>
      <w:fldSimple w:instr=" SEQ Abbildung \* ARABIC \s 1 ">
        <w:r w:rsidR="00CA3E39">
          <w:rPr>
            <w:noProof/>
          </w:rPr>
          <w:t>6</w:t>
        </w:r>
      </w:fldSimple>
      <w:bookmarkEnd w:id="181"/>
      <w:r>
        <w:t>: Dosierung von PAK in ein Kontaktbecken (Variante 2)</w:t>
      </w:r>
    </w:p>
    <w:p w14:paraId="13344184" w14:textId="77777777" w:rsidR="008E1200" w:rsidRDefault="008E1200" w:rsidP="008E1200">
      <w:r>
        <w:t xml:space="preserve">In Anlehnung an die Auslegungsempfehlung nach </w:t>
      </w:r>
      <w:sdt>
        <w:sdtPr>
          <w:id w:val="1374420247"/>
          <w:citation/>
        </w:sdtPr>
        <w:sdtContent>
          <w:r>
            <w:fldChar w:fldCharType="begin"/>
          </w:r>
          <w:r>
            <w:instrText xml:space="preserve"> CITATION ARG15 \l 1031 </w:instrText>
          </w:r>
          <w:r>
            <w:fldChar w:fldCharType="separate"/>
          </w:r>
          <w:r w:rsidR="00CA3E39">
            <w:rPr>
              <w:noProof/>
            </w:rPr>
            <w:t>(20)</w:t>
          </w:r>
          <w:r>
            <w:fldChar w:fldCharType="end"/>
          </w:r>
        </w:sdtContent>
      </w:sdt>
      <w:r>
        <w:t xml:space="preserve"> kann für die PAK-Dosierung in Kontaktbecken, in welches vorbehandeltes, möglichst feststofffreies Abwasser zufließt, eine übliche Dosierrate (z</w:t>
      </w:r>
      <w:r w:rsidRPr="00B8243E">
        <w:rPr>
          <w:vertAlign w:val="subscript"/>
        </w:rPr>
        <w:t>PAK</w:t>
      </w:r>
      <w:r>
        <w:t>) von 10 </w:t>
      </w:r>
      <w:r>
        <w:noBreakHyphen/>
        <w:t xml:space="preserve"> 20 mg </w:t>
      </w:r>
      <w:r w:rsidRPr="008763A4">
        <w:t>PAK</w:t>
      </w:r>
      <w:r>
        <w:t>/l angesetzt werden. Die Aufenthaltszeit im Kontaktbecken (t</w:t>
      </w:r>
      <w:r w:rsidRPr="00B8243E">
        <w:rPr>
          <w:vertAlign w:val="subscript"/>
        </w:rPr>
        <w:t>Kont.</w:t>
      </w:r>
      <w:r>
        <w:t>) sollte mindestens 30 Minuten betragen. Beim Einsatz konventioneller Sedimentationsbecken wird eine hydraulische Aufenthaltszeit (t</w:t>
      </w:r>
      <w:r>
        <w:rPr>
          <w:vertAlign w:val="subscript"/>
        </w:rPr>
        <w:t>Sedi.</w:t>
      </w:r>
      <w:r>
        <w:t>) von 2 Stunden und eine Oberflächenbeschickung (q</w:t>
      </w:r>
      <w:r w:rsidRPr="00B8243E">
        <w:rPr>
          <w:vertAlign w:val="subscript"/>
        </w:rPr>
        <w:t>a</w:t>
      </w:r>
      <w:r>
        <w:rPr>
          <w:vertAlign w:val="subscript"/>
        </w:rPr>
        <w:t>, Sedi.</w:t>
      </w:r>
      <w:r>
        <w:t xml:space="preserve">) von 2 m/h empfohlen. </w:t>
      </w:r>
    </w:p>
    <w:p w14:paraId="56C22564" w14:textId="77777777" w:rsidR="008E1200" w:rsidRPr="00B8243E" w:rsidRDefault="008E1200" w:rsidP="005B4F00">
      <w:pPr>
        <w:keepNext/>
        <w:rPr>
          <w:u w:val="single"/>
        </w:rPr>
      </w:pPr>
      <w:r w:rsidRPr="00B8243E">
        <w:rPr>
          <w:u w:val="single"/>
        </w:rPr>
        <w:t>Auslegung Kontaktbecken:</w:t>
      </w:r>
    </w:p>
    <w:p w14:paraId="71214F42" w14:textId="77777777" w:rsidR="008E1200" w:rsidRDefault="008E1200" w:rsidP="008E1200">
      <w:r>
        <w:t>Für die Kontaktzeit (t</w:t>
      </w:r>
      <w:r w:rsidRPr="00B8243E">
        <w:rPr>
          <w:vertAlign w:val="subscript"/>
        </w:rPr>
        <w:t>Kont</w:t>
      </w:r>
      <w:r>
        <w:t>) werden 30 Minuten gewählt. Damit ergibt sich das folgende Volumen für das Kontaktbecken (V</w:t>
      </w:r>
      <w:r w:rsidRPr="00B8243E">
        <w:rPr>
          <w:vertAlign w:val="subscript"/>
        </w:rPr>
        <w:t>Kont.</w:t>
      </w:r>
      <w:r>
        <w:t>) zu:</w:t>
      </w:r>
    </w:p>
    <w:p w14:paraId="25EA8054" w14:textId="20D10D01" w:rsidR="008E1200" w:rsidRPr="00B8243E" w:rsidRDefault="008E1200" w:rsidP="008E1200">
      <w:pPr>
        <w:jc w:val="center"/>
        <w:rPr>
          <w:b/>
        </w:rPr>
      </w:pPr>
      <w:r w:rsidRPr="00B8243E">
        <w:rPr>
          <w:b/>
        </w:rPr>
        <w:t>V</w:t>
      </w:r>
      <w:r w:rsidRPr="00B8243E">
        <w:rPr>
          <w:b/>
          <w:vertAlign w:val="subscript"/>
        </w:rPr>
        <w:t>Kont.</w:t>
      </w:r>
      <w:r w:rsidRPr="00B8243E">
        <w:rPr>
          <w:b/>
        </w:rPr>
        <w:t xml:space="preserve"> = Q</w:t>
      </w:r>
      <w:r w:rsidRPr="00B8243E">
        <w:rPr>
          <w:b/>
          <w:vertAlign w:val="subscript"/>
        </w:rPr>
        <w:t>bem.</w:t>
      </w:r>
      <w:r w:rsidRPr="00B8243E">
        <w:rPr>
          <w:b/>
        </w:rPr>
        <w:t xml:space="preserve"> * t</w:t>
      </w:r>
      <w:r w:rsidRPr="00B8243E">
        <w:rPr>
          <w:b/>
          <w:vertAlign w:val="subscript"/>
        </w:rPr>
        <w:t>Kont</w:t>
      </w:r>
      <w:r w:rsidRPr="00B8243E">
        <w:rPr>
          <w:b/>
        </w:rPr>
        <w:t xml:space="preserve">. = </w:t>
      </w:r>
      <w:r w:rsidR="00615900">
        <w:rPr>
          <w:b/>
        </w:rPr>
        <w:t>250</w:t>
      </w:r>
      <w:r w:rsidRPr="00B8243E">
        <w:rPr>
          <w:b/>
        </w:rPr>
        <w:t xml:space="preserve"> m³/h * 0,5 h = 1</w:t>
      </w:r>
      <w:r w:rsidR="00615900">
        <w:rPr>
          <w:b/>
        </w:rPr>
        <w:t>25</w:t>
      </w:r>
      <w:r w:rsidRPr="00B8243E">
        <w:rPr>
          <w:b/>
        </w:rPr>
        <w:t xml:space="preserve"> m³</w:t>
      </w:r>
    </w:p>
    <w:p w14:paraId="3049D8FA" w14:textId="77777777" w:rsidR="008E1200" w:rsidRDefault="008E1200" w:rsidP="008E1200">
      <w:r>
        <w:t>Die Wasserspiegelhöhe in Kontaktbecken (h</w:t>
      </w:r>
      <w:r w:rsidRPr="00BD3F63">
        <w:rPr>
          <w:vertAlign w:val="subscript"/>
        </w:rPr>
        <w:t>Kont.</w:t>
      </w:r>
      <w:r>
        <w:t>) wird auf 4 Meter festgelegt. Damit ergibt sich ein notwendiger Flächenbedarf (A</w:t>
      </w:r>
      <w:r w:rsidRPr="00BD3F63">
        <w:rPr>
          <w:vertAlign w:val="subscript"/>
        </w:rPr>
        <w:t>Kont.</w:t>
      </w:r>
      <w:r>
        <w:t>) allein für das Nutzvolumen von:</w:t>
      </w:r>
    </w:p>
    <w:p w14:paraId="1C15CD15" w14:textId="7754C372" w:rsidR="008E1200" w:rsidRDefault="008E1200" w:rsidP="008E1200">
      <w:pPr>
        <w:jc w:val="center"/>
        <w:rPr>
          <w:b/>
          <w:szCs w:val="20"/>
        </w:rPr>
      </w:pPr>
      <w:r w:rsidRPr="00310C6B">
        <w:rPr>
          <w:b/>
          <w:szCs w:val="20"/>
        </w:rPr>
        <w:t>A</w:t>
      </w:r>
      <w:r w:rsidRPr="00310C6B">
        <w:rPr>
          <w:b/>
          <w:szCs w:val="20"/>
          <w:vertAlign w:val="subscript"/>
        </w:rPr>
        <w:t xml:space="preserve">Kont. </w:t>
      </w:r>
      <w:r w:rsidRPr="00310C6B">
        <w:rPr>
          <w:b/>
          <w:szCs w:val="20"/>
        </w:rPr>
        <w:t>= V</w:t>
      </w:r>
      <w:r>
        <w:rPr>
          <w:b/>
          <w:szCs w:val="20"/>
          <w:vertAlign w:val="subscript"/>
        </w:rPr>
        <w:t>Kont</w:t>
      </w:r>
      <w:r w:rsidRPr="00310C6B">
        <w:rPr>
          <w:b/>
          <w:szCs w:val="20"/>
          <w:vertAlign w:val="subscript"/>
        </w:rPr>
        <w:t>.</w:t>
      </w:r>
      <w:r w:rsidRPr="00310C6B">
        <w:rPr>
          <w:b/>
          <w:szCs w:val="20"/>
        </w:rPr>
        <w:t xml:space="preserve"> / h</w:t>
      </w:r>
      <w:r w:rsidRPr="00310C6B">
        <w:rPr>
          <w:b/>
          <w:szCs w:val="20"/>
          <w:vertAlign w:val="subscript"/>
        </w:rPr>
        <w:t>Kont.</w:t>
      </w:r>
      <w:r>
        <w:rPr>
          <w:b/>
          <w:szCs w:val="20"/>
        </w:rPr>
        <w:t xml:space="preserve"> = 1</w:t>
      </w:r>
      <w:r w:rsidR="00615900">
        <w:rPr>
          <w:b/>
          <w:szCs w:val="20"/>
        </w:rPr>
        <w:t>25</w:t>
      </w:r>
      <w:r>
        <w:rPr>
          <w:b/>
          <w:szCs w:val="20"/>
        </w:rPr>
        <w:t xml:space="preserve"> m³ / 4 m = 3</w:t>
      </w:r>
      <w:r w:rsidR="00615900">
        <w:rPr>
          <w:b/>
          <w:szCs w:val="20"/>
        </w:rPr>
        <w:t>1,25</w:t>
      </w:r>
      <w:r>
        <w:rPr>
          <w:b/>
          <w:szCs w:val="20"/>
        </w:rPr>
        <w:t xml:space="preserve"> </w:t>
      </w:r>
      <w:r w:rsidRPr="00310C6B">
        <w:rPr>
          <w:b/>
          <w:szCs w:val="20"/>
        </w:rPr>
        <w:t>m²</w:t>
      </w:r>
    </w:p>
    <w:p w14:paraId="6841AC24" w14:textId="77777777" w:rsidR="00615900" w:rsidRPr="00BD3F63" w:rsidRDefault="00615900" w:rsidP="00615900">
      <w:pPr>
        <w:rPr>
          <w:szCs w:val="20"/>
          <w:u w:val="single"/>
        </w:rPr>
      </w:pPr>
      <w:r w:rsidRPr="00BD3F63">
        <w:rPr>
          <w:szCs w:val="20"/>
          <w:u w:val="single"/>
        </w:rPr>
        <w:t>Auslegung Sedimentationsbecken:</w:t>
      </w:r>
    </w:p>
    <w:p w14:paraId="3A75DA63" w14:textId="77777777" w:rsidR="00615900" w:rsidRDefault="00615900" w:rsidP="00615900">
      <w:pPr>
        <w:rPr>
          <w:szCs w:val="20"/>
        </w:rPr>
      </w:pPr>
      <w:r>
        <w:rPr>
          <w:szCs w:val="20"/>
        </w:rPr>
        <w:t>Für die Absetzzeit (t</w:t>
      </w:r>
      <w:r w:rsidRPr="00B33813">
        <w:rPr>
          <w:szCs w:val="20"/>
          <w:vertAlign w:val="subscript"/>
        </w:rPr>
        <w:t>Abs.</w:t>
      </w:r>
      <w:r>
        <w:rPr>
          <w:szCs w:val="20"/>
        </w:rPr>
        <w:t>) im Sedimentationsbecken werden 120 Minuten gewählt. Damit ergibt sich das Volumen für das Sedimentationsbecken (V</w:t>
      </w:r>
      <w:r w:rsidRPr="00B33813">
        <w:rPr>
          <w:szCs w:val="20"/>
          <w:vertAlign w:val="subscript"/>
        </w:rPr>
        <w:t>Sedi.</w:t>
      </w:r>
      <w:r>
        <w:rPr>
          <w:szCs w:val="20"/>
        </w:rPr>
        <w:t>):</w:t>
      </w:r>
    </w:p>
    <w:p w14:paraId="5647E4BA" w14:textId="32737748" w:rsidR="00615900" w:rsidRPr="00310C6B" w:rsidRDefault="00615900" w:rsidP="00615900">
      <w:pPr>
        <w:jc w:val="center"/>
        <w:rPr>
          <w:b/>
          <w:szCs w:val="20"/>
        </w:rPr>
      </w:pPr>
      <w:r w:rsidRPr="00310C6B">
        <w:rPr>
          <w:b/>
          <w:szCs w:val="20"/>
        </w:rPr>
        <w:t>V</w:t>
      </w:r>
      <w:r w:rsidRPr="00310C6B">
        <w:rPr>
          <w:b/>
          <w:szCs w:val="20"/>
          <w:vertAlign w:val="subscript"/>
        </w:rPr>
        <w:t>Sedi</w:t>
      </w:r>
      <w:r>
        <w:rPr>
          <w:b/>
          <w:szCs w:val="20"/>
          <w:vertAlign w:val="subscript"/>
        </w:rPr>
        <w:t>.</w:t>
      </w:r>
      <w:r w:rsidRPr="00310C6B">
        <w:rPr>
          <w:b/>
          <w:szCs w:val="20"/>
          <w:vertAlign w:val="subscript"/>
        </w:rPr>
        <w:t>.</w:t>
      </w:r>
      <w:r w:rsidRPr="00310C6B">
        <w:rPr>
          <w:b/>
          <w:szCs w:val="20"/>
        </w:rPr>
        <w:t xml:space="preserve"> = Q</w:t>
      </w:r>
      <w:r w:rsidRPr="00310C6B">
        <w:rPr>
          <w:b/>
          <w:szCs w:val="20"/>
          <w:vertAlign w:val="subscript"/>
        </w:rPr>
        <w:t>bem.</w:t>
      </w:r>
      <w:r w:rsidRPr="00310C6B">
        <w:rPr>
          <w:b/>
          <w:szCs w:val="20"/>
        </w:rPr>
        <w:t xml:space="preserve"> * t</w:t>
      </w:r>
      <w:r>
        <w:rPr>
          <w:b/>
          <w:szCs w:val="20"/>
          <w:vertAlign w:val="subscript"/>
        </w:rPr>
        <w:t>Abs.</w:t>
      </w:r>
      <w:r w:rsidRPr="00310C6B">
        <w:rPr>
          <w:b/>
          <w:szCs w:val="20"/>
          <w:vertAlign w:val="subscript"/>
        </w:rPr>
        <w:t>.</w:t>
      </w:r>
      <w:r>
        <w:rPr>
          <w:b/>
          <w:szCs w:val="20"/>
        </w:rPr>
        <w:t xml:space="preserve"> = 250 m³/h * 2 h= 500</w:t>
      </w:r>
      <w:r w:rsidRPr="00310C6B">
        <w:rPr>
          <w:b/>
          <w:szCs w:val="20"/>
        </w:rPr>
        <w:t xml:space="preserve"> m³</w:t>
      </w:r>
    </w:p>
    <w:p w14:paraId="1F1E8877" w14:textId="77777777" w:rsidR="00615900" w:rsidRDefault="00615900" w:rsidP="00615900">
      <w:pPr>
        <w:rPr>
          <w:szCs w:val="20"/>
        </w:rPr>
      </w:pPr>
      <w:r>
        <w:rPr>
          <w:szCs w:val="20"/>
        </w:rPr>
        <w:t>Die Oberflächenbeschickung (q</w:t>
      </w:r>
      <w:r w:rsidRPr="00B33813">
        <w:rPr>
          <w:szCs w:val="20"/>
          <w:vertAlign w:val="subscript"/>
        </w:rPr>
        <w:t>a, Sedi.</w:t>
      </w:r>
      <w:r>
        <w:rPr>
          <w:szCs w:val="20"/>
        </w:rPr>
        <w:t>) für das Sedimentationsbecken wird auf 2 m/h festgelegt und darf nicht überschritten werden. Die erforderliche Oberfläche des Sedimentationsbeckens (A</w:t>
      </w:r>
      <w:r w:rsidRPr="004F47B9">
        <w:rPr>
          <w:szCs w:val="20"/>
          <w:vertAlign w:val="subscript"/>
        </w:rPr>
        <w:t>Sedi.</w:t>
      </w:r>
      <w:r>
        <w:rPr>
          <w:szCs w:val="20"/>
        </w:rPr>
        <w:t>) ergibt sich damit zu:</w:t>
      </w:r>
    </w:p>
    <w:p w14:paraId="71660F59" w14:textId="02244F20" w:rsidR="00615900" w:rsidRPr="00515ECC" w:rsidRDefault="00615900" w:rsidP="00615900">
      <w:pPr>
        <w:jc w:val="center"/>
        <w:rPr>
          <w:b/>
          <w:szCs w:val="20"/>
          <w:lang w:val="en-US"/>
        </w:rPr>
      </w:pPr>
      <w:r w:rsidRPr="00515ECC">
        <w:rPr>
          <w:b/>
          <w:szCs w:val="20"/>
          <w:lang w:val="en-US"/>
        </w:rPr>
        <w:t>A</w:t>
      </w:r>
      <w:r w:rsidRPr="00515ECC">
        <w:rPr>
          <w:b/>
          <w:szCs w:val="20"/>
          <w:vertAlign w:val="subscript"/>
          <w:lang w:val="en-US"/>
        </w:rPr>
        <w:t>Sedi.</w:t>
      </w:r>
      <w:r w:rsidRPr="00515ECC">
        <w:rPr>
          <w:b/>
          <w:szCs w:val="20"/>
          <w:lang w:val="en-US"/>
        </w:rPr>
        <w:t xml:space="preserve"> = Q</w:t>
      </w:r>
      <w:r w:rsidRPr="00515ECC">
        <w:rPr>
          <w:b/>
          <w:szCs w:val="20"/>
          <w:vertAlign w:val="subscript"/>
          <w:lang w:val="en-US"/>
        </w:rPr>
        <w:t>bem.</w:t>
      </w:r>
      <w:r w:rsidRPr="00515ECC">
        <w:rPr>
          <w:b/>
          <w:szCs w:val="20"/>
          <w:lang w:val="en-US"/>
        </w:rPr>
        <w:t xml:space="preserve"> / q</w:t>
      </w:r>
      <w:r w:rsidRPr="00515ECC">
        <w:rPr>
          <w:b/>
          <w:szCs w:val="20"/>
          <w:vertAlign w:val="subscript"/>
          <w:lang w:val="en-US"/>
        </w:rPr>
        <w:t>a, Sedi.</w:t>
      </w:r>
      <w:r>
        <w:rPr>
          <w:b/>
          <w:szCs w:val="20"/>
          <w:lang w:val="en-US"/>
        </w:rPr>
        <w:t xml:space="preserve"> = 250 m³/h</w:t>
      </w:r>
      <w:r w:rsidRPr="00515ECC">
        <w:rPr>
          <w:b/>
          <w:szCs w:val="20"/>
          <w:lang w:val="en-US"/>
        </w:rPr>
        <w:t xml:space="preserve"> </w:t>
      </w:r>
      <w:r>
        <w:rPr>
          <w:b/>
          <w:szCs w:val="20"/>
          <w:lang w:val="en-US"/>
        </w:rPr>
        <w:t>/ 2 m/h = 125</w:t>
      </w:r>
      <w:r w:rsidRPr="00515ECC">
        <w:rPr>
          <w:b/>
          <w:szCs w:val="20"/>
          <w:lang w:val="en-US"/>
        </w:rPr>
        <w:t xml:space="preserve"> m²</w:t>
      </w:r>
    </w:p>
    <w:p w14:paraId="7367CC87" w14:textId="77777777" w:rsidR="00615900" w:rsidRDefault="00615900" w:rsidP="00615900">
      <w:pPr>
        <w:rPr>
          <w:szCs w:val="20"/>
        </w:rPr>
      </w:pPr>
      <w:r>
        <w:rPr>
          <w:szCs w:val="20"/>
        </w:rPr>
        <w:lastRenderedPageBreak/>
        <w:t>Wird eine Rezirkulation der PAK vorgesehen, dann ist ein Rezirkulations-Pumpwerk erforderlich. Das Rezirkulationsverhältnis (RV) wird für den Bemessungsfall mit 0,7 angesetzt. Die erforderliche Pumpleistung (für Q</w:t>
      </w:r>
      <w:r w:rsidRPr="004F47B9">
        <w:rPr>
          <w:szCs w:val="20"/>
          <w:vertAlign w:val="subscript"/>
        </w:rPr>
        <w:t>Rez.</w:t>
      </w:r>
      <w:r>
        <w:rPr>
          <w:szCs w:val="20"/>
        </w:rPr>
        <w:t>) ergibt sich damit zu:</w:t>
      </w:r>
    </w:p>
    <w:p w14:paraId="701E5957" w14:textId="6248800C" w:rsidR="00615900" w:rsidRPr="004F47B9" w:rsidRDefault="00615900" w:rsidP="00615900">
      <w:pPr>
        <w:jc w:val="center"/>
        <w:rPr>
          <w:b/>
          <w:szCs w:val="20"/>
        </w:rPr>
      </w:pPr>
      <w:r w:rsidRPr="004F47B9">
        <w:rPr>
          <w:b/>
          <w:szCs w:val="20"/>
        </w:rPr>
        <w:t>Q</w:t>
      </w:r>
      <w:r w:rsidRPr="004F47B9">
        <w:rPr>
          <w:b/>
          <w:szCs w:val="20"/>
          <w:vertAlign w:val="subscript"/>
        </w:rPr>
        <w:t>Rez.</w:t>
      </w:r>
      <w:r w:rsidRPr="004F47B9">
        <w:rPr>
          <w:b/>
          <w:szCs w:val="20"/>
        </w:rPr>
        <w:t xml:space="preserve"> = Q</w:t>
      </w:r>
      <w:r w:rsidRPr="004F47B9">
        <w:rPr>
          <w:b/>
          <w:szCs w:val="20"/>
          <w:vertAlign w:val="subscript"/>
        </w:rPr>
        <w:t>bem.</w:t>
      </w:r>
      <w:r w:rsidRPr="004F47B9">
        <w:rPr>
          <w:b/>
          <w:szCs w:val="20"/>
        </w:rPr>
        <w:t xml:space="preserve"> * RV = 2</w:t>
      </w:r>
      <w:r>
        <w:rPr>
          <w:b/>
          <w:szCs w:val="20"/>
        </w:rPr>
        <w:t>5</w:t>
      </w:r>
      <w:r w:rsidRPr="004F47B9">
        <w:rPr>
          <w:b/>
          <w:szCs w:val="20"/>
        </w:rPr>
        <w:t>0 m³/h * 0,7 = 1</w:t>
      </w:r>
      <w:r>
        <w:rPr>
          <w:b/>
          <w:szCs w:val="20"/>
        </w:rPr>
        <w:t>75</w:t>
      </w:r>
      <w:r w:rsidRPr="004F47B9">
        <w:rPr>
          <w:b/>
          <w:szCs w:val="20"/>
        </w:rPr>
        <w:t xml:space="preserve"> </w:t>
      </w:r>
      <w:r>
        <w:rPr>
          <w:b/>
          <w:szCs w:val="20"/>
        </w:rPr>
        <w:t>m</w:t>
      </w:r>
      <w:r w:rsidRPr="004F47B9">
        <w:rPr>
          <w:b/>
          <w:szCs w:val="20"/>
        </w:rPr>
        <w:t>³/h</w:t>
      </w:r>
    </w:p>
    <w:p w14:paraId="57565A03" w14:textId="77777777" w:rsidR="00615900" w:rsidRPr="004F47B9" w:rsidRDefault="00615900" w:rsidP="00615900">
      <w:pPr>
        <w:rPr>
          <w:szCs w:val="20"/>
          <w:u w:val="single"/>
        </w:rPr>
      </w:pPr>
      <w:r w:rsidRPr="004F47B9">
        <w:rPr>
          <w:szCs w:val="20"/>
          <w:u w:val="single"/>
        </w:rPr>
        <w:t>Abschätzung des Jahresverbrauchs an PAK:</w:t>
      </w:r>
    </w:p>
    <w:p w14:paraId="496519FB" w14:textId="77777777" w:rsidR="00615900" w:rsidRPr="00BD3F63" w:rsidRDefault="00615900" w:rsidP="00615900">
      <w:pPr>
        <w:rPr>
          <w:szCs w:val="20"/>
        </w:rPr>
      </w:pPr>
      <w:r>
        <w:rPr>
          <w:szCs w:val="20"/>
        </w:rPr>
        <w:t xml:space="preserve">Die erforderliche Dosiermenge an Pulveraktivkohle ist wie in Kap. </w:t>
      </w:r>
      <w:r>
        <w:rPr>
          <w:szCs w:val="20"/>
        </w:rPr>
        <w:fldChar w:fldCharType="begin"/>
      </w:r>
      <w:r>
        <w:rPr>
          <w:szCs w:val="20"/>
        </w:rPr>
        <w:instrText xml:space="preserve"> REF _Ref419125505 \r \h </w:instrText>
      </w:r>
      <w:r>
        <w:rPr>
          <w:szCs w:val="20"/>
        </w:rPr>
      </w:r>
      <w:r>
        <w:rPr>
          <w:szCs w:val="20"/>
        </w:rPr>
        <w:fldChar w:fldCharType="separate"/>
      </w:r>
      <w:r w:rsidR="00CA3E39">
        <w:rPr>
          <w:szCs w:val="20"/>
        </w:rPr>
        <w:t>3.1.3</w:t>
      </w:r>
      <w:r>
        <w:rPr>
          <w:szCs w:val="20"/>
        </w:rPr>
        <w:fldChar w:fldCharType="end"/>
      </w:r>
      <w:r>
        <w:rPr>
          <w:szCs w:val="20"/>
        </w:rPr>
        <w:t xml:space="preserve"> erläutert von verschiedenen Faktoren wie der organischen Hintergrundbelastung, der erforderlichen Eliminationsleistung etc. abhängig. Für die Abschätzung der jährlichen Menge an PAK (M</w:t>
      </w:r>
      <w:r w:rsidRPr="004F47B9">
        <w:rPr>
          <w:szCs w:val="20"/>
          <w:vertAlign w:val="subscript"/>
        </w:rPr>
        <w:t>PAK</w:t>
      </w:r>
      <w:r>
        <w:rPr>
          <w:szCs w:val="20"/>
        </w:rPr>
        <w:t>) wird eine mittlere Dosierrate (C</w:t>
      </w:r>
      <w:r w:rsidRPr="004F47B9">
        <w:rPr>
          <w:szCs w:val="20"/>
          <w:vertAlign w:val="subscript"/>
        </w:rPr>
        <w:t>PAK</w:t>
      </w:r>
      <w:r>
        <w:rPr>
          <w:szCs w:val="20"/>
        </w:rPr>
        <w:t xml:space="preserve">) von 10 mg/l angesetzt. Damit ergibt sich die erforderliche Jahresmenge zu: </w:t>
      </w:r>
    </w:p>
    <w:p w14:paraId="46A2964A" w14:textId="2698DE4A" w:rsidR="00615900" w:rsidRPr="00237CB0" w:rsidRDefault="00615900" w:rsidP="00615900">
      <w:pPr>
        <w:jc w:val="center"/>
        <w:rPr>
          <w:b/>
        </w:rPr>
      </w:pPr>
      <w:r w:rsidRPr="00540613">
        <w:rPr>
          <w:b/>
        </w:rPr>
        <w:t>M</w:t>
      </w:r>
      <w:r w:rsidRPr="00540613">
        <w:rPr>
          <w:b/>
          <w:vertAlign w:val="subscript"/>
        </w:rPr>
        <w:t>PAK</w:t>
      </w:r>
      <w:r w:rsidRPr="00540613">
        <w:rPr>
          <w:b/>
        </w:rPr>
        <w:t xml:space="preserve"> = c</w:t>
      </w:r>
      <w:r w:rsidRPr="00540613">
        <w:rPr>
          <w:b/>
          <w:vertAlign w:val="subscript"/>
        </w:rPr>
        <w:t>PAK</w:t>
      </w:r>
      <w:r w:rsidRPr="00540613">
        <w:rPr>
          <w:b/>
        </w:rPr>
        <w:t xml:space="preserve"> * Q</w:t>
      </w:r>
      <w:r w:rsidRPr="00540613">
        <w:rPr>
          <w:b/>
          <w:vertAlign w:val="subscript"/>
        </w:rPr>
        <w:t xml:space="preserve">bem. </w:t>
      </w:r>
      <w:r w:rsidRPr="00237CB0">
        <w:rPr>
          <w:b/>
          <w:vertAlign w:val="subscript"/>
        </w:rPr>
        <w:t>Jahr</w:t>
      </w:r>
      <w:r w:rsidRPr="00237CB0">
        <w:rPr>
          <w:b/>
        </w:rPr>
        <w:t xml:space="preserve"> = 0,01 kg/m³ * 1.230.989 m³/a = 12.310 kg/a</w:t>
      </w:r>
    </w:p>
    <w:p w14:paraId="2987937F" w14:textId="440BC74D" w:rsidR="00615900" w:rsidRPr="00540613" w:rsidRDefault="00615900" w:rsidP="00615900">
      <w:r>
        <w:t>Um eine gute Bewirtschaftung der PAK-Mengen am Standort zu ermöglichen, wird ein Silo mit einer Größe von mindestens 10 m³ für den Standort vorgeschlagen. Damit müsste eine Nachfüllung des Silos etwa alle 5 Monate erfolgen.</w:t>
      </w:r>
    </w:p>
    <w:p w14:paraId="5FDFA539" w14:textId="77777777" w:rsidR="00615900" w:rsidRPr="00567564" w:rsidRDefault="00615900" w:rsidP="00615900">
      <w:pPr>
        <w:rPr>
          <w:u w:val="single"/>
        </w:rPr>
      </w:pPr>
      <w:r w:rsidRPr="00567564">
        <w:rPr>
          <w:u w:val="single"/>
        </w:rPr>
        <w:t>Abschätzung des Jahresverbrauchs an Fällmitteln und Flockungshilfsmittel</w:t>
      </w:r>
    </w:p>
    <w:p w14:paraId="21D2552C" w14:textId="77777777" w:rsidR="00615900" w:rsidRDefault="00615900" w:rsidP="00615900">
      <w:r>
        <w:t>Zur Bildung von gut absetzbaren Pulveraktivkohleflocken können Flockungshilfsmittel sowie Eisen- bzw. Aluminiumprodukte als Fällmittel eingesetzt werden.</w:t>
      </w:r>
    </w:p>
    <w:p w14:paraId="1D1A4E2E" w14:textId="77777777" w:rsidR="00615900" w:rsidRDefault="00615900" w:rsidP="00615900">
      <w:r>
        <w:t>Die optimale Dosierrate für Fällmittel und Flockungshilfsmittel ist für den Standort zu ermitteln. Zur Abschätzung der erforderlichen Jahresmengen werden folgende spezifische Dosierraten gewählt:</w:t>
      </w:r>
    </w:p>
    <w:p w14:paraId="15360258" w14:textId="77777777" w:rsidR="00615900" w:rsidRDefault="00615900" w:rsidP="005B4F00">
      <w:pPr>
        <w:keepNext/>
      </w:pPr>
      <w:r>
        <w:t>Für Eisenprodukte:</w:t>
      </w:r>
    </w:p>
    <w:p w14:paraId="5404B652" w14:textId="77777777" w:rsidR="00615900" w:rsidRDefault="00615900" w:rsidP="00615900">
      <w:r>
        <w:t xml:space="preserve">Dosierrate Fe = 0,3 g </w:t>
      </w:r>
      <w:r w:rsidRPr="008763A4">
        <w:t>Fe</w:t>
      </w:r>
      <w:r>
        <w:rPr>
          <w:vertAlign w:val="subscript"/>
        </w:rPr>
        <w:t> </w:t>
      </w:r>
      <w:r>
        <w:t xml:space="preserve">/ g </w:t>
      </w:r>
      <w:r w:rsidRPr="008763A4">
        <w:t>PAK</w:t>
      </w:r>
    </w:p>
    <w:p w14:paraId="53D34526" w14:textId="77777777" w:rsidR="00615900" w:rsidRDefault="00615900" w:rsidP="00615900">
      <w:r>
        <w:t>Aktuell erforderliche Jahresmenge Fe:</w:t>
      </w:r>
    </w:p>
    <w:p w14:paraId="6B10A914" w14:textId="3C0EEF58" w:rsidR="00615900" w:rsidRPr="00E87AA7" w:rsidRDefault="00615900" w:rsidP="00615900">
      <w:pPr>
        <w:jc w:val="center"/>
        <w:rPr>
          <w:b/>
        </w:rPr>
      </w:pPr>
      <w:r w:rsidRPr="00E87AA7">
        <w:rPr>
          <w:b/>
        </w:rPr>
        <w:t>1.230.989 m³/a * 0,01 kg PAK/m³ * 0,3 kg Fe/kg PAK = 3.693 kg Fe/a</w:t>
      </w:r>
    </w:p>
    <w:p w14:paraId="635C348E" w14:textId="77777777" w:rsidR="00615900" w:rsidRDefault="00615900" w:rsidP="00615900">
      <w:pPr>
        <w:keepNext/>
      </w:pPr>
      <w:r>
        <w:t>Für Aluminiumprodukte:</w:t>
      </w:r>
    </w:p>
    <w:p w14:paraId="63591B87" w14:textId="77777777" w:rsidR="00615900" w:rsidRDefault="00615900" w:rsidP="00615900">
      <w:r>
        <w:t>Dosierrate Al = 0,</w:t>
      </w:r>
      <w:r w:rsidRPr="00C32C37">
        <w:t xml:space="preserve"> </w:t>
      </w:r>
      <w:r>
        <w:t>2 g Al/ g PAK</w:t>
      </w:r>
    </w:p>
    <w:p w14:paraId="6C81F21E" w14:textId="77777777" w:rsidR="00615900" w:rsidRDefault="00615900" w:rsidP="00615900">
      <w:pPr>
        <w:keepNext/>
      </w:pPr>
      <w:r>
        <w:t>Aktuell erforderliche Jahresmenge Al:</w:t>
      </w:r>
    </w:p>
    <w:p w14:paraId="50324E33" w14:textId="4D0A6691" w:rsidR="00615900" w:rsidRPr="00E87AA7" w:rsidRDefault="00615900" w:rsidP="00615900">
      <w:pPr>
        <w:jc w:val="center"/>
      </w:pPr>
      <w:r w:rsidRPr="00E87AA7">
        <w:rPr>
          <w:b/>
        </w:rPr>
        <w:t>1.230.989 m³/a * 0,01 kg PAK/m³ * 0,2 kg Al/kg PAK = 2.462 kg Al/a</w:t>
      </w:r>
    </w:p>
    <w:p w14:paraId="01AF2052" w14:textId="77777777" w:rsidR="00615900" w:rsidRDefault="00615900" w:rsidP="005B4F00">
      <w:pPr>
        <w:keepNext/>
      </w:pPr>
      <w:r>
        <w:t>Für Flockungshilfsmittel:</w:t>
      </w:r>
    </w:p>
    <w:p w14:paraId="36778D75" w14:textId="77777777" w:rsidR="00615900" w:rsidRDefault="00615900" w:rsidP="00615900">
      <w:r>
        <w:t xml:space="preserve">Dosierrate FHM = 0,2 mg FHM/l </w:t>
      </w:r>
    </w:p>
    <w:p w14:paraId="237A86AB" w14:textId="77777777" w:rsidR="00615900" w:rsidRDefault="00615900" w:rsidP="00615900">
      <w:r>
        <w:t>Aktuell erforderliche Jahresmenge FHM:</w:t>
      </w:r>
    </w:p>
    <w:p w14:paraId="2E8D0B57" w14:textId="5C7C9DD4" w:rsidR="00615900" w:rsidRPr="00B21925" w:rsidRDefault="00615900" w:rsidP="00615900">
      <w:pPr>
        <w:jc w:val="center"/>
        <w:rPr>
          <w:b/>
        </w:rPr>
      </w:pPr>
      <w:r w:rsidRPr="00B21925">
        <w:rPr>
          <w:b/>
        </w:rPr>
        <w:t>1.230.989 m³/a * 0,2 g FHM/l = 1.230.989 m³/a * 0,0002 kg FHM/m³ = 246 kg FHM/a</w:t>
      </w:r>
    </w:p>
    <w:p w14:paraId="12098607" w14:textId="38AA6085" w:rsidR="00615900" w:rsidRDefault="00615900" w:rsidP="00615900">
      <w:r>
        <w:t>Als Fällmittel werden zunächst die bereits auf der Kläranlage eingesetzten Mittel berücksichtigt.</w:t>
      </w:r>
      <w:r w:rsidR="00062404">
        <w:t xml:space="preserve"> Ein neuer Lagerbehälter wird für die 4. Reinigungsstufe nicht geplant, es wird zunächst der bestehende </w:t>
      </w:r>
      <w:r w:rsidR="00062404">
        <w:lastRenderedPageBreak/>
        <w:t>Lagerbehälter um eine entsprechende zusätzliche Dosiereinheit erweitert und für die PAK-Stufe genutzt.</w:t>
      </w:r>
      <w:r>
        <w:t xml:space="preserve"> Für die FHM wird direkt an der 4. Reinigungsstufe ein 1 m³ Gebinde mit Dosiereinheit aufgestellt. </w:t>
      </w:r>
    </w:p>
    <w:p w14:paraId="193E7EB5" w14:textId="77777777" w:rsidR="00615900" w:rsidRPr="00D0442B" w:rsidRDefault="00615900" w:rsidP="00615900">
      <w:pPr>
        <w:rPr>
          <w:u w:val="single"/>
        </w:rPr>
      </w:pPr>
      <w:r w:rsidRPr="00D0442B">
        <w:rPr>
          <w:u w:val="single"/>
        </w:rPr>
        <w:t>Anordnung der PAK-Dosierung (Kontakt- und Sedimentationsbecken) und Flockungsfiltration</w:t>
      </w:r>
    </w:p>
    <w:p w14:paraId="0D8F93D7" w14:textId="0027B1A3" w:rsidR="00615900" w:rsidRPr="00470846" w:rsidRDefault="00615900" w:rsidP="00615900">
      <w:r w:rsidRPr="00470846">
        <w:t>Für die Zuleitung zur 4. Reinigungsstufe ist ein Zwischenpumpwerk vorgesehen. D</w:t>
      </w:r>
      <w:r w:rsidR="0072464E" w:rsidRPr="00470846">
        <w:t>ie zwei</w:t>
      </w:r>
      <w:r w:rsidRPr="00470846">
        <w:t xml:space="preserve"> Kontaktbecken </w:t>
      </w:r>
      <w:r w:rsidR="0072464E" w:rsidRPr="00470846">
        <w:t>werden</w:t>
      </w:r>
      <w:r w:rsidRPr="00470846">
        <w:t xml:space="preserve"> als </w:t>
      </w:r>
      <w:r w:rsidR="0072464E" w:rsidRPr="00470846">
        <w:t>rechteckige B</w:t>
      </w:r>
      <w:r w:rsidRPr="00470846">
        <w:t xml:space="preserve">ecken mit einem Volumen von </w:t>
      </w:r>
      <w:r w:rsidR="0072464E" w:rsidRPr="00470846">
        <w:t>jeweils 64</w:t>
      </w:r>
      <w:r w:rsidRPr="00470846">
        <w:t xml:space="preserve"> m³ ausgeführt. Das PAK-Silo mit einer </w:t>
      </w:r>
      <w:r w:rsidR="0072464E" w:rsidRPr="00470846">
        <w:t>Größe von 1</w:t>
      </w:r>
      <w:r w:rsidRPr="00470846">
        <w:t xml:space="preserve">0 m³ sowie die Dosiereinheit werden </w:t>
      </w:r>
      <w:r w:rsidR="0072464E" w:rsidRPr="00470846">
        <w:t>neben den Kontaktbecken aufgestellt.</w:t>
      </w:r>
    </w:p>
    <w:p w14:paraId="5827476A" w14:textId="5CFC48AC" w:rsidR="00615900" w:rsidRPr="009E46A6" w:rsidRDefault="00615900" w:rsidP="00615900">
      <w:r w:rsidRPr="00470846">
        <w:t>Nachgeschaltet befindet sich das Sedimentationsbecken</w:t>
      </w:r>
      <w:r w:rsidR="0072464E" w:rsidRPr="00470846">
        <w:t xml:space="preserve"> (V = 500 m³)</w:t>
      </w:r>
      <w:r w:rsidRPr="00470846">
        <w:t>, das als Rundbecken ausgeführt wird. Für die Rückführung der PAK in das Kontaktbecken ist ein</w:t>
      </w:r>
      <w:r w:rsidR="0072464E" w:rsidRPr="00470846">
        <w:t xml:space="preserve"> Pumpwerk vorgesehenen (Q =175 </w:t>
      </w:r>
      <w:r w:rsidRPr="00470846">
        <w:t xml:space="preserve">m³/h + Reserve). Die nachgeschaltete Flockungsfiltration ist für die Vollstrombehandlung ausgelegt und umfasst </w:t>
      </w:r>
      <w:r w:rsidR="00237CB0">
        <w:t>4</w:t>
      </w:r>
      <w:r w:rsidRPr="00470846">
        <w:t xml:space="preserve"> Filtrationskammern mit Scheibentuchfiltern mit je einer Filterfläche von </w:t>
      </w:r>
      <w:r w:rsidR="00237CB0">
        <w:t>2</w:t>
      </w:r>
      <w:r w:rsidRPr="00470846">
        <w:t>0 m².</w:t>
      </w:r>
    </w:p>
    <w:p w14:paraId="75EBA311" w14:textId="1F0A1329" w:rsidR="00615900" w:rsidRPr="005B4F00" w:rsidRDefault="00615900" w:rsidP="00615900">
      <w:r w:rsidRPr="00F173C6">
        <w:t xml:space="preserve">Die Verfahrensvariante PAK-Dosierung in ein Kontaktbecken ist in </w:t>
      </w:r>
      <w:r w:rsidR="00F173C6" w:rsidRPr="00F173C6">
        <w:fldChar w:fldCharType="begin"/>
      </w:r>
      <w:r w:rsidR="00F173C6" w:rsidRPr="00F173C6">
        <w:instrText xml:space="preserve"> REF _Ref441735676 \h </w:instrText>
      </w:r>
      <w:r w:rsidR="00F173C6">
        <w:instrText xml:space="preserve"> \* MERGEFORMAT </w:instrText>
      </w:r>
      <w:r w:rsidR="00F173C6" w:rsidRPr="00F173C6">
        <w:fldChar w:fldCharType="separate"/>
      </w:r>
      <w:r w:rsidR="00CA3E39">
        <w:t xml:space="preserve">Abbildung </w:t>
      </w:r>
      <w:r w:rsidR="00CA3E39">
        <w:rPr>
          <w:noProof/>
        </w:rPr>
        <w:t>5</w:t>
      </w:r>
      <w:r w:rsidR="00CA3E39">
        <w:rPr>
          <w:noProof/>
        </w:rPr>
        <w:noBreakHyphen/>
        <w:t>7</w:t>
      </w:r>
      <w:r w:rsidR="00F173C6" w:rsidRPr="00F173C6">
        <w:fldChar w:fldCharType="end"/>
      </w:r>
      <w:r w:rsidRPr="00F173C6">
        <w:t xml:space="preserve"> als Lageplan</w:t>
      </w:r>
      <w:r w:rsidR="005B4F00" w:rsidRPr="00F173C6">
        <w:t>ausschnitt</w:t>
      </w:r>
      <w:r w:rsidRPr="00F173C6">
        <w:t xml:space="preserve"> und in </w:t>
      </w:r>
      <w:r w:rsidR="00F173C6" w:rsidRPr="00F173C6">
        <w:fldChar w:fldCharType="begin"/>
      </w:r>
      <w:r w:rsidR="00F173C6" w:rsidRPr="00F173C6">
        <w:instrText xml:space="preserve"> REF _Ref441735679 \h </w:instrText>
      </w:r>
      <w:r w:rsidR="00F173C6">
        <w:instrText xml:space="preserve"> \* MERGEFORMAT </w:instrText>
      </w:r>
      <w:r w:rsidR="00F173C6" w:rsidRPr="00F173C6">
        <w:fldChar w:fldCharType="separate"/>
      </w:r>
      <w:r w:rsidR="00CA3E39">
        <w:t xml:space="preserve">Abbildung </w:t>
      </w:r>
      <w:r w:rsidR="00CA3E39">
        <w:rPr>
          <w:noProof/>
        </w:rPr>
        <w:t>5</w:t>
      </w:r>
      <w:r w:rsidR="00CA3E39">
        <w:rPr>
          <w:noProof/>
        </w:rPr>
        <w:noBreakHyphen/>
        <w:t>8</w:t>
      </w:r>
      <w:r w:rsidR="00F173C6" w:rsidRPr="00F173C6">
        <w:fldChar w:fldCharType="end"/>
      </w:r>
      <w:r w:rsidR="00F173C6" w:rsidRPr="00F173C6">
        <w:t xml:space="preserve"> </w:t>
      </w:r>
      <w:r w:rsidRPr="00F173C6">
        <w:t>als Längsschnitt gezeigt.</w:t>
      </w:r>
      <w:r w:rsidR="005B4F00" w:rsidRPr="00F173C6">
        <w:t xml:space="preserve"> Der komplette Lageplan ist in Anhang C – Pläne (</w:t>
      </w:r>
      <w:r w:rsidR="00F173C6" w:rsidRPr="00F173C6">
        <w:t xml:space="preserve">Kap. </w:t>
      </w:r>
      <w:r w:rsidR="00F173C6" w:rsidRPr="00F173C6">
        <w:fldChar w:fldCharType="begin"/>
      </w:r>
      <w:r w:rsidR="00F173C6" w:rsidRPr="00F173C6">
        <w:instrText xml:space="preserve"> REF _Ref441735137 \r \h </w:instrText>
      </w:r>
      <w:r w:rsidR="00F173C6">
        <w:instrText xml:space="preserve"> \* MERGEFORMAT </w:instrText>
      </w:r>
      <w:r w:rsidR="00F173C6" w:rsidRPr="00F173C6">
        <w:fldChar w:fldCharType="separate"/>
      </w:r>
      <w:r w:rsidR="00CA3E39">
        <w:t>9.1</w:t>
      </w:r>
      <w:r w:rsidR="00F173C6" w:rsidRPr="00F173C6">
        <w:fldChar w:fldCharType="end"/>
      </w:r>
      <w:r w:rsidR="005B4F00" w:rsidRPr="00F173C6">
        <w:t>) beigefügt.</w:t>
      </w:r>
    </w:p>
    <w:p w14:paraId="120A1270" w14:textId="0A20E6A5" w:rsidR="00F173C6" w:rsidRDefault="00BA5306" w:rsidP="00F173C6">
      <w:pPr>
        <w:keepNext/>
        <w:jc w:val="center"/>
      </w:pPr>
      <w:r>
        <w:rPr>
          <w:noProof/>
        </w:rPr>
        <w:lastRenderedPageBreak/>
        <w:drawing>
          <wp:inline distT="0" distB="0" distL="0" distR="0" wp14:anchorId="37A51DAC" wp14:editId="6F14C044">
            <wp:extent cx="3524250" cy="5210175"/>
            <wp:effectExtent l="0" t="0" r="0" b="9525"/>
            <wp:docPr id="32" name="Grafik 32" descr="P:\658_KA Schöppingen Spurenstoffe\Sonstiges\Lagepläne_Varianten\neu_Mecana\Varian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658_KA Schöppingen Spurenstoffe\Sonstiges\Lagepläne_Varianten\neu_Mecana\Variante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24250" cy="5210175"/>
                    </a:xfrm>
                    <a:prstGeom prst="rect">
                      <a:avLst/>
                    </a:prstGeom>
                    <a:noFill/>
                    <a:ln>
                      <a:noFill/>
                    </a:ln>
                  </pic:spPr>
                </pic:pic>
              </a:graphicData>
            </a:graphic>
          </wp:inline>
        </w:drawing>
      </w:r>
    </w:p>
    <w:p w14:paraId="5BBFDDB4" w14:textId="54375966" w:rsidR="00F173C6" w:rsidRDefault="00F173C6" w:rsidP="00F173C6">
      <w:pPr>
        <w:pStyle w:val="Beschriftung"/>
        <w:jc w:val="left"/>
      </w:pPr>
      <w:bookmarkStart w:id="182" w:name="_Ref441735676"/>
      <w:r>
        <w:t xml:space="preserve">Abbildung </w:t>
      </w:r>
      <w:fldSimple w:instr=" STYLEREF 1 \s ">
        <w:r w:rsidR="00CA3E39">
          <w:rPr>
            <w:noProof/>
          </w:rPr>
          <w:t>5</w:t>
        </w:r>
      </w:fldSimple>
      <w:r w:rsidR="00CB24BA">
        <w:noBreakHyphen/>
      </w:r>
      <w:fldSimple w:instr=" SEQ Abbildung \* ARABIC \s 1 ">
        <w:r w:rsidR="00CA3E39">
          <w:rPr>
            <w:noProof/>
          </w:rPr>
          <w:t>7</w:t>
        </w:r>
      </w:fldSimple>
      <w:bookmarkEnd w:id="182"/>
      <w:r>
        <w:t>: Lageplanausschnitt Variante 2, PAK-Dosierung in ein Kontaktbecken</w:t>
      </w:r>
    </w:p>
    <w:p w14:paraId="70AAA5F3" w14:textId="2394AB36" w:rsidR="00F173C6" w:rsidRDefault="00BA5306" w:rsidP="00F173C6">
      <w:pPr>
        <w:keepNext/>
        <w:jc w:val="center"/>
      </w:pPr>
      <w:r>
        <w:rPr>
          <w:noProof/>
        </w:rPr>
        <w:lastRenderedPageBreak/>
        <w:drawing>
          <wp:inline distT="0" distB="0" distL="0" distR="0" wp14:anchorId="253E4794" wp14:editId="6130AE1E">
            <wp:extent cx="4724400" cy="3590925"/>
            <wp:effectExtent l="0" t="0" r="0" b="9525"/>
            <wp:docPr id="36" name="Grafik 36" descr="P:\658_KA Schöppingen Spurenstoffe\Sonstiges\Längsschnitte\neu_Mecana\Varian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658_KA Schöppingen Spurenstoffe\Sonstiges\Längsschnitte\neu_Mecana\Variante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24400" cy="3590925"/>
                    </a:xfrm>
                    <a:prstGeom prst="rect">
                      <a:avLst/>
                    </a:prstGeom>
                    <a:noFill/>
                    <a:ln>
                      <a:noFill/>
                    </a:ln>
                  </pic:spPr>
                </pic:pic>
              </a:graphicData>
            </a:graphic>
          </wp:inline>
        </w:drawing>
      </w:r>
    </w:p>
    <w:p w14:paraId="6DF44A57" w14:textId="47109C33" w:rsidR="00F173C6" w:rsidRPr="00F173C6" w:rsidRDefault="00F173C6" w:rsidP="00F173C6">
      <w:pPr>
        <w:pStyle w:val="Beschriftung"/>
      </w:pPr>
      <w:bookmarkStart w:id="183" w:name="_Ref441735679"/>
      <w:r>
        <w:t xml:space="preserve">Abbildung </w:t>
      </w:r>
      <w:fldSimple w:instr=" STYLEREF 1 \s ">
        <w:r w:rsidR="00CA3E39">
          <w:rPr>
            <w:noProof/>
          </w:rPr>
          <w:t>5</w:t>
        </w:r>
      </w:fldSimple>
      <w:r w:rsidR="00CB24BA">
        <w:noBreakHyphen/>
      </w:r>
      <w:fldSimple w:instr=" SEQ Abbildung \* ARABIC \s 1 ">
        <w:r w:rsidR="00CA3E39">
          <w:rPr>
            <w:noProof/>
          </w:rPr>
          <w:t>8</w:t>
        </w:r>
      </w:fldSimple>
      <w:bookmarkEnd w:id="183"/>
      <w:r>
        <w:t>: Längsschnitt Variante 2</w:t>
      </w:r>
      <w:r w:rsidR="00C33A97">
        <w:t>, PAK-Dosierung in ein Kontaktbecken</w:t>
      </w:r>
    </w:p>
    <w:p w14:paraId="6F57291B" w14:textId="77777777" w:rsidR="00F160C2" w:rsidRDefault="00F160C2" w:rsidP="00F160C2">
      <w:pPr>
        <w:pStyle w:val="berschrift3"/>
      </w:pPr>
      <w:bookmarkStart w:id="184" w:name="_Toc459884097"/>
      <w:r>
        <w:t>Variante 3: Ozonbehandlung</w:t>
      </w:r>
      <w:bookmarkEnd w:id="184"/>
    </w:p>
    <w:p w14:paraId="7DD0D44F" w14:textId="77777777" w:rsidR="00F160C2" w:rsidRDefault="00F160C2" w:rsidP="00F160C2">
      <w:r>
        <w:t>Die Ozonung wird der biologischen Behandlung des Abwassers nachgeschaltet. Um eine effektive Ausnutzung des Ozons für die Mikroschadstoffelimination sicher zu stellen, ist eine niedrige organische Hintergrundbelastung Voraussetzung. Eine effektive Nachklärung ist deshalb für die nachfolgende Ozonbehandlung eine Voraussetzung. Der Ozonbehandlung folgt in der Regel eine biologische Nachbehandlung (z.B. durch biologische aktive Filter, Wirbelbett, Tropfkörper), um eventuell entstandene Transformationsprodukte zu entfernen.</w:t>
      </w:r>
    </w:p>
    <w:p w14:paraId="4F6DE34B" w14:textId="77777777" w:rsidR="00F160C2" w:rsidRDefault="00F160C2" w:rsidP="00F160C2">
      <w:r>
        <w:t xml:space="preserve">Eine mögliche Verfahrensführung ist in </w:t>
      </w:r>
      <w:r>
        <w:fldChar w:fldCharType="begin"/>
      </w:r>
      <w:r>
        <w:instrText xml:space="preserve"> REF _Ref433718108 \h </w:instrText>
      </w:r>
      <w:r>
        <w:fldChar w:fldCharType="separate"/>
      </w:r>
      <w:r w:rsidR="00CA3E39">
        <w:t xml:space="preserve">Abbildung </w:t>
      </w:r>
      <w:r w:rsidR="00CA3E39">
        <w:rPr>
          <w:noProof/>
        </w:rPr>
        <w:t>5</w:t>
      </w:r>
      <w:r w:rsidR="00CA3E39">
        <w:noBreakHyphen/>
      </w:r>
      <w:r w:rsidR="00CA3E39">
        <w:rPr>
          <w:noProof/>
        </w:rPr>
        <w:t>9</w:t>
      </w:r>
      <w:r>
        <w:fldChar w:fldCharType="end"/>
      </w:r>
      <w:r>
        <w:t xml:space="preserve"> gezeigt.</w:t>
      </w:r>
    </w:p>
    <w:p w14:paraId="45B5932E" w14:textId="77777777" w:rsidR="00F160C2" w:rsidRDefault="00F160C2" w:rsidP="00025FDD">
      <w:pPr>
        <w:keepNext/>
        <w:jc w:val="center"/>
      </w:pPr>
      <w:r>
        <w:rPr>
          <w:noProof/>
        </w:rPr>
        <w:drawing>
          <wp:inline distT="0" distB="0" distL="0" distR="0" wp14:anchorId="0E217FD2" wp14:editId="36315DC0">
            <wp:extent cx="5174782" cy="1726565"/>
            <wp:effectExtent l="0" t="0" r="0" b="6985"/>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76941" cy="1727285"/>
                    </a:xfrm>
                    <a:prstGeom prst="rect">
                      <a:avLst/>
                    </a:prstGeom>
                    <a:noFill/>
                  </pic:spPr>
                </pic:pic>
              </a:graphicData>
            </a:graphic>
          </wp:inline>
        </w:drawing>
      </w:r>
    </w:p>
    <w:p w14:paraId="61DC2ADE" w14:textId="2F2164EE" w:rsidR="00F160C2" w:rsidRDefault="00F160C2" w:rsidP="00F160C2">
      <w:pPr>
        <w:pStyle w:val="Beschriftung"/>
      </w:pPr>
      <w:bookmarkStart w:id="185" w:name="_Ref433718108"/>
      <w:r>
        <w:t xml:space="preserve">Abbildung </w:t>
      </w:r>
      <w:fldSimple w:instr=" STYLEREF 1 \s ">
        <w:r w:rsidR="00CA3E39">
          <w:rPr>
            <w:noProof/>
          </w:rPr>
          <w:t>5</w:t>
        </w:r>
      </w:fldSimple>
      <w:r w:rsidR="00CB24BA">
        <w:noBreakHyphen/>
      </w:r>
      <w:fldSimple w:instr=" SEQ Abbildung \* ARABIC \s 1 ">
        <w:r w:rsidR="00CA3E39">
          <w:rPr>
            <w:noProof/>
          </w:rPr>
          <w:t>9</w:t>
        </w:r>
      </w:fldSimple>
      <w:bookmarkEnd w:id="185"/>
      <w:r>
        <w:t>: Mögliche Verfahrensführung Ozon</w:t>
      </w:r>
      <w:r w:rsidR="00470846">
        <w:t>behandl</w:t>
      </w:r>
      <w:r>
        <w:t>ung (Variante 3)</w:t>
      </w:r>
    </w:p>
    <w:p w14:paraId="56657AB6" w14:textId="3DFFF15D" w:rsidR="00F160C2" w:rsidRDefault="00F160C2" w:rsidP="00F160C2">
      <w:r>
        <w:lastRenderedPageBreak/>
        <w:t xml:space="preserve">Für die Auslegung der Ozonungsanlage wird empfohlen, die voraussichtlich erforderliche Ozondosis in Abhängigkeit der DOC-Konzentration im Zulauf zur Ozonbehandlung festzulegen </w:t>
      </w:r>
      <w:sdt>
        <w:sdtPr>
          <w:id w:val="1019362090"/>
          <w:citation/>
        </w:sdtPr>
        <w:sdtContent>
          <w:r>
            <w:fldChar w:fldCharType="begin"/>
          </w:r>
          <w:r>
            <w:instrText xml:space="preserve"> CITATION ARG15 \l 1031 </w:instrText>
          </w:r>
          <w:r>
            <w:fldChar w:fldCharType="separate"/>
          </w:r>
          <w:r w:rsidR="00CA3E39">
            <w:rPr>
              <w:noProof/>
            </w:rPr>
            <w:t>(20)</w:t>
          </w:r>
          <w:r>
            <w:fldChar w:fldCharType="end"/>
          </w:r>
        </w:sdtContent>
      </w:sdt>
      <w:r>
        <w:t>. Die erforderliche Dosierrate kann zwischen 0,6 – 0,9 mg O</w:t>
      </w:r>
      <w:r w:rsidRPr="00B43A23">
        <w:rPr>
          <w:vertAlign w:val="subscript"/>
        </w:rPr>
        <w:t>3</w:t>
      </w:r>
      <w:r>
        <w:t xml:space="preserve">/mg DOC angesetzt werden </w:t>
      </w:r>
      <w:sdt>
        <w:sdtPr>
          <w:id w:val="-992405743"/>
          <w:citation/>
        </w:sdtPr>
        <w:sdtContent>
          <w:r>
            <w:fldChar w:fldCharType="begin"/>
          </w:r>
          <w:r>
            <w:instrText xml:space="preserve"> CITATION Chr121 \l 1031 </w:instrText>
          </w:r>
          <w:r>
            <w:fldChar w:fldCharType="separate"/>
          </w:r>
          <w:r w:rsidR="00CA3E39">
            <w:rPr>
              <w:noProof/>
            </w:rPr>
            <w:t>(19)</w:t>
          </w:r>
          <w:r>
            <w:fldChar w:fldCharType="end"/>
          </w:r>
        </w:sdtContent>
      </w:sdt>
      <w:r>
        <w:t xml:space="preserve">, </w:t>
      </w:r>
      <w:sdt>
        <w:sdtPr>
          <w:id w:val="-1543427318"/>
          <w:citation/>
        </w:sdtPr>
        <w:sdtContent>
          <w:r>
            <w:fldChar w:fldCharType="begin"/>
          </w:r>
          <w:r>
            <w:instrText xml:space="preserve"> CITATION ARG15 \l 1031 </w:instrText>
          </w:r>
          <w:r>
            <w:fldChar w:fldCharType="separate"/>
          </w:r>
          <w:r w:rsidR="00CA3E39">
            <w:rPr>
              <w:noProof/>
            </w:rPr>
            <w:t>(20)</w:t>
          </w:r>
          <w:r>
            <w:fldChar w:fldCharType="end"/>
          </w:r>
        </w:sdtContent>
      </w:sdt>
      <w:r>
        <w:t>. Zusätzlich ist zu berücksichtigen, ob im Ablauf der Nachklärung signifikante NO</w:t>
      </w:r>
      <w:r w:rsidRPr="00DE119E">
        <w:rPr>
          <w:vertAlign w:val="subscript"/>
        </w:rPr>
        <w:t>2</w:t>
      </w:r>
      <w:r>
        <w:t>-N-Konzentrationen auftreten. Nitrit wird durch Ozon zu Nitrat oxidiert und führt zu einer hohen Ozonzehrung von 3,4 mg O</w:t>
      </w:r>
      <w:r w:rsidRPr="00DE119E">
        <w:rPr>
          <w:vertAlign w:val="subscript"/>
        </w:rPr>
        <w:t>3</w:t>
      </w:r>
      <w:r>
        <w:t>/mg NO</w:t>
      </w:r>
      <w:r w:rsidRPr="00DE119E">
        <w:rPr>
          <w:vertAlign w:val="subscript"/>
        </w:rPr>
        <w:t>2</w:t>
      </w:r>
      <w:r>
        <w:t>-N. Falls eine Ertüchtigung der Biologie zur Senkung der Nitritablauf-Konzentration nicht möglich ist, ist dieses bei der Auslegung des Ozonerzeugers zu berücksichtigen.</w:t>
      </w:r>
    </w:p>
    <w:p w14:paraId="17676840" w14:textId="77777777" w:rsidR="00F160C2" w:rsidRPr="005D0FF4" w:rsidRDefault="00F160C2" w:rsidP="00F160C2">
      <w:pPr>
        <w:rPr>
          <w:u w:val="single"/>
        </w:rPr>
      </w:pPr>
      <w:r w:rsidRPr="005D0FF4">
        <w:rPr>
          <w:u w:val="single"/>
        </w:rPr>
        <w:t>Auslegung des Ozon</w:t>
      </w:r>
      <w:r>
        <w:rPr>
          <w:u w:val="single"/>
        </w:rPr>
        <w:t>erzeugers</w:t>
      </w:r>
    </w:p>
    <w:p w14:paraId="7517175E" w14:textId="3972F699" w:rsidR="00F160C2" w:rsidRDefault="00F160C2" w:rsidP="00F160C2">
      <w:r>
        <w:t>Für die Auslegung des Ozonerzeugers wird eine spezifische Ozondosierrate (z</w:t>
      </w:r>
      <w:r w:rsidRPr="005D0FF4">
        <w:rPr>
          <w:vertAlign w:val="subscript"/>
        </w:rPr>
        <w:t>spez.</w:t>
      </w:r>
      <w:r>
        <w:t>) von 0,8 g O</w:t>
      </w:r>
      <w:r w:rsidRPr="00B4546A">
        <w:rPr>
          <w:vertAlign w:val="subscript"/>
        </w:rPr>
        <w:t>3</w:t>
      </w:r>
      <w:r>
        <w:t xml:space="preserve">/g DOC angesetzt. Die relevante DOC-Konzentration im Zulauf zur Ozonanlage wird über die ausgewerteten CSB-Konzentrationen im Ablauf der Nachklärung festgestellt. Die Auswertung der Betriebsdaten (siehe auch Kap. </w:t>
      </w:r>
      <w:r>
        <w:fldChar w:fldCharType="begin"/>
      </w:r>
      <w:r>
        <w:instrText xml:space="preserve"> REF _Ref436395458 \r \h </w:instrText>
      </w:r>
      <w:r>
        <w:fldChar w:fldCharType="separate"/>
      </w:r>
      <w:r w:rsidR="00CA3E39">
        <w:t>4.3</w:t>
      </w:r>
      <w:r>
        <w:fldChar w:fldCharType="end"/>
      </w:r>
      <w:r>
        <w:t>) zeigt, dass die CSB-Konzentration im Mittel bei 24,3 mg/l liegen, allerdings werden auch immer wieder Werte um 34 mg/l erreicht. Die Konzentrationen erreichen jedoch nur gelegentlich Konzentrationen über 34 mg/l. Für die Bemessung wird daher diese Konzentration als maßgeblich angesetzt. Rechnet man die CSB-Konzentration von 34 mg/l auf eine DOC-Konzentration um, dann ergibt sich eine DOC-Konzentration (c</w:t>
      </w:r>
      <w:r w:rsidRPr="005E223D">
        <w:rPr>
          <w:vertAlign w:val="subscript"/>
        </w:rPr>
        <w:t>DOC</w:t>
      </w:r>
      <w:r>
        <w:t>) von 10,3 mg/l (mit Umrechnungsfaktor CSB/DOC = 3,3). Die erforderliche Zielozonkonzentration (c</w:t>
      </w:r>
      <w:r w:rsidRPr="005E223D">
        <w:rPr>
          <w:vertAlign w:val="subscript"/>
        </w:rPr>
        <w:t>O3</w:t>
      </w:r>
      <w:r>
        <w:t xml:space="preserve">) im Abwasser kann damit wie folgt berechnet werden. </w:t>
      </w:r>
    </w:p>
    <w:p w14:paraId="11E8733A" w14:textId="38B61E67" w:rsidR="00F160C2" w:rsidRPr="00585B8D" w:rsidRDefault="00F160C2" w:rsidP="00F160C2">
      <w:pPr>
        <w:jc w:val="center"/>
        <w:rPr>
          <w:b/>
          <w:lang w:val="en-US"/>
        </w:rPr>
      </w:pPr>
      <w:r w:rsidRPr="00585B8D">
        <w:rPr>
          <w:b/>
          <w:lang w:val="en-US"/>
        </w:rPr>
        <w:t>c</w:t>
      </w:r>
      <w:r w:rsidRPr="00585B8D">
        <w:rPr>
          <w:b/>
          <w:vertAlign w:val="subscript"/>
          <w:lang w:val="en-US"/>
        </w:rPr>
        <w:t>O3</w:t>
      </w:r>
      <w:r w:rsidRPr="00585B8D">
        <w:rPr>
          <w:b/>
          <w:lang w:val="en-US"/>
        </w:rPr>
        <w:t xml:space="preserve"> = c</w:t>
      </w:r>
      <w:r w:rsidRPr="00585B8D">
        <w:rPr>
          <w:b/>
          <w:vertAlign w:val="subscript"/>
          <w:lang w:val="en-US"/>
        </w:rPr>
        <w:t>DOC</w:t>
      </w:r>
      <w:r w:rsidRPr="00585B8D">
        <w:rPr>
          <w:b/>
          <w:lang w:val="en-US"/>
        </w:rPr>
        <w:t xml:space="preserve"> * z</w:t>
      </w:r>
      <w:r w:rsidRPr="00585B8D">
        <w:rPr>
          <w:b/>
          <w:vertAlign w:val="subscript"/>
          <w:lang w:val="en-US"/>
        </w:rPr>
        <w:t>Spez.</w:t>
      </w:r>
      <w:r w:rsidRPr="00585B8D">
        <w:rPr>
          <w:b/>
          <w:lang w:val="en-US"/>
        </w:rPr>
        <w:t xml:space="preserve">= </w:t>
      </w:r>
      <w:r>
        <w:rPr>
          <w:b/>
          <w:lang w:val="en-US"/>
        </w:rPr>
        <w:t>10,3</w:t>
      </w:r>
      <w:r w:rsidRPr="00585B8D">
        <w:rPr>
          <w:b/>
          <w:lang w:val="en-US"/>
        </w:rPr>
        <w:t xml:space="preserve"> mg</w:t>
      </w:r>
      <w:r w:rsidRPr="00585B8D">
        <w:rPr>
          <w:b/>
          <w:vertAlign w:val="subscript"/>
          <w:lang w:val="en-US"/>
        </w:rPr>
        <w:t>DOC</w:t>
      </w:r>
      <w:r w:rsidRPr="00585B8D">
        <w:rPr>
          <w:b/>
          <w:lang w:val="en-US"/>
        </w:rPr>
        <w:t>/l * 0,8 mg</w:t>
      </w:r>
      <w:r w:rsidRPr="00585B8D">
        <w:rPr>
          <w:b/>
          <w:vertAlign w:val="subscript"/>
          <w:lang w:val="en-US"/>
        </w:rPr>
        <w:t>O3</w:t>
      </w:r>
      <w:r w:rsidRPr="00585B8D">
        <w:rPr>
          <w:b/>
          <w:lang w:val="en-US"/>
        </w:rPr>
        <w:t>/mg</w:t>
      </w:r>
      <w:r w:rsidRPr="00585B8D">
        <w:rPr>
          <w:b/>
          <w:vertAlign w:val="subscript"/>
          <w:lang w:val="en-US"/>
        </w:rPr>
        <w:t xml:space="preserve">DOC </w:t>
      </w:r>
      <w:r w:rsidRPr="00585B8D">
        <w:rPr>
          <w:b/>
          <w:lang w:val="en-US"/>
        </w:rPr>
        <w:t xml:space="preserve">= </w:t>
      </w:r>
      <w:r>
        <w:rPr>
          <w:b/>
          <w:lang w:val="en-US"/>
        </w:rPr>
        <w:t>8,24</w:t>
      </w:r>
      <w:r w:rsidRPr="00585B8D">
        <w:rPr>
          <w:b/>
          <w:lang w:val="en-US"/>
        </w:rPr>
        <w:t xml:space="preserve"> mg</w:t>
      </w:r>
      <w:r w:rsidRPr="00585B8D">
        <w:rPr>
          <w:b/>
          <w:vertAlign w:val="subscript"/>
          <w:lang w:val="en-US"/>
        </w:rPr>
        <w:t>O3</w:t>
      </w:r>
      <w:r w:rsidRPr="00585B8D">
        <w:rPr>
          <w:b/>
          <w:lang w:val="en-US"/>
        </w:rPr>
        <w:t xml:space="preserve">/l = </w:t>
      </w:r>
      <w:r>
        <w:rPr>
          <w:b/>
          <w:lang w:val="en-US"/>
        </w:rPr>
        <w:t>8,24</w:t>
      </w:r>
      <w:r w:rsidRPr="00585B8D">
        <w:rPr>
          <w:b/>
          <w:lang w:val="en-US"/>
        </w:rPr>
        <w:t xml:space="preserve"> g</w:t>
      </w:r>
      <w:r w:rsidRPr="00585B8D">
        <w:rPr>
          <w:b/>
          <w:vertAlign w:val="subscript"/>
          <w:lang w:val="en-US"/>
        </w:rPr>
        <w:t>O3</w:t>
      </w:r>
      <w:r w:rsidRPr="00585B8D">
        <w:rPr>
          <w:b/>
          <w:lang w:val="en-US"/>
        </w:rPr>
        <w:t>/m³</w:t>
      </w:r>
    </w:p>
    <w:p w14:paraId="1D993823" w14:textId="1652ADFF" w:rsidR="00F160C2" w:rsidRDefault="00F160C2" w:rsidP="00F160C2">
      <w:r w:rsidRPr="00585B8D">
        <w:t xml:space="preserve">Im Ablauf der Kläranlage </w:t>
      </w:r>
      <w:r>
        <w:t>Schöppingen liegen NO</w:t>
      </w:r>
      <w:r>
        <w:rPr>
          <w:vertAlign w:val="subscript"/>
        </w:rPr>
        <w:t>2</w:t>
      </w:r>
      <w:r>
        <w:t>-N-Konzentrationen im Mittel bei 0,2 mg/l. Nur selten liegen die Konzentrationen über 0,5 mg/l. Die höchste Konzentration im betrachteten Zeitraum liegt bei 1,7 mg/l. Insgesamt sollte die Ozonzehrung für die Nitritoxidation mit in Betracht gezogen werden. Für eine NO</w:t>
      </w:r>
      <w:r w:rsidRPr="00097855">
        <w:rPr>
          <w:vertAlign w:val="subscript"/>
        </w:rPr>
        <w:t>2</w:t>
      </w:r>
      <w:r>
        <w:t>-N-Konzentration von 0,5 mg/l (</w:t>
      </w:r>
      <w:r>
        <w:rPr>
          <w:rFonts w:ascii="Cambria Math" w:hAnsi="Cambria Math" w:cs="Cambria Math"/>
        </w:rPr>
        <w:t>≙</w:t>
      </w:r>
      <w:r w:rsidRPr="009F1FCA">
        <w:t xml:space="preserve"> g/m³) </w:t>
      </w:r>
      <w:r>
        <w:t>ergibt sich daher ein zusätzlicher Ozonbedarf c</w:t>
      </w:r>
      <w:r>
        <w:rPr>
          <w:vertAlign w:val="subscript"/>
        </w:rPr>
        <w:t>O3,NO2-N</w:t>
      </w:r>
      <w:r>
        <w:t xml:space="preserve"> von</w:t>
      </w:r>
    </w:p>
    <w:p w14:paraId="1A0B55CF" w14:textId="7CE8EF35" w:rsidR="00F160C2" w:rsidRPr="00877D2B" w:rsidRDefault="00F160C2" w:rsidP="00F160C2">
      <w:pPr>
        <w:jc w:val="center"/>
        <w:rPr>
          <w:b/>
          <w:lang w:val="en-US"/>
        </w:rPr>
      </w:pPr>
      <w:r w:rsidRPr="00877D2B">
        <w:rPr>
          <w:b/>
          <w:lang w:val="en-US"/>
        </w:rPr>
        <w:t>c</w:t>
      </w:r>
      <w:r w:rsidRPr="00877D2B">
        <w:rPr>
          <w:b/>
          <w:vertAlign w:val="subscript"/>
          <w:lang w:val="en-US"/>
        </w:rPr>
        <w:t>O3, NO2-N</w:t>
      </w:r>
      <w:r w:rsidRPr="00877D2B">
        <w:rPr>
          <w:b/>
          <w:lang w:val="en-US"/>
        </w:rPr>
        <w:t xml:space="preserve"> = c</w:t>
      </w:r>
      <w:r w:rsidRPr="00877D2B">
        <w:rPr>
          <w:b/>
          <w:vertAlign w:val="subscript"/>
          <w:lang w:val="en-US"/>
        </w:rPr>
        <w:t>NO2-N</w:t>
      </w:r>
      <w:r w:rsidRPr="00877D2B">
        <w:rPr>
          <w:b/>
          <w:lang w:val="en-US"/>
        </w:rPr>
        <w:t xml:space="preserve"> * z</w:t>
      </w:r>
      <w:r w:rsidRPr="00877D2B">
        <w:rPr>
          <w:b/>
          <w:vertAlign w:val="subscript"/>
          <w:lang w:val="en-US"/>
        </w:rPr>
        <w:t>spez. NO2-N</w:t>
      </w:r>
      <w:r>
        <w:rPr>
          <w:b/>
          <w:lang w:val="en-US"/>
        </w:rPr>
        <w:t xml:space="preserve"> = 0,5</w:t>
      </w:r>
      <w:r w:rsidRPr="00877D2B">
        <w:rPr>
          <w:b/>
          <w:lang w:val="en-US"/>
        </w:rPr>
        <w:t xml:space="preserve"> mg</w:t>
      </w:r>
      <w:r w:rsidRPr="00877D2B">
        <w:rPr>
          <w:b/>
          <w:vertAlign w:val="subscript"/>
          <w:lang w:val="en-US"/>
        </w:rPr>
        <w:t xml:space="preserve"> </w:t>
      </w:r>
      <w:r w:rsidRPr="00877D2B">
        <w:rPr>
          <w:b/>
          <w:lang w:val="en-US"/>
        </w:rPr>
        <w:t>NO</w:t>
      </w:r>
      <w:r w:rsidRPr="00DE119E">
        <w:rPr>
          <w:vertAlign w:val="subscript"/>
          <w:lang w:val="en-US"/>
        </w:rPr>
        <w:t>2</w:t>
      </w:r>
      <w:r w:rsidRPr="00877D2B">
        <w:rPr>
          <w:b/>
          <w:lang w:val="en-US"/>
        </w:rPr>
        <w:t>-N/l * 3,4 mg</w:t>
      </w:r>
      <w:r>
        <w:rPr>
          <w:b/>
          <w:vertAlign w:val="subscript"/>
          <w:lang w:val="en-US"/>
        </w:rPr>
        <w:t xml:space="preserve"> </w:t>
      </w:r>
      <w:r>
        <w:rPr>
          <w:b/>
          <w:lang w:val="en-US"/>
        </w:rPr>
        <w:t>O</w:t>
      </w:r>
      <w:r w:rsidRPr="00DE119E">
        <w:rPr>
          <w:vertAlign w:val="subscript"/>
          <w:lang w:val="en-US"/>
        </w:rPr>
        <w:t>3</w:t>
      </w:r>
      <w:r w:rsidRPr="00877D2B">
        <w:rPr>
          <w:b/>
          <w:lang w:val="en-US"/>
        </w:rPr>
        <w:t>/</w:t>
      </w:r>
      <w:r w:rsidRPr="00D449BD">
        <w:rPr>
          <w:b/>
          <w:lang w:val="en-US"/>
        </w:rPr>
        <w:t>mgNO</w:t>
      </w:r>
      <w:r w:rsidRPr="00DE119E">
        <w:rPr>
          <w:vertAlign w:val="subscript"/>
          <w:lang w:val="en-US"/>
        </w:rPr>
        <w:t>2</w:t>
      </w:r>
      <w:r w:rsidRPr="00D449BD">
        <w:rPr>
          <w:b/>
          <w:lang w:val="en-US"/>
        </w:rPr>
        <w:t>-N</w:t>
      </w:r>
      <w:r>
        <w:rPr>
          <w:b/>
          <w:lang w:val="en-US"/>
        </w:rPr>
        <w:t xml:space="preserve"> = 1,7</w:t>
      </w:r>
      <w:r w:rsidRPr="00877D2B">
        <w:rPr>
          <w:b/>
          <w:lang w:val="en-US"/>
        </w:rPr>
        <w:t xml:space="preserve"> mg</w:t>
      </w:r>
      <w:r>
        <w:rPr>
          <w:b/>
          <w:lang w:val="en-US"/>
        </w:rPr>
        <w:t xml:space="preserve"> </w:t>
      </w:r>
      <w:r w:rsidRPr="00D449BD">
        <w:rPr>
          <w:b/>
          <w:lang w:val="en-US"/>
        </w:rPr>
        <w:t>O</w:t>
      </w:r>
      <w:r w:rsidRPr="00DE119E">
        <w:rPr>
          <w:vertAlign w:val="subscript"/>
          <w:lang w:val="en-US"/>
        </w:rPr>
        <w:t>3</w:t>
      </w:r>
      <w:r w:rsidRPr="00877D2B">
        <w:rPr>
          <w:b/>
          <w:lang w:val="en-US"/>
        </w:rPr>
        <w:t>/l</w:t>
      </w:r>
    </w:p>
    <w:p w14:paraId="3FE7976D" w14:textId="77777777" w:rsidR="00F160C2" w:rsidRDefault="00F160C2" w:rsidP="00F160C2">
      <w:r>
        <w:t>Die benötigte Ozonkonzentration c</w:t>
      </w:r>
      <w:r w:rsidRPr="0052322F">
        <w:rPr>
          <w:vertAlign w:val="subscript"/>
        </w:rPr>
        <w:t>O3,ges</w:t>
      </w:r>
      <w:r>
        <w:t xml:space="preserve"> liegt dementsprechend bei</w:t>
      </w:r>
    </w:p>
    <w:p w14:paraId="32A91767" w14:textId="7C7DAD95" w:rsidR="00F160C2" w:rsidRPr="0052322F" w:rsidRDefault="00F160C2" w:rsidP="00F160C2">
      <w:pPr>
        <w:jc w:val="center"/>
        <w:rPr>
          <w:b/>
          <w:lang w:val="en-US"/>
        </w:rPr>
      </w:pPr>
      <w:r w:rsidRPr="0052322F">
        <w:rPr>
          <w:b/>
          <w:lang w:val="en-US"/>
        </w:rPr>
        <w:t>c</w:t>
      </w:r>
      <w:r w:rsidRPr="0052322F">
        <w:rPr>
          <w:b/>
          <w:vertAlign w:val="subscript"/>
          <w:lang w:val="en-US"/>
        </w:rPr>
        <w:t xml:space="preserve">O3,ges </w:t>
      </w:r>
      <w:r w:rsidRPr="0052322F">
        <w:rPr>
          <w:b/>
          <w:lang w:val="en-US"/>
        </w:rPr>
        <w:t>= c</w:t>
      </w:r>
      <w:r w:rsidRPr="0052322F">
        <w:rPr>
          <w:b/>
          <w:vertAlign w:val="subscript"/>
          <w:lang w:val="en-US"/>
        </w:rPr>
        <w:t>O3</w:t>
      </w:r>
      <w:r w:rsidRPr="0052322F">
        <w:rPr>
          <w:b/>
          <w:lang w:val="en-US"/>
        </w:rPr>
        <w:t xml:space="preserve"> + c</w:t>
      </w:r>
      <w:r w:rsidRPr="0052322F">
        <w:rPr>
          <w:b/>
          <w:vertAlign w:val="subscript"/>
          <w:lang w:val="en-US"/>
        </w:rPr>
        <w:t>O3,N</w:t>
      </w:r>
      <w:r>
        <w:rPr>
          <w:b/>
          <w:vertAlign w:val="subscript"/>
          <w:lang w:val="en-US"/>
        </w:rPr>
        <w:t>O2-N</w:t>
      </w:r>
      <w:r w:rsidRPr="0052322F">
        <w:rPr>
          <w:b/>
          <w:lang w:val="en-US"/>
        </w:rPr>
        <w:t xml:space="preserve"> = </w:t>
      </w:r>
      <w:r>
        <w:rPr>
          <w:b/>
          <w:lang w:val="en-US"/>
        </w:rPr>
        <w:t>8,24 </w:t>
      </w:r>
      <w:r w:rsidRPr="0052322F">
        <w:rPr>
          <w:b/>
          <w:lang w:val="en-US"/>
        </w:rPr>
        <w:t>g/m³ + 1</w:t>
      </w:r>
      <w:r>
        <w:rPr>
          <w:b/>
          <w:lang w:val="en-US"/>
        </w:rPr>
        <w:t>,7</w:t>
      </w:r>
      <w:r w:rsidRPr="0052322F">
        <w:rPr>
          <w:b/>
          <w:lang w:val="en-US"/>
        </w:rPr>
        <w:t xml:space="preserve"> g/m³ = </w:t>
      </w:r>
      <w:r>
        <w:rPr>
          <w:b/>
          <w:lang w:val="en-US"/>
        </w:rPr>
        <w:t>9,94</w:t>
      </w:r>
      <w:r w:rsidRPr="0052322F">
        <w:rPr>
          <w:b/>
          <w:lang w:val="en-US"/>
        </w:rPr>
        <w:t xml:space="preserve"> g</w:t>
      </w:r>
      <w:r>
        <w:rPr>
          <w:b/>
          <w:lang w:val="en-US"/>
        </w:rPr>
        <w:t xml:space="preserve"> </w:t>
      </w:r>
      <w:r w:rsidRPr="00662D23">
        <w:rPr>
          <w:b/>
          <w:lang w:val="en-US"/>
        </w:rPr>
        <w:t>O</w:t>
      </w:r>
      <w:r w:rsidRPr="0052322F">
        <w:rPr>
          <w:b/>
          <w:vertAlign w:val="subscript"/>
          <w:lang w:val="en-US"/>
        </w:rPr>
        <w:t>3</w:t>
      </w:r>
      <w:r w:rsidRPr="0052322F">
        <w:rPr>
          <w:b/>
          <w:lang w:val="en-US"/>
        </w:rPr>
        <w:t>/m³.</w:t>
      </w:r>
    </w:p>
    <w:p w14:paraId="1BF385FD" w14:textId="114221F4" w:rsidR="00F160C2" w:rsidRDefault="00F160C2" w:rsidP="00F160C2">
      <w:r>
        <w:t>Mit der vorgenannten Ozon-Zielkonzentration und dem Bemessungsvolumenstrom (Q</w:t>
      </w:r>
      <w:r w:rsidRPr="00647FEF">
        <w:rPr>
          <w:vertAlign w:val="subscript"/>
        </w:rPr>
        <w:t>bem.</w:t>
      </w:r>
      <w:r>
        <w:t>) von 250 m³/h kann die Produktionskapazität des Ozonerzeugers (B</w:t>
      </w:r>
      <w:r w:rsidRPr="00647FEF">
        <w:rPr>
          <w:vertAlign w:val="subscript"/>
        </w:rPr>
        <w:t>O3</w:t>
      </w:r>
      <w:r>
        <w:t xml:space="preserve">) berechnet werden: </w:t>
      </w:r>
    </w:p>
    <w:p w14:paraId="6867FDE5" w14:textId="081675E1" w:rsidR="00F160C2" w:rsidRPr="00EE6B91" w:rsidRDefault="00F160C2" w:rsidP="00F160C2">
      <w:pPr>
        <w:jc w:val="center"/>
        <w:rPr>
          <w:b/>
          <w:szCs w:val="20"/>
          <w:lang w:val="en-US"/>
        </w:rPr>
      </w:pPr>
      <w:r w:rsidRPr="00EE6B91">
        <w:rPr>
          <w:b/>
          <w:szCs w:val="20"/>
          <w:lang w:val="en-US"/>
        </w:rPr>
        <w:t>B</w:t>
      </w:r>
      <w:r w:rsidRPr="00EE6B91">
        <w:rPr>
          <w:b/>
          <w:szCs w:val="20"/>
          <w:vertAlign w:val="subscript"/>
          <w:lang w:val="en-US"/>
        </w:rPr>
        <w:t>O3</w:t>
      </w:r>
      <w:r w:rsidRPr="00EE6B91">
        <w:rPr>
          <w:b/>
          <w:szCs w:val="20"/>
          <w:lang w:val="en-US"/>
        </w:rPr>
        <w:t xml:space="preserve"> = Q</w:t>
      </w:r>
      <w:r w:rsidRPr="00EE6B91">
        <w:rPr>
          <w:b/>
          <w:szCs w:val="20"/>
          <w:vertAlign w:val="subscript"/>
          <w:lang w:val="en-US"/>
        </w:rPr>
        <w:t>bem</w:t>
      </w:r>
      <w:r w:rsidRPr="00EE6B91">
        <w:rPr>
          <w:b/>
          <w:szCs w:val="20"/>
          <w:lang w:val="en-US"/>
        </w:rPr>
        <w:t xml:space="preserve"> *</w:t>
      </w:r>
      <w:r>
        <w:rPr>
          <w:b/>
          <w:szCs w:val="20"/>
          <w:lang w:val="en-US"/>
        </w:rPr>
        <w:t xml:space="preserve"> </w:t>
      </w:r>
      <w:r w:rsidRPr="00EE6B91">
        <w:rPr>
          <w:b/>
          <w:szCs w:val="20"/>
          <w:lang w:val="en-US"/>
        </w:rPr>
        <w:t>c</w:t>
      </w:r>
      <w:r>
        <w:rPr>
          <w:b/>
          <w:szCs w:val="20"/>
          <w:vertAlign w:val="subscript"/>
          <w:lang w:val="en-US"/>
        </w:rPr>
        <w:t>O3,ges</w:t>
      </w:r>
      <w:r w:rsidRPr="00EE6B91">
        <w:rPr>
          <w:b/>
          <w:szCs w:val="20"/>
          <w:lang w:val="en-US"/>
        </w:rPr>
        <w:t xml:space="preserve"> = 2</w:t>
      </w:r>
      <w:r>
        <w:rPr>
          <w:b/>
          <w:szCs w:val="20"/>
          <w:lang w:val="en-US"/>
        </w:rPr>
        <w:t>5</w:t>
      </w:r>
      <w:r w:rsidRPr="00EE6B91">
        <w:rPr>
          <w:b/>
          <w:szCs w:val="20"/>
          <w:lang w:val="en-US"/>
        </w:rPr>
        <w:t xml:space="preserve">0 m³/h * </w:t>
      </w:r>
      <w:r>
        <w:rPr>
          <w:b/>
          <w:szCs w:val="20"/>
          <w:lang w:val="en-US"/>
        </w:rPr>
        <w:t xml:space="preserve">9,94 </w:t>
      </w:r>
      <w:r w:rsidRPr="00EE6B91">
        <w:rPr>
          <w:b/>
          <w:szCs w:val="20"/>
          <w:lang w:val="en-US"/>
        </w:rPr>
        <w:t>g</w:t>
      </w:r>
      <w:r>
        <w:rPr>
          <w:b/>
          <w:szCs w:val="20"/>
          <w:lang w:val="en-US"/>
        </w:rPr>
        <w:t xml:space="preserve"> </w:t>
      </w:r>
      <w:r w:rsidRPr="00662D23">
        <w:rPr>
          <w:b/>
          <w:szCs w:val="20"/>
          <w:lang w:val="en-US"/>
        </w:rPr>
        <w:t>O</w:t>
      </w:r>
      <w:r w:rsidRPr="00EE6B91">
        <w:rPr>
          <w:b/>
          <w:vertAlign w:val="subscript"/>
          <w:lang w:val="en-US"/>
        </w:rPr>
        <w:t>3</w:t>
      </w:r>
      <w:r w:rsidRPr="00EE6B91">
        <w:rPr>
          <w:b/>
          <w:szCs w:val="20"/>
          <w:lang w:val="en-US"/>
        </w:rPr>
        <w:t>/</w:t>
      </w:r>
      <w:r>
        <w:rPr>
          <w:b/>
          <w:szCs w:val="20"/>
          <w:lang w:val="en-US"/>
        </w:rPr>
        <w:t>m³</w:t>
      </w:r>
      <w:r w:rsidRPr="00EE6B91">
        <w:rPr>
          <w:b/>
          <w:szCs w:val="20"/>
          <w:lang w:val="en-US"/>
        </w:rPr>
        <w:t xml:space="preserve">= </w:t>
      </w:r>
      <w:r>
        <w:rPr>
          <w:b/>
          <w:szCs w:val="20"/>
          <w:lang w:val="en-US"/>
        </w:rPr>
        <w:t>2,49</w:t>
      </w:r>
      <w:r w:rsidRPr="00EE6B91">
        <w:rPr>
          <w:b/>
          <w:szCs w:val="20"/>
          <w:lang w:val="en-US"/>
        </w:rPr>
        <w:t xml:space="preserve"> kg</w:t>
      </w:r>
      <w:r>
        <w:rPr>
          <w:b/>
          <w:szCs w:val="20"/>
          <w:lang w:val="en-US"/>
        </w:rPr>
        <w:t xml:space="preserve"> </w:t>
      </w:r>
      <w:r w:rsidRPr="00662D23">
        <w:rPr>
          <w:b/>
          <w:szCs w:val="20"/>
          <w:lang w:val="en-US"/>
        </w:rPr>
        <w:t>O</w:t>
      </w:r>
      <w:r w:rsidRPr="00EE6B91">
        <w:rPr>
          <w:b/>
          <w:vertAlign w:val="subscript"/>
          <w:lang w:val="en-US"/>
        </w:rPr>
        <w:t>3</w:t>
      </w:r>
      <w:r w:rsidRPr="00EE6B91">
        <w:rPr>
          <w:b/>
          <w:szCs w:val="20"/>
          <w:lang w:val="en-US"/>
        </w:rPr>
        <w:t>/h</w:t>
      </w:r>
    </w:p>
    <w:p w14:paraId="788422DD" w14:textId="17443240" w:rsidR="00F160C2" w:rsidRDefault="00F160C2" w:rsidP="00F160C2">
      <w:r>
        <w:t xml:space="preserve">Dementsprechend ist ein Ozonerzeuger mit einer Kapazität von ca. 2,5 kg </w:t>
      </w:r>
      <w:r w:rsidRPr="00662D23">
        <w:t>O</w:t>
      </w:r>
      <w:r w:rsidRPr="006514B9">
        <w:rPr>
          <w:vertAlign w:val="subscript"/>
        </w:rPr>
        <w:t>3</w:t>
      </w:r>
      <w:r>
        <w:t xml:space="preserve">/h erforderlich. </w:t>
      </w:r>
    </w:p>
    <w:p w14:paraId="003A6EFA" w14:textId="77777777" w:rsidR="00F160C2" w:rsidRPr="0086565F" w:rsidRDefault="00F160C2" w:rsidP="00F160C2">
      <w:pPr>
        <w:rPr>
          <w:u w:val="single"/>
        </w:rPr>
      </w:pPr>
      <w:r w:rsidRPr="0086565F">
        <w:rPr>
          <w:u w:val="single"/>
        </w:rPr>
        <w:t>Abschätzen des Sauerstoffbedarfs und Ermittlung der Größe des Sauerstofftanks</w:t>
      </w:r>
    </w:p>
    <w:p w14:paraId="5CC01581" w14:textId="47C11A2C" w:rsidR="00F160C2" w:rsidRDefault="00F160C2" w:rsidP="00F160C2">
      <w:r>
        <w:t>Für kleinere Ozonisierungsanlagen wird in der Regel flüssiger Sauerstoff (LOX) für die Herstellung von Ozon eingesetzt. Für die Erzeugung von einem Gramm Ozon wird die 10-fache Menge (f</w:t>
      </w:r>
      <w:r w:rsidRPr="007A0ED6">
        <w:rPr>
          <w:vertAlign w:val="subscript"/>
        </w:rPr>
        <w:t>O2/O3</w:t>
      </w:r>
      <w:r>
        <w:t>) an Sauerstoff benötigt. Für die Abschätzung der voraussichtlich benötigten Jahresmengen an flüssigem Sauerstoff wird die Jahresabwassermenge von ca. 1.230.989 </w:t>
      </w:r>
      <w:r>
        <w:rPr>
          <w:sz w:val="18"/>
        </w:rPr>
        <w:t>m³</w:t>
      </w:r>
      <w:r>
        <w:t xml:space="preserve"> und die mittlere CSB- (bzw. DOC-) </w:t>
      </w:r>
      <w:r>
        <w:lastRenderedPageBreak/>
        <w:t xml:space="preserve">Konzentration im Ablauf der Nachklärung von 24,3 mg/l CSB bzw. </w:t>
      </w:r>
      <w:r w:rsidR="00F55F9B">
        <w:t>7,36</w:t>
      </w:r>
      <w:r>
        <w:t xml:space="preserve"> mg/l DOC eingesetzt.</w:t>
      </w:r>
      <w:r w:rsidR="0052238F">
        <w:t xml:space="preserve"> Die NO</w:t>
      </w:r>
      <w:r w:rsidR="0052238F" w:rsidRPr="0052238F">
        <w:rPr>
          <w:vertAlign w:val="subscript"/>
        </w:rPr>
        <w:t>2</w:t>
      </w:r>
      <w:r w:rsidR="0052238F">
        <w:t>-N-Konzentration im Ablauf der Kläranlage liegt im Mittel bei 0,2 mg/l und wird daher hier vernachlässigt.</w:t>
      </w:r>
      <w:r>
        <w:t xml:space="preserve"> Die aktuell benötigte Jahresmenge an O</w:t>
      </w:r>
      <w:r w:rsidRPr="00B4546A">
        <w:rPr>
          <w:vertAlign w:val="subscript"/>
        </w:rPr>
        <w:t>2</w:t>
      </w:r>
      <w:r>
        <w:t xml:space="preserve"> (M</w:t>
      </w:r>
      <w:r w:rsidRPr="007A0ED6">
        <w:rPr>
          <w:vertAlign w:val="subscript"/>
        </w:rPr>
        <w:t>O2</w:t>
      </w:r>
      <w:r>
        <w:t>) ergibt sich damit zu:</w:t>
      </w:r>
    </w:p>
    <w:p w14:paraId="5005E7E8" w14:textId="4D81D5E7" w:rsidR="00F160C2" w:rsidRPr="00DF60E5" w:rsidRDefault="00F160C2" w:rsidP="00F160C2">
      <w:pPr>
        <w:jc w:val="center"/>
        <w:rPr>
          <w:lang w:val="en-US"/>
        </w:rPr>
      </w:pPr>
      <w:r w:rsidRPr="00DF60E5">
        <w:rPr>
          <w:b/>
          <w:lang w:val="en-US"/>
        </w:rPr>
        <w:t>M</w:t>
      </w:r>
      <w:r w:rsidRPr="00DF60E5">
        <w:rPr>
          <w:b/>
          <w:vertAlign w:val="subscript"/>
          <w:lang w:val="en-US"/>
        </w:rPr>
        <w:t>O2</w:t>
      </w:r>
      <w:r w:rsidRPr="00DF60E5">
        <w:rPr>
          <w:b/>
          <w:lang w:val="en-US"/>
        </w:rPr>
        <w:t xml:space="preserve"> = (</w:t>
      </w:r>
      <w:r>
        <w:rPr>
          <w:b/>
          <w:lang w:val="en-US"/>
        </w:rPr>
        <w:t>1.</w:t>
      </w:r>
      <w:r w:rsidR="00F55F9B">
        <w:rPr>
          <w:b/>
          <w:lang w:val="en-US"/>
        </w:rPr>
        <w:t>23</w:t>
      </w:r>
      <w:r w:rsidRPr="00DF60E5">
        <w:rPr>
          <w:b/>
          <w:lang w:val="en-US"/>
        </w:rPr>
        <w:t>0.</w:t>
      </w:r>
      <w:r w:rsidR="00F55F9B">
        <w:rPr>
          <w:b/>
          <w:lang w:val="en-US"/>
        </w:rPr>
        <w:t>989</w:t>
      </w:r>
      <w:r w:rsidRPr="00DF60E5">
        <w:rPr>
          <w:b/>
          <w:lang w:val="en-US"/>
        </w:rPr>
        <w:t xml:space="preserve"> m³/a * </w:t>
      </w:r>
      <w:r w:rsidR="00F55F9B">
        <w:rPr>
          <w:b/>
          <w:lang w:val="en-US"/>
        </w:rPr>
        <w:t>7,36</w:t>
      </w:r>
      <w:r w:rsidRPr="00DF60E5">
        <w:rPr>
          <w:b/>
          <w:lang w:val="en-US"/>
        </w:rPr>
        <w:t xml:space="preserve"> g/m³ DOC)* 0,8 g O</w:t>
      </w:r>
      <w:r w:rsidRPr="00DF60E5">
        <w:rPr>
          <w:b/>
          <w:vertAlign w:val="subscript"/>
          <w:lang w:val="en-US"/>
        </w:rPr>
        <w:t>3</w:t>
      </w:r>
      <w:r w:rsidRPr="00DF60E5">
        <w:rPr>
          <w:b/>
          <w:lang w:val="en-US"/>
        </w:rPr>
        <w:t>/g DOC* 10 g O</w:t>
      </w:r>
      <w:r w:rsidRPr="00DF60E5">
        <w:rPr>
          <w:b/>
          <w:vertAlign w:val="subscript"/>
          <w:lang w:val="en-US"/>
        </w:rPr>
        <w:t>2</w:t>
      </w:r>
      <w:r w:rsidRPr="00DF60E5">
        <w:rPr>
          <w:b/>
          <w:lang w:val="en-US"/>
        </w:rPr>
        <w:t>/g O</w:t>
      </w:r>
      <w:r w:rsidRPr="00DF60E5">
        <w:rPr>
          <w:b/>
          <w:vertAlign w:val="subscript"/>
          <w:lang w:val="en-US"/>
        </w:rPr>
        <w:t>3</w:t>
      </w:r>
      <w:r w:rsidRPr="00DF60E5">
        <w:rPr>
          <w:b/>
          <w:lang w:val="en-US"/>
        </w:rPr>
        <w:t xml:space="preserve"> = 7</w:t>
      </w:r>
      <w:r w:rsidR="00F55F9B">
        <w:rPr>
          <w:b/>
          <w:lang w:val="en-US"/>
        </w:rPr>
        <w:t>2</w:t>
      </w:r>
      <w:r w:rsidRPr="00DF60E5">
        <w:rPr>
          <w:b/>
          <w:lang w:val="en-US"/>
        </w:rPr>
        <w:t>.</w:t>
      </w:r>
      <w:r w:rsidR="00F55F9B">
        <w:rPr>
          <w:b/>
          <w:lang w:val="en-US"/>
        </w:rPr>
        <w:t>516</w:t>
      </w:r>
      <w:r w:rsidRPr="00DF60E5">
        <w:rPr>
          <w:b/>
          <w:lang w:val="en-US"/>
        </w:rPr>
        <w:t xml:space="preserve"> O</w:t>
      </w:r>
      <w:r w:rsidRPr="00DF60E5">
        <w:rPr>
          <w:b/>
          <w:vertAlign w:val="subscript"/>
          <w:lang w:val="en-US"/>
        </w:rPr>
        <w:t>2</w:t>
      </w:r>
      <w:r w:rsidRPr="00DF60E5">
        <w:rPr>
          <w:b/>
          <w:lang w:val="en-US"/>
        </w:rPr>
        <w:t xml:space="preserve"> kg/a</w:t>
      </w:r>
      <w:r>
        <w:rPr>
          <w:b/>
          <w:lang w:val="en-US"/>
        </w:rPr>
        <w:t>.</w:t>
      </w:r>
    </w:p>
    <w:p w14:paraId="2AA6044E" w14:textId="66C2E705" w:rsidR="00F160C2" w:rsidRDefault="00F160C2" w:rsidP="00F160C2">
      <w:r w:rsidRPr="005A7454">
        <w:t>Die</w:t>
      </w:r>
      <w:r>
        <w:t xml:space="preserve"> </w:t>
      </w:r>
      <w:r w:rsidRPr="005A7454">
        <w:t>erforderliche Jahresmenge an flüssigem Sauerstoff</w:t>
      </w:r>
      <w:r>
        <w:t xml:space="preserve"> wird auf ca. </w:t>
      </w:r>
      <w:r w:rsidR="00F55F9B">
        <w:t>73</w:t>
      </w:r>
      <w:r>
        <w:t>.000 kg abgeschätzt.</w:t>
      </w:r>
    </w:p>
    <w:p w14:paraId="7C0891BB" w14:textId="77777777" w:rsidR="00F55F9B" w:rsidRDefault="00F55F9B" w:rsidP="00F55F9B">
      <w:pPr>
        <w:rPr>
          <w:u w:val="single"/>
        </w:rPr>
      </w:pPr>
      <w:r w:rsidRPr="00FB39A2">
        <w:rPr>
          <w:u w:val="single"/>
        </w:rPr>
        <w:t>Bereitstellung des Flüssigsauerstoff</w:t>
      </w:r>
      <w:r>
        <w:rPr>
          <w:u w:val="single"/>
        </w:rPr>
        <w:t>s:</w:t>
      </w:r>
    </w:p>
    <w:p w14:paraId="6FCBA6C5" w14:textId="7283D28C" w:rsidR="00F55F9B" w:rsidRDefault="00F55F9B" w:rsidP="00F55F9B">
      <w:r>
        <w:t xml:space="preserve">Die Größe des Sauerstofftanks </w:t>
      </w:r>
      <w:r w:rsidRPr="0052238F">
        <w:t>wird so gewählt, dass eine Sauerstofflieferung ca. alle 8 Wochen erfolgt. Damit ist ein Sauerstofftank von ca. 10 m³ erforderlich</w:t>
      </w:r>
      <w:r>
        <w:t>. Der Sauerstofftank wird gemietet.</w:t>
      </w:r>
    </w:p>
    <w:p w14:paraId="72C9CCDF" w14:textId="77777777" w:rsidR="00F55F9B" w:rsidRPr="000A42D2" w:rsidRDefault="00F55F9B" w:rsidP="00F55F9B">
      <w:pPr>
        <w:rPr>
          <w:u w:val="single"/>
        </w:rPr>
      </w:pPr>
      <w:r w:rsidRPr="000A42D2">
        <w:rPr>
          <w:u w:val="single"/>
        </w:rPr>
        <w:t>Auslegung des Ozonreaktors:</w:t>
      </w:r>
    </w:p>
    <w:p w14:paraId="42C58A36" w14:textId="1B6548F1" w:rsidR="00F55F9B" w:rsidRDefault="00F55F9B" w:rsidP="00F55F9B">
      <w:r>
        <w:t>Das Volumen des Ozonreaktors wird über die erforderliche Aufenthaltszeit im Reaktor bestimmt. Die Aufenthaltszeit (t</w:t>
      </w:r>
      <w:r w:rsidRPr="000A42D2">
        <w:rPr>
          <w:vertAlign w:val="subscript"/>
        </w:rPr>
        <w:t>Aufenth.</w:t>
      </w:r>
      <w:r>
        <w:t xml:space="preserve">) setzt sich aus der eigentlichen Reaktions- und der Ausgasungszeit zusammen und berücksichtigt damit die notwendige Zeit für die Ozonreaktion, Zehrung und Ausgasung von Ozon. Die mittlere Aufenthaltszeit bei Bemessungszufluss kann mit 15 – 30 Minuten festgelegt werden </w:t>
      </w:r>
      <w:sdt>
        <w:sdtPr>
          <w:id w:val="235683441"/>
          <w:citation/>
        </w:sdtPr>
        <w:sdtContent>
          <w:r>
            <w:fldChar w:fldCharType="begin"/>
          </w:r>
          <w:r>
            <w:instrText xml:space="preserve"> CITATION ARG15 \l 1031 </w:instrText>
          </w:r>
          <w:r>
            <w:fldChar w:fldCharType="separate"/>
          </w:r>
          <w:r w:rsidR="00CA3E39">
            <w:rPr>
              <w:noProof/>
            </w:rPr>
            <w:t>(20)</w:t>
          </w:r>
          <w:r>
            <w:fldChar w:fldCharType="end"/>
          </w:r>
        </w:sdtContent>
      </w:sdt>
      <w:r>
        <w:t>. Für den Standort Schöppingen werden eine Reaktionszeit (T</w:t>
      </w:r>
      <w:r w:rsidRPr="00B5417F">
        <w:rPr>
          <w:vertAlign w:val="subscript"/>
        </w:rPr>
        <w:t>Reakt.</w:t>
      </w:r>
      <w:r>
        <w:t>) von 15 Minuten und eine Ausgasungszeit (t</w:t>
      </w:r>
      <w:r w:rsidRPr="00B5417F">
        <w:rPr>
          <w:vertAlign w:val="subscript"/>
        </w:rPr>
        <w:t>Ausgas.</w:t>
      </w:r>
      <w:r>
        <w:t>) von 10 Minuten im Bemessungsfall angesetzt. Damit ergibt sich das erforderliche Reaktorvolumen (V</w:t>
      </w:r>
      <w:r w:rsidRPr="00CB2F78">
        <w:rPr>
          <w:vertAlign w:val="subscript"/>
        </w:rPr>
        <w:t>Ozonr.</w:t>
      </w:r>
      <w:r>
        <w:t>) als:</w:t>
      </w:r>
    </w:p>
    <w:p w14:paraId="2F54158E" w14:textId="62A3E299" w:rsidR="00F55F9B" w:rsidRPr="007B06DF" w:rsidRDefault="00F55F9B" w:rsidP="00F55F9B">
      <w:pPr>
        <w:jc w:val="center"/>
        <w:rPr>
          <w:b/>
        </w:rPr>
      </w:pPr>
      <w:r w:rsidRPr="007B06DF">
        <w:rPr>
          <w:b/>
        </w:rPr>
        <w:t>V</w:t>
      </w:r>
      <w:r w:rsidRPr="007B06DF">
        <w:rPr>
          <w:b/>
          <w:vertAlign w:val="subscript"/>
        </w:rPr>
        <w:t>Ozonr.</w:t>
      </w:r>
      <w:r w:rsidRPr="007B06DF">
        <w:rPr>
          <w:b/>
        </w:rPr>
        <w:t xml:space="preserve"> = (t</w:t>
      </w:r>
      <w:r w:rsidRPr="007B06DF">
        <w:rPr>
          <w:b/>
          <w:vertAlign w:val="subscript"/>
        </w:rPr>
        <w:t>Reak.</w:t>
      </w:r>
      <w:r w:rsidRPr="007B06DF">
        <w:rPr>
          <w:b/>
        </w:rPr>
        <w:t xml:space="preserve"> + t</w:t>
      </w:r>
      <w:r w:rsidRPr="007B06DF">
        <w:rPr>
          <w:b/>
          <w:vertAlign w:val="subscript"/>
        </w:rPr>
        <w:t>Ausg.</w:t>
      </w:r>
      <w:r w:rsidRPr="007B06DF">
        <w:rPr>
          <w:b/>
        </w:rPr>
        <w:t>)</w:t>
      </w:r>
      <w:r>
        <w:rPr>
          <w:b/>
        </w:rPr>
        <w:t xml:space="preserve"> *</w:t>
      </w:r>
      <w:r w:rsidRPr="007B06DF">
        <w:rPr>
          <w:b/>
        </w:rPr>
        <w:t xml:space="preserve"> Q</w:t>
      </w:r>
      <w:r w:rsidRPr="007B06DF">
        <w:rPr>
          <w:b/>
          <w:vertAlign w:val="subscript"/>
        </w:rPr>
        <w:t>bem</w:t>
      </w:r>
      <w:r w:rsidRPr="007B06DF">
        <w:rPr>
          <w:b/>
        </w:rPr>
        <w:t xml:space="preserve"> = (15 min + 10 min) </w:t>
      </w:r>
      <w:r>
        <w:rPr>
          <w:b/>
        </w:rPr>
        <w:t xml:space="preserve">* </w:t>
      </w:r>
      <w:r w:rsidRPr="007B06DF">
        <w:rPr>
          <w:b/>
        </w:rPr>
        <w:t>2</w:t>
      </w:r>
      <w:r>
        <w:rPr>
          <w:b/>
        </w:rPr>
        <w:t>5</w:t>
      </w:r>
      <w:r w:rsidRPr="007B06DF">
        <w:rPr>
          <w:b/>
        </w:rPr>
        <w:t xml:space="preserve">0 m³/h = </w:t>
      </w:r>
      <w:r>
        <w:rPr>
          <w:b/>
        </w:rPr>
        <w:t>104</w:t>
      </w:r>
      <w:r w:rsidRPr="007B06DF">
        <w:rPr>
          <w:b/>
        </w:rPr>
        <w:t xml:space="preserve"> m³</w:t>
      </w:r>
    </w:p>
    <w:p w14:paraId="47CBBD8E" w14:textId="157C6E61" w:rsidR="00F55F9B" w:rsidRDefault="00F55F9B" w:rsidP="00F55F9B">
      <w:r>
        <w:t xml:space="preserve">Das Reaktionsvolumen wird auf 2 Straßen aufgeteilt. Der Ozoneintrag kann mit Diffusoren oder mit einem Injektorsystem (Treiberstrahlsystem) erfolgen. Um einen effektiven Ozoneintrag mit Diffusoren zu ermöglichen wird ein Mindestwasserspiegel von 5 m angesetzt. Die Reaktoren werden jeweils mit einer </w:t>
      </w:r>
      <w:r w:rsidRPr="00CB24BA">
        <w:t>Breite von ca. 2 m und einer Länge von ca. 5,5 m ausgeführt. Die</w:t>
      </w:r>
      <w:r>
        <w:t xml:space="preserve"> Reaktoren können als Schlaufenreaktoren mit Leitwänden ausgeführt werden. </w:t>
      </w:r>
      <w:r w:rsidRPr="0052322F">
        <w:t>Im Falle einer Umsetzung dieser Verfahrensvariante wird eine Strömungsoptimierung des Beckens mit Hilfe einer CFD-Simulation empfohlen</w:t>
      </w:r>
      <w:r>
        <w:t>.</w:t>
      </w:r>
    </w:p>
    <w:p w14:paraId="6E33C9AC" w14:textId="77777777" w:rsidR="00F55F9B" w:rsidRDefault="00F55F9B" w:rsidP="00F55F9B">
      <w:r>
        <w:t>Die Ozonreaktoren müssen gasdicht abgedeckt und kontinuierlich abgesaugt werden. Das Off-Gas wird über einen Restozonvernichter geleitet.</w:t>
      </w:r>
    </w:p>
    <w:p w14:paraId="6BDADC84" w14:textId="77777777" w:rsidR="00F55F9B" w:rsidRPr="00724BD3" w:rsidRDefault="00F55F9B" w:rsidP="00F55F9B">
      <w:pPr>
        <w:keepNext/>
        <w:rPr>
          <w:u w:val="single"/>
        </w:rPr>
      </w:pPr>
      <w:r>
        <w:rPr>
          <w:u w:val="single"/>
        </w:rPr>
        <w:t>Nachbehandlung:</w:t>
      </w:r>
    </w:p>
    <w:p w14:paraId="464A962F" w14:textId="4729AEE1" w:rsidR="00F55F9B" w:rsidRDefault="00F55F9B" w:rsidP="00F55F9B">
      <w:r>
        <w:t xml:space="preserve">In verschiedenen Studien finden sich Hinweise, dass bei der Ozonung u.U. entstandene Transformationsprodukte durch eine biologische Nachbehandlung entfernt werden können. Eine biologische Nachbehandlung kann mit verschiedenen Verfahren erfolgen, z.B. durch biologisch aktive </w:t>
      </w:r>
      <w:r w:rsidR="00ED3ED5">
        <w:t>F</w:t>
      </w:r>
      <w:r>
        <w:t>ilter oder GAK-Filter, Wirbel- oder Festbettreaktoren, Tropfkö</w:t>
      </w:r>
      <w:r w:rsidR="002A514D">
        <w:t>rper etc. Im Konzept für die KA Schöppingen</w:t>
      </w:r>
      <w:r>
        <w:t xml:space="preserve"> wird eine Nachbehandlung in einem biologisch aktiven Filter (Flockungsfiltration) vorgesehen. </w:t>
      </w:r>
    </w:p>
    <w:p w14:paraId="36706802" w14:textId="77777777" w:rsidR="00F55F9B" w:rsidRPr="008E17CB" w:rsidRDefault="00F55F9B" w:rsidP="00F55F9B">
      <w:pPr>
        <w:rPr>
          <w:u w:val="single"/>
        </w:rPr>
      </w:pPr>
      <w:r w:rsidRPr="008E17CB">
        <w:rPr>
          <w:u w:val="single"/>
        </w:rPr>
        <w:t>Anordnung der Ozonanlage und Flockungsfiltration:</w:t>
      </w:r>
    </w:p>
    <w:p w14:paraId="1152F3E3" w14:textId="36EA9238" w:rsidR="00F55F9B" w:rsidRDefault="00F55F9B" w:rsidP="00F55F9B">
      <w:r w:rsidRPr="00CB24BA">
        <w:lastRenderedPageBreak/>
        <w:t xml:space="preserve">Auch für diese Variante wird ein Zwischenpumpwerk geplant. Das Abwasser durchläuft den Ozonreaktor und danach die Flockungsfiltration. Auch hier wird die Flockungsfiltration als Vollstrombehandlung ausgelegt und umfasst </w:t>
      </w:r>
      <w:r w:rsidR="00BA5306">
        <w:t>4</w:t>
      </w:r>
      <w:r w:rsidRPr="00CB24BA">
        <w:t xml:space="preserve"> Filtrationskammern mit Scheibentuchfiltern mit je einer Filterfläche von </w:t>
      </w:r>
      <w:r w:rsidR="00BA5306">
        <w:t>2</w:t>
      </w:r>
      <w:r w:rsidRPr="00CB24BA">
        <w:t>0 m². Während der Filtration können Transformationsprodukte abgebaut werden. Für den Ozonerzeuger, den Sauerstofftank und die erforderliche Kühlung wird ein neues Betriebsgebäude benötigt.</w:t>
      </w:r>
    </w:p>
    <w:p w14:paraId="3663192B" w14:textId="4326BA4B" w:rsidR="00F55F9B" w:rsidRDefault="00F55F9B" w:rsidP="00F55F9B">
      <w:r w:rsidRPr="00A133E7">
        <w:t>Der Lageplan</w:t>
      </w:r>
      <w:r w:rsidR="008B1E09" w:rsidRPr="00A133E7">
        <w:t>ausschnitt</w:t>
      </w:r>
      <w:r w:rsidRPr="00A133E7">
        <w:t xml:space="preserve"> für die Variante 3 „Ozonbehandlung“ ist in</w:t>
      </w:r>
      <w:r w:rsidR="00A133E7" w:rsidRPr="00A133E7">
        <w:t xml:space="preserve"> </w:t>
      </w:r>
      <w:r w:rsidR="00A133E7">
        <w:fldChar w:fldCharType="begin"/>
      </w:r>
      <w:r w:rsidR="00A133E7">
        <w:instrText xml:space="preserve"> REF _Ref441735925 \h </w:instrText>
      </w:r>
      <w:r w:rsidR="00A133E7">
        <w:fldChar w:fldCharType="separate"/>
      </w:r>
      <w:r w:rsidR="00CA3E39">
        <w:t xml:space="preserve">Abbildung </w:t>
      </w:r>
      <w:r w:rsidR="00CA3E39">
        <w:rPr>
          <w:noProof/>
        </w:rPr>
        <w:t>5</w:t>
      </w:r>
      <w:r w:rsidR="00CA3E39">
        <w:noBreakHyphen/>
      </w:r>
      <w:r w:rsidR="00CA3E39">
        <w:rPr>
          <w:noProof/>
        </w:rPr>
        <w:t>10</w:t>
      </w:r>
      <w:r w:rsidR="00A133E7">
        <w:fldChar w:fldCharType="end"/>
      </w:r>
      <w:r w:rsidRPr="00A133E7">
        <w:t xml:space="preserve"> gezeigt, der Längsschnitt in</w:t>
      </w:r>
      <w:r w:rsidR="00A133E7">
        <w:t xml:space="preserve"> </w:t>
      </w:r>
      <w:r w:rsidR="00A133E7">
        <w:fldChar w:fldCharType="begin"/>
      </w:r>
      <w:r w:rsidR="00A133E7">
        <w:instrText xml:space="preserve"> REF _Ref441735926 \h </w:instrText>
      </w:r>
      <w:r w:rsidR="00A133E7">
        <w:fldChar w:fldCharType="separate"/>
      </w:r>
      <w:r w:rsidR="00CA3E39">
        <w:t xml:space="preserve">Abbildung </w:t>
      </w:r>
      <w:r w:rsidR="00CA3E39">
        <w:rPr>
          <w:noProof/>
        </w:rPr>
        <w:t>5</w:t>
      </w:r>
      <w:r w:rsidR="00CA3E39">
        <w:noBreakHyphen/>
      </w:r>
      <w:r w:rsidR="00CA3E39">
        <w:rPr>
          <w:noProof/>
        </w:rPr>
        <w:t>11</w:t>
      </w:r>
      <w:r w:rsidR="00A133E7">
        <w:fldChar w:fldCharType="end"/>
      </w:r>
      <w:r w:rsidRPr="00A133E7">
        <w:t>.</w:t>
      </w:r>
      <w:r w:rsidR="005B4F00" w:rsidRPr="00A133E7">
        <w:t xml:space="preserve"> Der komplette Lageplan ist in Anhang C – Pläne (Kap. </w:t>
      </w:r>
      <w:r w:rsidR="00A133E7" w:rsidRPr="00A133E7">
        <w:fldChar w:fldCharType="begin"/>
      </w:r>
      <w:r w:rsidR="00A133E7" w:rsidRPr="00A133E7">
        <w:instrText xml:space="preserve"> REF _Ref441735770 \r \h </w:instrText>
      </w:r>
      <w:r w:rsidR="00A133E7">
        <w:instrText xml:space="preserve"> \* MERGEFORMAT </w:instrText>
      </w:r>
      <w:r w:rsidR="00A133E7" w:rsidRPr="00A133E7">
        <w:fldChar w:fldCharType="separate"/>
      </w:r>
      <w:r w:rsidR="00CA3E39">
        <w:t>9.2</w:t>
      </w:r>
      <w:r w:rsidR="00A133E7" w:rsidRPr="00A133E7">
        <w:fldChar w:fldCharType="end"/>
      </w:r>
      <w:r w:rsidR="005B4F00" w:rsidRPr="00A133E7">
        <w:t>) beigefügt.</w:t>
      </w:r>
    </w:p>
    <w:p w14:paraId="4F39E1FC" w14:textId="378F75AA" w:rsidR="00A133E7" w:rsidRDefault="00BA5306" w:rsidP="00A133E7">
      <w:pPr>
        <w:keepNext/>
        <w:jc w:val="center"/>
      </w:pPr>
      <w:r>
        <w:rPr>
          <w:noProof/>
        </w:rPr>
        <w:drawing>
          <wp:inline distT="0" distB="0" distL="0" distR="0" wp14:anchorId="482B9AFC" wp14:editId="19CAF9B3">
            <wp:extent cx="3724275" cy="5210175"/>
            <wp:effectExtent l="0" t="0" r="9525" b="9525"/>
            <wp:docPr id="42" name="Grafik 42" descr="P:\658_KA Schöppingen Spurenstoffe\Sonstiges\Lagepläne_Varianten\neu_Mecana\Variant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658_KA Schöppingen Spurenstoffe\Sonstiges\Lagepläne_Varianten\neu_Mecana\Variante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24275" cy="5210175"/>
                    </a:xfrm>
                    <a:prstGeom prst="rect">
                      <a:avLst/>
                    </a:prstGeom>
                    <a:noFill/>
                    <a:ln>
                      <a:noFill/>
                    </a:ln>
                  </pic:spPr>
                </pic:pic>
              </a:graphicData>
            </a:graphic>
          </wp:inline>
        </w:drawing>
      </w:r>
    </w:p>
    <w:p w14:paraId="44B208E9" w14:textId="027AB2A6" w:rsidR="00A133E7" w:rsidRDefault="00A133E7" w:rsidP="00A133E7">
      <w:pPr>
        <w:pStyle w:val="Beschriftung"/>
      </w:pPr>
      <w:bookmarkStart w:id="186" w:name="_Ref441735925"/>
      <w:r>
        <w:t xml:space="preserve">Abbildung </w:t>
      </w:r>
      <w:fldSimple w:instr=" STYLEREF 1 \s ">
        <w:r w:rsidR="00CA3E39">
          <w:rPr>
            <w:noProof/>
          </w:rPr>
          <w:t>5</w:t>
        </w:r>
      </w:fldSimple>
      <w:r w:rsidR="00CB24BA">
        <w:noBreakHyphen/>
      </w:r>
      <w:fldSimple w:instr=" SEQ Abbildung \* ARABIC \s 1 ">
        <w:r w:rsidR="00CA3E39">
          <w:rPr>
            <w:noProof/>
          </w:rPr>
          <w:t>10</w:t>
        </w:r>
      </w:fldSimple>
      <w:bookmarkEnd w:id="186"/>
      <w:r>
        <w:t>: Lageplanausschnitt Variante 3, Ozon</w:t>
      </w:r>
      <w:r w:rsidR="00C33A97">
        <w:t>behandlung</w:t>
      </w:r>
    </w:p>
    <w:p w14:paraId="3EA543CF" w14:textId="30B5C401" w:rsidR="00A133E7" w:rsidRDefault="00BA5306" w:rsidP="00A133E7">
      <w:pPr>
        <w:keepNext/>
        <w:jc w:val="center"/>
      </w:pPr>
      <w:r>
        <w:rPr>
          <w:noProof/>
        </w:rPr>
        <w:lastRenderedPageBreak/>
        <w:drawing>
          <wp:inline distT="0" distB="0" distL="0" distR="0" wp14:anchorId="244C0384" wp14:editId="2C6EC62F">
            <wp:extent cx="4362450" cy="3590925"/>
            <wp:effectExtent l="0" t="0" r="0" b="9525"/>
            <wp:docPr id="43" name="Grafik 43" descr="P:\658_KA Schöppingen Spurenstoffe\Sonstiges\Längsschnitte\neu_Mecana\Variant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658_KA Schöppingen Spurenstoffe\Sonstiges\Längsschnitte\neu_Mecana\Variante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2450" cy="3590925"/>
                    </a:xfrm>
                    <a:prstGeom prst="rect">
                      <a:avLst/>
                    </a:prstGeom>
                    <a:noFill/>
                    <a:ln>
                      <a:noFill/>
                    </a:ln>
                  </pic:spPr>
                </pic:pic>
              </a:graphicData>
            </a:graphic>
          </wp:inline>
        </w:drawing>
      </w:r>
    </w:p>
    <w:p w14:paraId="79B9E6DE" w14:textId="3611B2DF" w:rsidR="00F55F9B" w:rsidRDefault="00A133E7" w:rsidP="00A133E7">
      <w:pPr>
        <w:pStyle w:val="Beschriftung"/>
      </w:pPr>
      <w:bookmarkStart w:id="187" w:name="_Ref441735926"/>
      <w:r>
        <w:t xml:space="preserve">Abbildung </w:t>
      </w:r>
      <w:fldSimple w:instr=" STYLEREF 1 \s ">
        <w:r w:rsidR="00CA3E39">
          <w:rPr>
            <w:noProof/>
          </w:rPr>
          <w:t>5</w:t>
        </w:r>
      </w:fldSimple>
      <w:r w:rsidR="00CB24BA">
        <w:noBreakHyphen/>
      </w:r>
      <w:fldSimple w:instr=" SEQ Abbildung \* ARABIC \s 1 ">
        <w:r w:rsidR="00CA3E39">
          <w:rPr>
            <w:noProof/>
          </w:rPr>
          <w:t>11</w:t>
        </w:r>
      </w:fldSimple>
      <w:bookmarkEnd w:id="187"/>
      <w:r>
        <w:t>: Längsschnitt Variante 3</w:t>
      </w:r>
      <w:r w:rsidR="00C33A97">
        <w:t>, Ozonbehandlung</w:t>
      </w:r>
    </w:p>
    <w:p w14:paraId="2F500594" w14:textId="77777777" w:rsidR="003863D9" w:rsidRDefault="003863D9" w:rsidP="003863D9">
      <w:pPr>
        <w:pStyle w:val="berschrift3"/>
      </w:pPr>
      <w:bookmarkStart w:id="188" w:name="_Toc433718609"/>
      <w:bookmarkStart w:id="189" w:name="_Toc436209164"/>
      <w:bookmarkStart w:id="190" w:name="_Toc459884098"/>
      <w:r>
        <w:t>Variante 4: Granulierte Aktivkohle (GAK</w:t>
      </w:r>
      <w:r>
        <w:rPr>
          <w:lang w:val="de-DE"/>
        </w:rPr>
        <w:t>-</w:t>
      </w:r>
      <w:r>
        <w:t>Filtration)</w:t>
      </w:r>
      <w:bookmarkEnd w:id="188"/>
      <w:bookmarkEnd w:id="189"/>
      <w:bookmarkEnd w:id="190"/>
    </w:p>
    <w:p w14:paraId="2BF2C0B4" w14:textId="0789D2EC" w:rsidR="003863D9" w:rsidRDefault="003863D9" w:rsidP="003863D9">
      <w:r>
        <w:t xml:space="preserve">Zur Spurenstoffelimination auf der Kläranlage Schöppingen kann auch eine Filtration mit granulierter Aktivkohle eingesetzt werden (siehe auch Kap. </w:t>
      </w:r>
      <w:r>
        <w:fldChar w:fldCharType="begin"/>
      </w:r>
      <w:r>
        <w:instrText xml:space="preserve"> REF _Ref422211267 \r \h </w:instrText>
      </w:r>
      <w:r>
        <w:fldChar w:fldCharType="separate"/>
      </w:r>
      <w:r w:rsidR="00CA3E39">
        <w:t>3.1.4</w:t>
      </w:r>
      <w:r>
        <w:fldChar w:fldCharType="end"/>
      </w:r>
      <w:r>
        <w:t xml:space="preserve">). Das gereinigte Abwasser aus der Nachklärung wird dabei den GAK-Filtern zugeführt. Bei einem sehr hohen Suspensaanteil im Ablauf der Nachklärung muss eine Vorfiltration des Abwassers erfolgen, um die GAK-Filter vor einer zu schnellen Verblockung zu schützen und zu häufige Rückspülungen des GAK-Filters zu verhindern. Vor der Umsetzung dieser Variante am Standort Schöppingen muss daher detailliert untersucht werden, wo die Flockungsfiltration optimal angeordnet werden sollte. Die GAK-Filtration wird auf mehrere parallel betriebene Filtereinheiten aufgeteilt, da sich regelmäßig Filtereinheiten in Rückspülung befinden. </w:t>
      </w:r>
    </w:p>
    <w:p w14:paraId="1AD78D3D" w14:textId="77777777" w:rsidR="003863D9" w:rsidRDefault="003863D9" w:rsidP="003863D9">
      <w:r>
        <w:t xml:space="preserve">Ein vereinfachtes Verfahrensschema für den Einsatz der GAK-Filtration ist in </w:t>
      </w:r>
      <w:r>
        <w:fldChar w:fldCharType="begin"/>
      </w:r>
      <w:r>
        <w:instrText xml:space="preserve"> REF _Ref433718251 \h </w:instrText>
      </w:r>
      <w:r>
        <w:fldChar w:fldCharType="separate"/>
      </w:r>
      <w:r w:rsidR="00CA3E39">
        <w:t xml:space="preserve">Abbildung </w:t>
      </w:r>
      <w:r w:rsidR="00CA3E39">
        <w:rPr>
          <w:noProof/>
        </w:rPr>
        <w:t>5</w:t>
      </w:r>
      <w:r w:rsidR="00CA3E39">
        <w:noBreakHyphen/>
      </w:r>
      <w:r w:rsidR="00CA3E39">
        <w:rPr>
          <w:noProof/>
        </w:rPr>
        <w:t>12</w:t>
      </w:r>
      <w:r>
        <w:fldChar w:fldCharType="end"/>
      </w:r>
      <w:r>
        <w:t xml:space="preserve"> dargestellt.</w:t>
      </w:r>
    </w:p>
    <w:p w14:paraId="5A521A73" w14:textId="77777777" w:rsidR="003863D9" w:rsidRDefault="003863D9" w:rsidP="00025FDD">
      <w:pPr>
        <w:keepNext/>
        <w:jc w:val="center"/>
      </w:pPr>
      <w:r>
        <w:rPr>
          <w:noProof/>
        </w:rPr>
        <w:drawing>
          <wp:inline distT="0" distB="0" distL="0" distR="0" wp14:anchorId="5D167082" wp14:editId="40E71866">
            <wp:extent cx="5848350" cy="624022"/>
            <wp:effectExtent l="0" t="0" r="0" b="5080"/>
            <wp:docPr id="740" name="Grafik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97523" cy="629269"/>
                    </a:xfrm>
                    <a:prstGeom prst="rect">
                      <a:avLst/>
                    </a:prstGeom>
                    <a:noFill/>
                  </pic:spPr>
                </pic:pic>
              </a:graphicData>
            </a:graphic>
          </wp:inline>
        </w:drawing>
      </w:r>
    </w:p>
    <w:p w14:paraId="1ACD9DF3" w14:textId="102C9837" w:rsidR="003863D9" w:rsidRDefault="003863D9" w:rsidP="003863D9">
      <w:pPr>
        <w:pStyle w:val="Beschriftung"/>
      </w:pPr>
      <w:bookmarkStart w:id="191" w:name="_Ref433718251"/>
      <w:r>
        <w:t xml:space="preserve">Abbildung </w:t>
      </w:r>
      <w:fldSimple w:instr=" STYLEREF 1 \s ">
        <w:r w:rsidR="00CA3E39">
          <w:rPr>
            <w:noProof/>
          </w:rPr>
          <w:t>5</w:t>
        </w:r>
      </w:fldSimple>
      <w:r w:rsidR="00CB24BA">
        <w:noBreakHyphen/>
      </w:r>
      <w:fldSimple w:instr=" SEQ Abbildung \* ARABIC \s 1 ">
        <w:r w:rsidR="00CA3E39">
          <w:rPr>
            <w:noProof/>
          </w:rPr>
          <w:t>12</w:t>
        </w:r>
      </w:fldSimple>
      <w:bookmarkEnd w:id="191"/>
      <w:r>
        <w:t xml:space="preserve">: Mögliche Verfahrensführung </w:t>
      </w:r>
      <w:r w:rsidR="00C33A97">
        <w:t>GAK-Filtration (</w:t>
      </w:r>
      <w:r>
        <w:t>Variante 4</w:t>
      </w:r>
      <w:r w:rsidR="00C33A97">
        <w:t>)</w:t>
      </w:r>
    </w:p>
    <w:p w14:paraId="5D312388" w14:textId="77777777" w:rsidR="003863D9" w:rsidRPr="005A7454" w:rsidRDefault="003863D9" w:rsidP="003863D9">
      <w:r>
        <w:t xml:space="preserve">Die GAK Filtration wird in der Regel auf eine Leerbettkontaktzeit (EBCT) zwischen 5 – 30 Minuten und einer Filterbettgeschwindigkeit von 5 – 15 m/h bemessen </w:t>
      </w:r>
      <w:sdt>
        <w:sdtPr>
          <w:id w:val="196434336"/>
          <w:citation/>
        </w:sdtPr>
        <w:sdtContent>
          <w:r>
            <w:fldChar w:fldCharType="begin"/>
          </w:r>
          <w:r>
            <w:instrText xml:space="preserve"> CITATION ARG15 \l 1031 </w:instrText>
          </w:r>
          <w:r>
            <w:fldChar w:fldCharType="separate"/>
          </w:r>
          <w:r w:rsidR="00CA3E39">
            <w:rPr>
              <w:noProof/>
            </w:rPr>
            <w:t>(20)</w:t>
          </w:r>
          <w:r>
            <w:fldChar w:fldCharType="end"/>
          </w:r>
        </w:sdtContent>
      </w:sdt>
      <w:r>
        <w:t>.</w:t>
      </w:r>
    </w:p>
    <w:p w14:paraId="412CF159" w14:textId="77777777" w:rsidR="003863D9" w:rsidRPr="005C74D4" w:rsidRDefault="003863D9" w:rsidP="003863D9">
      <w:pPr>
        <w:keepNext/>
        <w:rPr>
          <w:u w:val="single"/>
        </w:rPr>
      </w:pPr>
      <w:r w:rsidRPr="005C74D4">
        <w:rPr>
          <w:u w:val="single"/>
        </w:rPr>
        <w:lastRenderedPageBreak/>
        <w:t>Auslegung der GAK-Filtration:</w:t>
      </w:r>
    </w:p>
    <w:p w14:paraId="7433AE1C" w14:textId="28932475" w:rsidR="003863D9" w:rsidRDefault="003863D9" w:rsidP="003863D9">
      <w:r>
        <w:t>Für die Auslegung der GAK-Filtration wird der Bemessungsvolumenstrom (Q</w:t>
      </w:r>
      <w:r w:rsidRPr="00A43950">
        <w:rPr>
          <w:vertAlign w:val="subscript"/>
        </w:rPr>
        <w:t>bem.</w:t>
      </w:r>
      <w:r>
        <w:t>) von 250 m³/h zuzüglich des Rückspülwassers (Q</w:t>
      </w:r>
      <w:r>
        <w:rPr>
          <w:vertAlign w:val="subscript"/>
        </w:rPr>
        <w:t>Rück</w:t>
      </w:r>
      <w:r>
        <w:t xml:space="preserve">; ca. 10 % der </w:t>
      </w:r>
      <w:r w:rsidR="00E87AA7">
        <w:t>Jahres</w:t>
      </w:r>
      <w:r>
        <w:t>wassermenge</w:t>
      </w:r>
      <w:r w:rsidR="00E87AA7">
        <w:t xml:space="preserve"> umgerechnet in m³/h</w:t>
      </w:r>
      <w:r>
        <w:t>) eingesetzt. Die Leerbettkontaktzeit (t</w:t>
      </w:r>
      <w:r w:rsidRPr="002360F0">
        <w:rPr>
          <w:vertAlign w:val="subscript"/>
        </w:rPr>
        <w:t>Kont. GAK</w:t>
      </w:r>
      <w:r>
        <w:t>) wird auf 20 Minuten und die maximale Filterbettgeschwindigkeit (v</w:t>
      </w:r>
      <w:r w:rsidRPr="002360F0">
        <w:rPr>
          <w:vertAlign w:val="subscript"/>
        </w:rPr>
        <w:t>Filt</w:t>
      </w:r>
      <w:r>
        <w:t xml:space="preserve">) auf </w:t>
      </w:r>
      <w:r w:rsidRPr="00FF5260">
        <w:t>10</w:t>
      </w:r>
      <w:r>
        <w:t xml:space="preserve"> m/h festgesetzt. Das rechnerisch erforderliche Filtervolumen (V</w:t>
      </w:r>
      <w:r w:rsidRPr="002360F0">
        <w:rPr>
          <w:vertAlign w:val="subscript"/>
        </w:rPr>
        <w:t>Filt. GAK</w:t>
      </w:r>
      <w:r>
        <w:t>) ergibt sich damit zu:</w:t>
      </w:r>
    </w:p>
    <w:p w14:paraId="7DAB4CA6" w14:textId="63925FCB" w:rsidR="003863D9" w:rsidRPr="002360F0" w:rsidRDefault="003863D9" w:rsidP="003863D9">
      <w:pPr>
        <w:jc w:val="center"/>
        <w:rPr>
          <w:b/>
        </w:rPr>
      </w:pPr>
      <w:r w:rsidRPr="002360F0">
        <w:rPr>
          <w:b/>
        </w:rPr>
        <w:t>V</w:t>
      </w:r>
      <w:r w:rsidRPr="002360F0">
        <w:rPr>
          <w:b/>
          <w:vertAlign w:val="subscript"/>
        </w:rPr>
        <w:t>Filt. GAK</w:t>
      </w:r>
      <w:r w:rsidRPr="002360F0">
        <w:rPr>
          <w:b/>
        </w:rPr>
        <w:t xml:space="preserve"> = (Q</w:t>
      </w:r>
      <w:r w:rsidRPr="002360F0">
        <w:rPr>
          <w:b/>
          <w:vertAlign w:val="subscript"/>
        </w:rPr>
        <w:t>bem</w:t>
      </w:r>
      <w:r w:rsidRPr="002360F0">
        <w:rPr>
          <w:b/>
        </w:rPr>
        <w:t xml:space="preserve"> + Q</w:t>
      </w:r>
      <w:r w:rsidRPr="002360F0">
        <w:rPr>
          <w:b/>
          <w:vertAlign w:val="subscript"/>
        </w:rPr>
        <w:t>Rück</w:t>
      </w:r>
      <w:r w:rsidRPr="002360F0">
        <w:rPr>
          <w:b/>
        </w:rPr>
        <w:t>) * t</w:t>
      </w:r>
      <w:r w:rsidRPr="002360F0">
        <w:rPr>
          <w:b/>
          <w:vertAlign w:val="subscript"/>
        </w:rPr>
        <w:t>Kont. GAK</w:t>
      </w:r>
      <w:r w:rsidRPr="002360F0">
        <w:rPr>
          <w:b/>
        </w:rPr>
        <w:t xml:space="preserve"> = (2</w:t>
      </w:r>
      <w:r>
        <w:rPr>
          <w:b/>
        </w:rPr>
        <w:t>50</w:t>
      </w:r>
      <w:r w:rsidRPr="002360F0">
        <w:rPr>
          <w:b/>
        </w:rPr>
        <w:t xml:space="preserve"> + </w:t>
      </w:r>
      <w:r w:rsidR="00E87AA7">
        <w:rPr>
          <w:b/>
        </w:rPr>
        <w:t>14) m³/h * 0,333 h = 88</w:t>
      </w:r>
      <w:r w:rsidRPr="002360F0">
        <w:rPr>
          <w:b/>
        </w:rPr>
        <w:t xml:space="preserve"> m³</w:t>
      </w:r>
    </w:p>
    <w:p w14:paraId="2FA86C79" w14:textId="77777777" w:rsidR="003863D9" w:rsidRDefault="003863D9" w:rsidP="003863D9">
      <w:r>
        <w:t>Die Filterbetthöhe der GAK (h</w:t>
      </w:r>
      <w:r w:rsidRPr="002360F0">
        <w:rPr>
          <w:vertAlign w:val="subscript"/>
        </w:rPr>
        <w:t>Filt</w:t>
      </w:r>
      <w:r>
        <w:t>) wird mit 2,0 m angesetzt. Damit ergibt sich eine benötigte Gesamtfläche der GAK-Filtration von (A</w:t>
      </w:r>
      <w:r w:rsidRPr="002360F0">
        <w:rPr>
          <w:vertAlign w:val="subscript"/>
        </w:rPr>
        <w:t>Filt</w:t>
      </w:r>
      <w:r>
        <w:t xml:space="preserve">): </w:t>
      </w:r>
    </w:p>
    <w:p w14:paraId="6B5634A6" w14:textId="3BA81619" w:rsidR="003863D9" w:rsidRPr="000D7936" w:rsidRDefault="003863D9" w:rsidP="003863D9">
      <w:pPr>
        <w:jc w:val="center"/>
        <w:rPr>
          <w:b/>
        </w:rPr>
      </w:pPr>
      <w:r w:rsidRPr="000D7936">
        <w:rPr>
          <w:b/>
        </w:rPr>
        <w:t>A</w:t>
      </w:r>
      <w:r w:rsidRPr="000D7936">
        <w:rPr>
          <w:b/>
          <w:vertAlign w:val="subscript"/>
        </w:rPr>
        <w:t>Filt</w:t>
      </w:r>
      <w:r w:rsidRPr="000D7936">
        <w:rPr>
          <w:b/>
        </w:rPr>
        <w:t xml:space="preserve"> = V</w:t>
      </w:r>
      <w:r w:rsidRPr="000D7936">
        <w:rPr>
          <w:b/>
          <w:vertAlign w:val="subscript"/>
        </w:rPr>
        <w:t>Filt</w:t>
      </w:r>
      <w:r w:rsidRPr="000D7936">
        <w:rPr>
          <w:b/>
        </w:rPr>
        <w:t xml:space="preserve"> / h</w:t>
      </w:r>
      <w:r w:rsidRPr="000D7936">
        <w:rPr>
          <w:b/>
          <w:vertAlign w:val="subscript"/>
        </w:rPr>
        <w:t>Filt</w:t>
      </w:r>
      <w:r w:rsidRPr="000D7936">
        <w:rPr>
          <w:b/>
        </w:rPr>
        <w:t xml:space="preserve"> = </w:t>
      </w:r>
      <w:r w:rsidR="00E87AA7">
        <w:rPr>
          <w:b/>
        </w:rPr>
        <w:t>88</w:t>
      </w:r>
      <w:r w:rsidRPr="000D7936">
        <w:rPr>
          <w:b/>
        </w:rPr>
        <w:t xml:space="preserve"> m³ / 2 m = </w:t>
      </w:r>
      <w:r>
        <w:rPr>
          <w:b/>
        </w:rPr>
        <w:t>4</w:t>
      </w:r>
      <w:r w:rsidR="00E87AA7">
        <w:rPr>
          <w:b/>
        </w:rPr>
        <w:t>4</w:t>
      </w:r>
      <w:r w:rsidRPr="000D7936">
        <w:rPr>
          <w:b/>
        </w:rPr>
        <w:t xml:space="preserve"> m²</w:t>
      </w:r>
    </w:p>
    <w:p w14:paraId="652EA436" w14:textId="77777777" w:rsidR="003863D9" w:rsidRDefault="003863D9" w:rsidP="003863D9">
      <w:r>
        <w:t>Aus der erforderlichen Fläche (A</w:t>
      </w:r>
      <w:r w:rsidRPr="00461BBB">
        <w:rPr>
          <w:vertAlign w:val="subscript"/>
        </w:rPr>
        <w:t>Filt</w:t>
      </w:r>
      <w:r>
        <w:t>) ergibt sich durch den Bemessungsvolumenstrom (Q</w:t>
      </w:r>
      <w:r w:rsidRPr="00461BBB">
        <w:rPr>
          <w:vertAlign w:val="subscript"/>
        </w:rPr>
        <w:t>bem</w:t>
      </w:r>
      <w:r>
        <w:t xml:space="preserve"> + Q</w:t>
      </w:r>
      <w:r w:rsidRPr="00461BBB">
        <w:rPr>
          <w:vertAlign w:val="subscript"/>
        </w:rPr>
        <w:t>Rück</w:t>
      </w:r>
      <w:r>
        <w:t>) die Filtergeschwindigkeit</w:t>
      </w:r>
    </w:p>
    <w:p w14:paraId="495E98A3" w14:textId="5D8D6409" w:rsidR="003863D9" w:rsidRPr="00D84714" w:rsidRDefault="003863D9" w:rsidP="003863D9">
      <w:pPr>
        <w:jc w:val="center"/>
        <w:rPr>
          <w:b/>
        </w:rPr>
      </w:pPr>
      <w:r w:rsidRPr="00D84714">
        <w:rPr>
          <w:b/>
        </w:rPr>
        <w:t>v</w:t>
      </w:r>
      <w:r w:rsidRPr="00D84714">
        <w:rPr>
          <w:b/>
          <w:vertAlign w:val="subscript"/>
        </w:rPr>
        <w:t xml:space="preserve">Filt </w:t>
      </w:r>
      <w:r w:rsidRPr="00D84714">
        <w:rPr>
          <w:b/>
        </w:rPr>
        <w:t>= (Q</w:t>
      </w:r>
      <w:r w:rsidRPr="00D84714">
        <w:rPr>
          <w:b/>
          <w:vertAlign w:val="subscript"/>
        </w:rPr>
        <w:t>bem.</w:t>
      </w:r>
      <w:r w:rsidRPr="00D84714">
        <w:rPr>
          <w:b/>
        </w:rPr>
        <w:t xml:space="preserve"> + Q</w:t>
      </w:r>
      <w:r w:rsidRPr="00D84714">
        <w:rPr>
          <w:b/>
          <w:vertAlign w:val="subscript"/>
        </w:rPr>
        <w:t>Rück</w:t>
      </w:r>
      <w:r w:rsidRPr="00D84714">
        <w:rPr>
          <w:b/>
        </w:rPr>
        <w:t>) / A</w:t>
      </w:r>
      <w:r w:rsidRPr="00D84714">
        <w:rPr>
          <w:b/>
          <w:vertAlign w:val="subscript"/>
        </w:rPr>
        <w:t>Filt.</w:t>
      </w:r>
      <w:r w:rsidR="00567908">
        <w:rPr>
          <w:b/>
        </w:rPr>
        <w:t xml:space="preserve"> = (250</w:t>
      </w:r>
      <w:r w:rsidRPr="00D84714">
        <w:rPr>
          <w:b/>
        </w:rPr>
        <w:t xml:space="preserve"> + </w:t>
      </w:r>
      <w:r w:rsidR="00E87AA7">
        <w:rPr>
          <w:b/>
        </w:rPr>
        <w:t>14</w:t>
      </w:r>
      <w:r>
        <w:rPr>
          <w:b/>
        </w:rPr>
        <w:t>) m³/h / 4</w:t>
      </w:r>
      <w:r w:rsidR="00E87AA7">
        <w:rPr>
          <w:b/>
        </w:rPr>
        <w:t>4</w:t>
      </w:r>
      <w:r w:rsidRPr="00D84714">
        <w:rPr>
          <w:b/>
        </w:rPr>
        <w:t xml:space="preserve"> m² = 6 m/h</w:t>
      </w:r>
      <w:r>
        <w:rPr>
          <w:b/>
        </w:rPr>
        <w:t xml:space="preserve"> </w:t>
      </w:r>
    </w:p>
    <w:p w14:paraId="4D128A11" w14:textId="77777777" w:rsidR="003863D9" w:rsidRDefault="003863D9" w:rsidP="003863D9">
      <w:r>
        <w:t>Damit wird im Auslegungsfall die maximale Filtergeschwindigkeit (v</w:t>
      </w:r>
      <w:r w:rsidRPr="00D84714">
        <w:rPr>
          <w:vertAlign w:val="subscript"/>
        </w:rPr>
        <w:t>Filt.</w:t>
      </w:r>
      <w:r>
        <w:t xml:space="preserve">) von 10 m/h nicht überschritten. </w:t>
      </w:r>
    </w:p>
    <w:p w14:paraId="5B479ABF" w14:textId="0E2E4BAD" w:rsidR="003863D9" w:rsidRPr="00CB24BA" w:rsidRDefault="003863D9" w:rsidP="003863D9">
      <w:r w:rsidRPr="00CB24BA">
        <w:t>Die GAK-Filtration wird auf mehrere parallele Filter aufgeteilt. Es werden 6 parallele</w:t>
      </w:r>
      <w:r w:rsidR="00E87AA7" w:rsidRPr="00CB24BA">
        <w:t>, rechteckige</w:t>
      </w:r>
      <w:r w:rsidRPr="00CB24BA">
        <w:t xml:space="preserve"> </w:t>
      </w:r>
      <w:r w:rsidR="00E87AA7" w:rsidRPr="00CB24BA">
        <w:t>F</w:t>
      </w:r>
      <w:r w:rsidRPr="00CB24BA">
        <w:t xml:space="preserve">ilter mit einer Fläche von je </w:t>
      </w:r>
      <w:r w:rsidR="00E87AA7" w:rsidRPr="00CB24BA">
        <w:t>10</w:t>
      </w:r>
      <w:r w:rsidRPr="00CB24BA">
        <w:t xml:space="preserve"> m² gewählt. </w:t>
      </w:r>
      <w:r w:rsidR="00E87AA7" w:rsidRPr="00CB24BA">
        <w:t>Diese werden jeweils mit</w:t>
      </w:r>
      <w:r w:rsidR="00567908" w:rsidRPr="00CB24BA">
        <w:t xml:space="preserve"> </w:t>
      </w:r>
      <w:r w:rsidR="00E87AA7" w:rsidRPr="00CB24BA">
        <w:t>einer Länge von 4 m und einer Breite von 2,5 m ausgeführt.</w:t>
      </w:r>
      <w:r w:rsidR="00E87AA7" w:rsidRPr="00CB24BA">
        <w:rPr>
          <w:i/>
        </w:rPr>
        <w:t xml:space="preserve"> </w:t>
      </w:r>
      <w:r w:rsidRPr="00CB24BA">
        <w:t xml:space="preserve">Das Gesamtfiltervolumen liegt demnach bei etwa </w:t>
      </w:r>
      <w:r w:rsidR="00E87AA7" w:rsidRPr="00CB24BA">
        <w:t>120</w:t>
      </w:r>
      <w:r w:rsidRPr="00CB24BA">
        <w:t xml:space="preserve"> m³. </w:t>
      </w:r>
    </w:p>
    <w:p w14:paraId="2119DE94" w14:textId="5E0A3FAD" w:rsidR="00E87AA7" w:rsidRDefault="00404F0B" w:rsidP="003863D9">
      <w:r w:rsidRPr="00CB24BA">
        <w:t xml:space="preserve">Die Rückspülgeschwindigkeit ist sehr stark von der verwendeten GAK abhängig und kann etwa zwischen 25 und 60 m/h oder sogar darüber liegen </w:t>
      </w:r>
      <w:sdt>
        <w:sdtPr>
          <w:id w:val="-888330893"/>
          <w:citation/>
        </w:sdtPr>
        <w:sdtContent>
          <w:r w:rsidRPr="00CB24BA">
            <w:fldChar w:fldCharType="begin"/>
          </w:r>
          <w:r w:rsidRPr="00CB24BA">
            <w:instrText xml:space="preserve"> CITATION CBo12 \l 1031 </w:instrText>
          </w:r>
          <w:r w:rsidRPr="00CB24BA">
            <w:fldChar w:fldCharType="separate"/>
          </w:r>
          <w:r w:rsidR="00CA3E39">
            <w:rPr>
              <w:noProof/>
            </w:rPr>
            <w:t>(22)</w:t>
          </w:r>
          <w:r w:rsidRPr="00CB24BA">
            <w:fldChar w:fldCharType="end"/>
          </w:r>
        </w:sdtContent>
      </w:sdt>
      <w:r w:rsidRPr="00CB24BA">
        <w:t xml:space="preserve">, </w:t>
      </w:r>
      <w:sdt>
        <w:sdtPr>
          <w:id w:val="10429378"/>
          <w:citation/>
        </w:sdtPr>
        <w:sdtContent>
          <w:r w:rsidRPr="00CB24BA">
            <w:fldChar w:fldCharType="begin"/>
          </w:r>
          <w:r w:rsidRPr="00CB24BA">
            <w:instrText xml:space="preserve"> CITATION Ing13 \l 1031 </w:instrText>
          </w:r>
          <w:r w:rsidRPr="00CB24BA">
            <w:fldChar w:fldCharType="separate"/>
          </w:r>
          <w:r w:rsidR="00CA3E39">
            <w:rPr>
              <w:noProof/>
            </w:rPr>
            <w:t>(34)</w:t>
          </w:r>
          <w:r w:rsidRPr="00CB24BA">
            <w:fldChar w:fldCharType="end"/>
          </w:r>
        </w:sdtContent>
      </w:sdt>
      <w:r w:rsidRPr="00CB24BA">
        <w:t>. Hier wird sie mit 50 m/h ehe</w:t>
      </w:r>
      <w:r w:rsidR="00691D96" w:rsidRPr="00CB24BA">
        <w:t xml:space="preserve">r hoch abgeschätzt. Damit </w:t>
      </w:r>
      <w:r w:rsidR="002D1468">
        <w:t>ergibt</w:t>
      </w:r>
      <w:r w:rsidRPr="00CB24BA">
        <w:t xml:space="preserve"> sich </w:t>
      </w:r>
      <w:r w:rsidR="00C33A97">
        <w:t xml:space="preserve">bei einem Spülwasserstrom von 500 m³/h und einer Spüldauer von </w:t>
      </w:r>
      <w:r w:rsidR="00976E54">
        <w:t>5 </w:t>
      </w:r>
      <w:r w:rsidR="00C33A97">
        <w:t>Minuten</w:t>
      </w:r>
      <w:r w:rsidR="002D1468">
        <w:t xml:space="preserve"> eine Spülwasservorlage bzw. ein Spülwasserspeicher von ca. 45 m³.</w:t>
      </w:r>
    </w:p>
    <w:p w14:paraId="650872CB" w14:textId="77777777" w:rsidR="003863D9" w:rsidRDefault="003863D9" w:rsidP="003863D9">
      <w:r>
        <w:t xml:space="preserve">Zur Ausführung werden 6 Filter vorgesehen, um die Filtrationsleistung zu gewährleisten, wenn sich ein Filter in Rückspülung befindet. </w:t>
      </w:r>
    </w:p>
    <w:p w14:paraId="1028B4AF" w14:textId="77777777" w:rsidR="003863D9" w:rsidRPr="00DC7A84" w:rsidRDefault="003863D9" w:rsidP="003863D9">
      <w:pPr>
        <w:rPr>
          <w:u w:val="single"/>
        </w:rPr>
      </w:pPr>
      <w:r w:rsidRPr="00DC7A84">
        <w:rPr>
          <w:u w:val="single"/>
        </w:rPr>
        <w:t>Abschätzung de</w:t>
      </w:r>
      <w:r>
        <w:rPr>
          <w:u w:val="single"/>
        </w:rPr>
        <w:t>s</w:t>
      </w:r>
      <w:r w:rsidRPr="00DC7A84">
        <w:rPr>
          <w:u w:val="single"/>
        </w:rPr>
        <w:t xml:space="preserve"> </w:t>
      </w:r>
      <w:r>
        <w:rPr>
          <w:u w:val="single"/>
        </w:rPr>
        <w:t>GAK-Bedarfs</w:t>
      </w:r>
      <w:r w:rsidRPr="00DC7A84">
        <w:rPr>
          <w:u w:val="single"/>
        </w:rPr>
        <w:t>:</w:t>
      </w:r>
    </w:p>
    <w:p w14:paraId="04A85660" w14:textId="5A050122" w:rsidR="003863D9" w:rsidRDefault="003863D9" w:rsidP="003863D9">
      <w:r>
        <w:t xml:space="preserve">Für die Abschätzung des GAK-Bedarfs wird ohne vorherige Untersuchungen im Labor davon ausgegangen, dass der Zulauf der GAK-Stufe nahezu feststofffrei ist (Filtration erfolgt vor der GAK-Filtration). Unter diesen Voraussetzungen kann beim Betrieb der Anlage von erreichbaren Bettvolumina von bis zu 13.000 Bettvolumina (BTV) ausgegangen werden. Damit ergäbe sich eine </w:t>
      </w:r>
      <w:r w:rsidR="00567908">
        <w:t>Nutzungsdauer der GAK von ca. 13</w:t>
      </w:r>
      <w:r>
        <w:t xml:space="preserve"> Monaten. </w:t>
      </w:r>
    </w:p>
    <w:p w14:paraId="49064836" w14:textId="77777777" w:rsidR="003863D9" w:rsidRPr="009525A8" w:rsidRDefault="003863D9" w:rsidP="003863D9">
      <w:pPr>
        <w:rPr>
          <w:u w:val="single"/>
        </w:rPr>
      </w:pPr>
      <w:r w:rsidRPr="009525A8">
        <w:rPr>
          <w:u w:val="single"/>
        </w:rPr>
        <w:t>Anordnung der GAK-Filtration und Flockungsfiltration:</w:t>
      </w:r>
    </w:p>
    <w:p w14:paraId="110D2752" w14:textId="786471D9" w:rsidR="003863D9" w:rsidRPr="00CB24BA" w:rsidRDefault="003863D9" w:rsidP="003863D9">
      <w:r w:rsidRPr="00CB24BA">
        <w:t>Auch für diese Variante wird ein neues Pumpwerk benötigt. Das Wasser wird von einem Abwasserverteiler auf die 6 parallel betriebenen GAK-Filter</w:t>
      </w:r>
      <w:r w:rsidR="00BA5306">
        <w:t xml:space="preserve"> (Filterfläche jeweils 10 m²)</w:t>
      </w:r>
      <w:r w:rsidRPr="00CB24BA">
        <w:t xml:space="preserve"> verteilt. Die Flockungsfiltration ist für eine Vollstrombehandlung ausgelegt und kann vor oder hinter der GAK-Filtration betrieben werden. </w:t>
      </w:r>
      <w:r w:rsidR="0082425F">
        <w:t>Für die Flockungsfiltration</w:t>
      </w:r>
      <w:r w:rsidRPr="00CB24BA">
        <w:t xml:space="preserve"> werden </w:t>
      </w:r>
      <w:r w:rsidR="00BA5306">
        <w:t>4</w:t>
      </w:r>
      <w:r w:rsidRPr="00CB24BA">
        <w:t xml:space="preserve"> Filtrationseinheiten mit einer Filterfläche von jeweils </w:t>
      </w:r>
      <w:r w:rsidR="00BA5306">
        <w:t>2</w:t>
      </w:r>
      <w:r w:rsidRPr="00CB24BA">
        <w:t>0 m² eingesetzt.</w:t>
      </w:r>
    </w:p>
    <w:p w14:paraId="40AA3740" w14:textId="51C7B8E1" w:rsidR="003863D9" w:rsidRDefault="00A836C1" w:rsidP="003863D9">
      <w:r>
        <w:lastRenderedPageBreak/>
        <w:fldChar w:fldCharType="begin"/>
      </w:r>
      <w:r>
        <w:instrText xml:space="preserve"> REF _Ref442774872 \h </w:instrText>
      </w:r>
      <w:r>
        <w:fldChar w:fldCharType="separate"/>
      </w:r>
      <w:r w:rsidR="00CA3E39">
        <w:t xml:space="preserve">Abbildung </w:t>
      </w:r>
      <w:r w:rsidR="00CA3E39">
        <w:rPr>
          <w:noProof/>
        </w:rPr>
        <w:t>5</w:t>
      </w:r>
      <w:r w:rsidR="00CA3E39">
        <w:noBreakHyphen/>
      </w:r>
      <w:r w:rsidR="00CA3E39">
        <w:rPr>
          <w:noProof/>
        </w:rPr>
        <w:t>13</w:t>
      </w:r>
      <w:r>
        <w:fldChar w:fldCharType="end"/>
      </w:r>
      <w:r w:rsidR="00567908" w:rsidRPr="00CB24BA">
        <w:t xml:space="preserve"> </w:t>
      </w:r>
      <w:r w:rsidR="003863D9" w:rsidRPr="00CB24BA">
        <w:t>zeigt den Lageplan</w:t>
      </w:r>
      <w:r w:rsidR="008B1E09" w:rsidRPr="00CB24BA">
        <w:t>ausschnitt</w:t>
      </w:r>
      <w:r w:rsidR="003863D9" w:rsidRPr="00CB24BA">
        <w:t xml:space="preserve"> für die Variante GAK-Filtration. Der Längsschnitt findet sich in</w:t>
      </w:r>
      <w:r w:rsidR="00567908" w:rsidRPr="00CB24BA">
        <w:t xml:space="preserve"> </w:t>
      </w:r>
      <w:r>
        <w:fldChar w:fldCharType="begin"/>
      </w:r>
      <w:r>
        <w:instrText xml:space="preserve"> REF _Ref442774874 \h </w:instrText>
      </w:r>
      <w:r>
        <w:fldChar w:fldCharType="separate"/>
      </w:r>
      <w:r w:rsidR="00CA3E39">
        <w:t xml:space="preserve">Abbildung </w:t>
      </w:r>
      <w:r w:rsidR="00CA3E39">
        <w:rPr>
          <w:noProof/>
        </w:rPr>
        <w:t>5</w:t>
      </w:r>
      <w:r w:rsidR="00CA3E39">
        <w:noBreakHyphen/>
      </w:r>
      <w:r w:rsidR="00CA3E39">
        <w:rPr>
          <w:noProof/>
        </w:rPr>
        <w:t>14</w:t>
      </w:r>
      <w:r>
        <w:fldChar w:fldCharType="end"/>
      </w:r>
      <w:r w:rsidR="003863D9" w:rsidRPr="00CB24BA">
        <w:t>.</w:t>
      </w:r>
      <w:r w:rsidR="008B1E09" w:rsidRPr="00CB24BA">
        <w:t xml:space="preserve"> Der komplette Lageplan ist in Anhang C – Pläne (Kap. </w:t>
      </w:r>
      <w:r w:rsidR="00CB24BA">
        <w:fldChar w:fldCharType="begin"/>
      </w:r>
      <w:r w:rsidR="00CB24BA">
        <w:instrText xml:space="preserve"> REF _Ref441736154 \r \h </w:instrText>
      </w:r>
      <w:r w:rsidR="00CB24BA">
        <w:fldChar w:fldCharType="separate"/>
      </w:r>
      <w:r w:rsidR="00CA3E39">
        <w:t>9.3</w:t>
      </w:r>
      <w:r w:rsidR="00CB24BA">
        <w:fldChar w:fldCharType="end"/>
      </w:r>
      <w:r w:rsidR="008B1E09" w:rsidRPr="00CB24BA">
        <w:t>) beigefügt.</w:t>
      </w:r>
    </w:p>
    <w:p w14:paraId="040328FC" w14:textId="2279AD95" w:rsidR="00CB24BA" w:rsidRDefault="0082425F" w:rsidP="00CB24BA">
      <w:pPr>
        <w:keepNext/>
        <w:jc w:val="center"/>
      </w:pPr>
      <w:r>
        <w:rPr>
          <w:noProof/>
        </w:rPr>
        <w:drawing>
          <wp:inline distT="0" distB="0" distL="0" distR="0" wp14:anchorId="3D814BEF" wp14:editId="0193E9B6">
            <wp:extent cx="3800475" cy="5210175"/>
            <wp:effectExtent l="0" t="0" r="9525" b="9525"/>
            <wp:docPr id="44" name="Grafik 44" descr="P:\658_KA Schöppingen Spurenstoffe\Sonstiges\Lagepläne_Varianten\neu_Mecana\Variant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658_KA Schöppingen Spurenstoffe\Sonstiges\Lagepläne_Varianten\neu_Mecana\Variante4.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00475" cy="5210175"/>
                    </a:xfrm>
                    <a:prstGeom prst="rect">
                      <a:avLst/>
                    </a:prstGeom>
                    <a:noFill/>
                    <a:ln>
                      <a:noFill/>
                    </a:ln>
                  </pic:spPr>
                </pic:pic>
              </a:graphicData>
            </a:graphic>
          </wp:inline>
        </w:drawing>
      </w:r>
    </w:p>
    <w:p w14:paraId="57353349" w14:textId="36FB631C" w:rsidR="00CB24BA" w:rsidRDefault="00CB24BA" w:rsidP="00CB24BA">
      <w:pPr>
        <w:pStyle w:val="Beschriftung"/>
      </w:pPr>
      <w:bookmarkStart w:id="192" w:name="_Ref442774872"/>
      <w:r>
        <w:t xml:space="preserve">Abbildung </w:t>
      </w:r>
      <w:fldSimple w:instr=" STYLEREF 1 \s ">
        <w:r w:rsidR="00CA3E39">
          <w:rPr>
            <w:noProof/>
          </w:rPr>
          <w:t>5</w:t>
        </w:r>
      </w:fldSimple>
      <w:r>
        <w:noBreakHyphen/>
      </w:r>
      <w:fldSimple w:instr=" SEQ Abbildung \* ARABIC \s 1 ">
        <w:r w:rsidR="00CA3E39">
          <w:rPr>
            <w:noProof/>
          </w:rPr>
          <w:t>13</w:t>
        </w:r>
      </w:fldSimple>
      <w:bookmarkEnd w:id="192"/>
      <w:r>
        <w:t>: Lageplanausschnitt Variante 4, GAK-Filtration</w:t>
      </w:r>
    </w:p>
    <w:p w14:paraId="539DA458" w14:textId="6E7392EB" w:rsidR="00CB24BA" w:rsidRDefault="0082425F" w:rsidP="00CB24BA">
      <w:pPr>
        <w:keepNext/>
        <w:jc w:val="center"/>
      </w:pPr>
      <w:r>
        <w:rPr>
          <w:noProof/>
        </w:rPr>
        <w:lastRenderedPageBreak/>
        <w:drawing>
          <wp:inline distT="0" distB="0" distL="0" distR="0" wp14:anchorId="45E1C440" wp14:editId="23C2423B">
            <wp:extent cx="4838700" cy="3590925"/>
            <wp:effectExtent l="0" t="0" r="0" b="9525"/>
            <wp:docPr id="45" name="Grafik 45" descr="P:\658_KA Schöppingen Spurenstoffe\Sonstiges\Längsschnitte\neu_Mecana\Variant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658_KA Schöppingen Spurenstoffe\Sonstiges\Längsschnitte\neu_Mecana\Variante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38700" cy="3590925"/>
                    </a:xfrm>
                    <a:prstGeom prst="rect">
                      <a:avLst/>
                    </a:prstGeom>
                    <a:noFill/>
                    <a:ln>
                      <a:noFill/>
                    </a:ln>
                  </pic:spPr>
                </pic:pic>
              </a:graphicData>
            </a:graphic>
          </wp:inline>
        </w:drawing>
      </w:r>
    </w:p>
    <w:p w14:paraId="0042AF0A" w14:textId="7C199199" w:rsidR="00CB24BA" w:rsidRDefault="00CB24BA" w:rsidP="00CB24BA">
      <w:pPr>
        <w:pStyle w:val="Beschriftung"/>
        <w:jc w:val="left"/>
      </w:pPr>
      <w:bookmarkStart w:id="193" w:name="_Ref442774874"/>
      <w:r>
        <w:t xml:space="preserve">Abbildung </w:t>
      </w:r>
      <w:fldSimple w:instr=" STYLEREF 1 \s ">
        <w:r w:rsidR="00CA3E39">
          <w:rPr>
            <w:noProof/>
          </w:rPr>
          <w:t>5</w:t>
        </w:r>
      </w:fldSimple>
      <w:r>
        <w:noBreakHyphen/>
      </w:r>
      <w:fldSimple w:instr=" SEQ Abbildung \* ARABIC \s 1 ">
        <w:r w:rsidR="00CA3E39">
          <w:rPr>
            <w:noProof/>
          </w:rPr>
          <w:t>14</w:t>
        </w:r>
      </w:fldSimple>
      <w:bookmarkEnd w:id="193"/>
      <w:r>
        <w:t>: Längsschnitt Variante 4</w:t>
      </w:r>
      <w:r w:rsidR="002D1468">
        <w:t>, GAK-Filtration</w:t>
      </w:r>
    </w:p>
    <w:p w14:paraId="03F9721B" w14:textId="77777777" w:rsidR="00DF3392" w:rsidRPr="00461BBB" w:rsidRDefault="00DF3392" w:rsidP="00DF3392">
      <w:pPr>
        <w:pStyle w:val="berschrift3"/>
        <w:rPr>
          <w:lang w:val="de-DE"/>
        </w:rPr>
      </w:pPr>
      <w:bookmarkStart w:id="194" w:name="_Toc459884099"/>
      <w:r w:rsidRPr="005B7E9D">
        <w:t>Auslegung der Flockungsfiltration</w:t>
      </w:r>
      <w:bookmarkEnd w:id="194"/>
    </w:p>
    <w:p w14:paraId="139B1B5A" w14:textId="1DBB62B3" w:rsidR="00DF3392" w:rsidRDefault="00DF3392" w:rsidP="00DF3392">
      <w:r>
        <w:t xml:space="preserve">Wie in </w:t>
      </w:r>
      <w:r w:rsidRPr="00EA1D31">
        <w:t xml:space="preserve">Kap. </w:t>
      </w:r>
      <w:r w:rsidR="002D1468">
        <w:fldChar w:fldCharType="begin"/>
      </w:r>
      <w:r w:rsidR="002D1468">
        <w:instrText xml:space="preserve"> REF _Ref436391970 \r \h </w:instrText>
      </w:r>
      <w:r w:rsidR="002D1468">
        <w:fldChar w:fldCharType="separate"/>
      </w:r>
      <w:r w:rsidR="00CA3E39">
        <w:t>5.1</w:t>
      </w:r>
      <w:r w:rsidR="002D1468">
        <w:fldChar w:fldCharType="end"/>
      </w:r>
      <w:r w:rsidR="002D1468">
        <w:t xml:space="preserve"> </w:t>
      </w:r>
      <w:r w:rsidRPr="00EA1D31">
        <w:t>beschrieben, ist für</w:t>
      </w:r>
      <w:r>
        <w:t xml:space="preserve"> den zukünftigen Kläranlagenbetrieb am Standort Schöppingen u.U. eine Flockungsfiltration erforderlich, falls der Grenzwert für die P</w:t>
      </w:r>
      <w:r w:rsidRPr="00461BBB">
        <w:rPr>
          <w:vertAlign w:val="subscript"/>
        </w:rPr>
        <w:t>ges</w:t>
      </w:r>
      <w:r>
        <w:t xml:space="preserve">-Ablaufkonzentration abgesenkt wird. Des Weiteren ist für die 4. Reinigungsstufe eine nachgeschaltete Filtration erforderlich, um Restfraktionen der Pulveraktivkohle abzuscheiden oder wie bei der Ozonung mögliche Transformationsprodukte in einem biologisch aktiven Filter abzubauen. Auch bei der granulierten Aktivkohle kann eine zusätzliche Filtrationsstufe erforderlich sein, um einen effektiven Suspensa-Rückhalt vor der GAK-Filtration sicherzustellen. </w:t>
      </w:r>
    </w:p>
    <w:p w14:paraId="4074FF3F" w14:textId="77777777" w:rsidR="00DF3392" w:rsidRDefault="00DF3392" w:rsidP="00DF3392">
      <w:r>
        <w:t xml:space="preserve">Nachfolgend wird die Filtrationsstufe exemplarisch für die weitergehende P-Elimination ausgelegt. In diesem Fall ist eine Vollstrombehandlung des Abwasserstroms erforderlich. Alle anderen Anwendungsfälle der 4. Reinigungsstufe (s.o.), die zum Teil eine geringere Filterfläche erfordern würden, können damit ebenfalls abgedeckt werden. </w:t>
      </w:r>
    </w:p>
    <w:p w14:paraId="6370EC86" w14:textId="75E1127C" w:rsidR="00DF3392" w:rsidRPr="00CA5927" w:rsidRDefault="00DF3392" w:rsidP="00DF3392">
      <w:r>
        <w:t>Der Bemessungsvolumenstrom (Q</w:t>
      </w:r>
      <w:r w:rsidRPr="00CB6700">
        <w:rPr>
          <w:vertAlign w:val="subscript"/>
        </w:rPr>
        <w:t>bem., Filt.</w:t>
      </w:r>
      <w:r>
        <w:t>) für die Auslegung der Flockungsfiltration beträgt 45</w:t>
      </w:r>
      <w:r w:rsidRPr="00CA5927">
        <w:t xml:space="preserve">0 m³/h. </w:t>
      </w:r>
    </w:p>
    <w:p w14:paraId="7E2ECC4F" w14:textId="77777777" w:rsidR="00DF3392" w:rsidRPr="009119B3" w:rsidRDefault="00DF3392" w:rsidP="00DF3392">
      <w:pPr>
        <w:rPr>
          <w:u w:val="single"/>
        </w:rPr>
      </w:pPr>
      <w:r w:rsidRPr="009119B3">
        <w:rPr>
          <w:u w:val="single"/>
        </w:rPr>
        <w:t>Raumfiltration:</w:t>
      </w:r>
    </w:p>
    <w:p w14:paraId="6460E7A9" w14:textId="77777777" w:rsidR="00DF3392" w:rsidRDefault="00DF3392" w:rsidP="00DF3392">
      <w:r w:rsidRPr="008418D4">
        <w:t xml:space="preserve">Die </w:t>
      </w:r>
      <w:r>
        <w:t>Bemessung von Raumfiltern (Sandfiltern, etc.) erfolgt über die Filtergeschwindigkeit (v</w:t>
      </w:r>
      <w:r w:rsidRPr="008418D4">
        <w:rPr>
          <w:vertAlign w:val="subscript"/>
        </w:rPr>
        <w:t>Filt. Ges.</w:t>
      </w:r>
      <w:r>
        <w:t>). Empfohlen werden die folgenden Filtergeschwindigkeiten (v</w:t>
      </w:r>
      <w:r w:rsidRPr="008418D4">
        <w:rPr>
          <w:vertAlign w:val="subscript"/>
        </w:rPr>
        <w:t>Filt.</w:t>
      </w:r>
      <w:r>
        <w:t xml:space="preserve">): Für den Trockenwetterfall 7,5 m/h und im Regenwetterfall 15 m/h. </w:t>
      </w:r>
    </w:p>
    <w:p w14:paraId="74A42D10" w14:textId="77777777" w:rsidR="00DF3392" w:rsidRDefault="00DF3392" w:rsidP="00DF3392">
      <w:r>
        <w:t xml:space="preserve">Für den vorliegenden Fall wird die Filtergeschwindigkeit auf 10 m/h festgelegt. Dem Bemessungsvolumenstrom muss das Rückspülwasser hinzugerechnet werden. Die </w:t>
      </w:r>
      <w:r>
        <w:lastRenderedPageBreak/>
        <w:t>Rückspülwassermenge (Q</w:t>
      </w:r>
      <w:r w:rsidRPr="00CB6700">
        <w:rPr>
          <w:vertAlign w:val="subscript"/>
        </w:rPr>
        <w:t>rück</w:t>
      </w:r>
      <w:r>
        <w:t>) wird mit 10 % der Auslegungswassermenge angenommen. Damit ergibt sich eine erforderliche Filterfläche (A</w:t>
      </w:r>
      <w:r w:rsidRPr="008418D4">
        <w:rPr>
          <w:vertAlign w:val="subscript"/>
        </w:rPr>
        <w:t>Filt., ges.</w:t>
      </w:r>
      <w:r>
        <w:t>) von:</w:t>
      </w:r>
    </w:p>
    <w:p w14:paraId="5961A384" w14:textId="5BBDA35F" w:rsidR="00DF3392" w:rsidRDefault="00DF3392" w:rsidP="00DF3392">
      <w:pPr>
        <w:jc w:val="center"/>
        <w:rPr>
          <w:b/>
        </w:rPr>
      </w:pPr>
      <w:r w:rsidRPr="00951C3D">
        <w:rPr>
          <w:b/>
        </w:rPr>
        <w:t>A</w:t>
      </w:r>
      <w:r w:rsidRPr="00951C3D">
        <w:rPr>
          <w:b/>
          <w:vertAlign w:val="subscript"/>
        </w:rPr>
        <w:t>Filt.</w:t>
      </w:r>
      <w:r>
        <w:rPr>
          <w:b/>
          <w:vertAlign w:val="subscript"/>
        </w:rPr>
        <w:t>ges.</w:t>
      </w:r>
      <w:r w:rsidRPr="00951C3D">
        <w:rPr>
          <w:b/>
        </w:rPr>
        <w:t xml:space="preserve"> = </w:t>
      </w:r>
      <w:r>
        <w:rPr>
          <w:b/>
        </w:rPr>
        <w:t>(Q</w:t>
      </w:r>
      <w:r w:rsidRPr="0034791A">
        <w:rPr>
          <w:b/>
          <w:vertAlign w:val="subscript"/>
        </w:rPr>
        <w:t>bem., Filt.</w:t>
      </w:r>
      <w:r w:rsidRPr="00951C3D">
        <w:rPr>
          <w:b/>
        </w:rPr>
        <w:t xml:space="preserve"> </w:t>
      </w:r>
      <w:r>
        <w:rPr>
          <w:b/>
        </w:rPr>
        <w:t>+ Q</w:t>
      </w:r>
      <w:r w:rsidRPr="00CB6700">
        <w:rPr>
          <w:b/>
          <w:vertAlign w:val="subscript"/>
        </w:rPr>
        <w:t>rück</w:t>
      </w:r>
      <w:r>
        <w:rPr>
          <w:b/>
        </w:rPr>
        <w:t xml:space="preserve">) </w:t>
      </w:r>
      <w:r w:rsidRPr="00951C3D">
        <w:rPr>
          <w:b/>
        </w:rPr>
        <w:t>/ v</w:t>
      </w:r>
      <w:r w:rsidRPr="00951C3D">
        <w:rPr>
          <w:b/>
          <w:vertAlign w:val="subscript"/>
        </w:rPr>
        <w:t>Filt</w:t>
      </w:r>
      <w:r w:rsidRPr="00951C3D">
        <w:rPr>
          <w:b/>
        </w:rPr>
        <w:t xml:space="preserve"> = </w:t>
      </w:r>
      <w:r>
        <w:rPr>
          <w:b/>
        </w:rPr>
        <w:t>495</w:t>
      </w:r>
      <w:r w:rsidRPr="000440FE">
        <w:rPr>
          <w:b/>
        </w:rPr>
        <w:t xml:space="preserve"> m³/h </w:t>
      </w:r>
      <w:r w:rsidRPr="00951C3D">
        <w:rPr>
          <w:b/>
        </w:rPr>
        <w:t xml:space="preserve">/ </w:t>
      </w:r>
      <w:r>
        <w:rPr>
          <w:b/>
        </w:rPr>
        <w:t>10</w:t>
      </w:r>
      <w:r w:rsidRPr="00951C3D">
        <w:rPr>
          <w:b/>
        </w:rPr>
        <w:t xml:space="preserve"> m/h = </w:t>
      </w:r>
      <w:r>
        <w:rPr>
          <w:b/>
        </w:rPr>
        <w:t>49,5</w:t>
      </w:r>
      <w:r w:rsidRPr="00951C3D">
        <w:rPr>
          <w:b/>
        </w:rPr>
        <w:t xml:space="preserve"> m²</w:t>
      </w:r>
    </w:p>
    <w:p w14:paraId="11CADD97" w14:textId="36BA7EA2" w:rsidR="00DF3392" w:rsidRDefault="00DF3392" w:rsidP="00DF3392">
      <w:r>
        <w:t>Es wird ein 2-Schichtfilter mit einer Sandschicht von 1 m und einer Hydroanthrazitschicht von 1 m vorgesehen. Um auch bei der Rückspülung eines Filters eine ausreichende Filterfläche verfügbar zu haben, werden mindestens 6 Filtereinheiten mit einer Fläche von</w:t>
      </w:r>
      <w:r w:rsidR="00F23BDE">
        <w:t xml:space="preserve"> jeweils</w:t>
      </w:r>
      <w:r>
        <w:t xml:space="preserve"> 1</w:t>
      </w:r>
      <w:r w:rsidR="00F23BDE">
        <w:t>0</w:t>
      </w:r>
      <w:r>
        <w:t xml:space="preserve"> m² gewählt.</w:t>
      </w:r>
    </w:p>
    <w:p w14:paraId="2EA3AD24" w14:textId="3E46CA04" w:rsidR="00DF3392" w:rsidRDefault="00DF3392" w:rsidP="00DF3392">
      <w:r>
        <w:t xml:space="preserve">Für die Speicherung des Spülwassers und des Rückspülwassers </w:t>
      </w:r>
      <w:r w:rsidR="002D1468">
        <w:t>sind</w:t>
      </w:r>
      <w:r>
        <w:t xml:space="preserve"> Speicher mit einem </w:t>
      </w:r>
      <w:r w:rsidRPr="0052238F">
        <w:t xml:space="preserve">Nutzvolumen von </w:t>
      </w:r>
      <w:r w:rsidR="002D1468">
        <w:t>jeweils 50 </w:t>
      </w:r>
      <w:r w:rsidRPr="0052238F">
        <w:t>m³ vorgesehen</w:t>
      </w:r>
      <w:r>
        <w:t xml:space="preserve">. </w:t>
      </w:r>
      <w:r w:rsidR="00404F0B">
        <w:t>Der zur Rückspülung benötigte Volumenstrom beträgt 550 m³/h.</w:t>
      </w:r>
    </w:p>
    <w:p w14:paraId="58361C43" w14:textId="77777777" w:rsidR="00DF3392" w:rsidRPr="009119B3" w:rsidRDefault="00DF3392" w:rsidP="00DF3392">
      <w:pPr>
        <w:rPr>
          <w:u w:val="single"/>
        </w:rPr>
      </w:pPr>
      <w:r w:rsidRPr="009119B3">
        <w:rPr>
          <w:u w:val="single"/>
        </w:rPr>
        <w:t>Tuchfilter/Gewebefilter:</w:t>
      </w:r>
    </w:p>
    <w:p w14:paraId="2EE71C8B" w14:textId="1F1151F1" w:rsidR="00DF3392" w:rsidRDefault="00DF3392" w:rsidP="00DF3392">
      <w:r>
        <w:t xml:space="preserve">Alternativ zur Raumfiltration können Gewebefilter eingesetzt werden. Diese können z.B. als Trommelfilter oder Scheibenfilter ausgeführt werden. Exemplarisch wird die Filterstufe für den Einsatz von Polstoff-Tuchfiltern der Firma Mecana ausgelegt. Für diese Filter wird eine maximale Filtergeschwindigkeit von </w:t>
      </w:r>
      <w:r w:rsidR="0082425F">
        <w:t>6</w:t>
      </w:r>
      <w:r>
        <w:t> m/h empfohlen. Die erforderliche Filterfläche ergibt sich damit zu:</w:t>
      </w:r>
    </w:p>
    <w:p w14:paraId="733ED10B" w14:textId="7C6FFC7D" w:rsidR="00DF3392" w:rsidRPr="008F4AF5" w:rsidRDefault="00DF3392" w:rsidP="00DF3392">
      <w:pPr>
        <w:jc w:val="center"/>
        <w:rPr>
          <w:b/>
        </w:rPr>
      </w:pPr>
      <w:r w:rsidRPr="008F4AF5">
        <w:rPr>
          <w:b/>
        </w:rPr>
        <w:t>A</w:t>
      </w:r>
      <w:r w:rsidRPr="008F4AF5">
        <w:rPr>
          <w:b/>
          <w:vertAlign w:val="subscript"/>
        </w:rPr>
        <w:t>Filt.ges</w:t>
      </w:r>
      <w:r w:rsidRPr="008F4AF5">
        <w:rPr>
          <w:b/>
        </w:rPr>
        <w:t xml:space="preserve"> = Q</w:t>
      </w:r>
      <w:r w:rsidRPr="008F4AF5">
        <w:rPr>
          <w:b/>
          <w:vertAlign w:val="subscript"/>
        </w:rPr>
        <w:t>bem. Filt</w:t>
      </w:r>
      <w:r w:rsidRPr="008F4AF5">
        <w:rPr>
          <w:b/>
        </w:rPr>
        <w:t xml:space="preserve"> / v</w:t>
      </w:r>
      <w:r w:rsidRPr="008F4AF5">
        <w:rPr>
          <w:b/>
          <w:vertAlign w:val="subscript"/>
        </w:rPr>
        <w:t>Filt</w:t>
      </w:r>
      <w:r w:rsidRPr="008F4AF5">
        <w:rPr>
          <w:b/>
        </w:rPr>
        <w:t xml:space="preserve"> = </w:t>
      </w:r>
      <w:r w:rsidR="00F23BDE">
        <w:rPr>
          <w:b/>
        </w:rPr>
        <w:t>450</w:t>
      </w:r>
      <w:r w:rsidRPr="00CB6700">
        <w:rPr>
          <w:b/>
        </w:rPr>
        <w:t xml:space="preserve"> m³/h / </w:t>
      </w:r>
      <w:r w:rsidR="0082425F">
        <w:rPr>
          <w:b/>
        </w:rPr>
        <w:t>6</w:t>
      </w:r>
      <w:r w:rsidRPr="008F4AF5">
        <w:rPr>
          <w:b/>
        </w:rPr>
        <w:t xml:space="preserve"> m/h = </w:t>
      </w:r>
      <w:r w:rsidR="0082425F">
        <w:rPr>
          <w:b/>
        </w:rPr>
        <w:t>75</w:t>
      </w:r>
      <w:r w:rsidRPr="008F4AF5">
        <w:rPr>
          <w:b/>
        </w:rPr>
        <w:t xml:space="preserve"> m²</w:t>
      </w:r>
    </w:p>
    <w:p w14:paraId="02B35101" w14:textId="5546B715" w:rsidR="00ED54E3" w:rsidRDefault="00DF3392" w:rsidP="00221458">
      <w:r>
        <w:t xml:space="preserve">Es werden </w:t>
      </w:r>
      <w:r w:rsidR="0082425F">
        <w:t>4</w:t>
      </w:r>
      <w:r>
        <w:t xml:space="preserve"> Scheibenfilter (Mecana Scheibenfilter Typ SF</w:t>
      </w:r>
      <w:r w:rsidR="0082425F">
        <w:t>4/2</w:t>
      </w:r>
      <w:r>
        <w:t xml:space="preserve">0) mit einer </w:t>
      </w:r>
      <w:r w:rsidR="0082425F">
        <w:t>Filterfläche von 2</w:t>
      </w:r>
      <w:r>
        <w:t>0 m²/Stk. gewählt. Damit ist sichergestellt, dass eine ausreichende Filterfläche zur Verfügung steht, wenn eine Filtereinheit gereinigt wird. Eine Spülwasser- und Rückspüleinheit ist nicht erforderlich.</w:t>
      </w:r>
      <w:r w:rsidR="00ED54E3">
        <w:br w:type="page"/>
      </w:r>
    </w:p>
    <w:p w14:paraId="1C135BC5" w14:textId="77777777" w:rsidR="00ED54E3" w:rsidRDefault="00ED54E3" w:rsidP="00ED54E3">
      <w:pPr>
        <w:pStyle w:val="berschrift1"/>
      </w:pPr>
      <w:bookmarkStart w:id="195" w:name="_Toc433718611"/>
      <w:bookmarkStart w:id="196" w:name="_Toc436209166"/>
      <w:bookmarkStart w:id="197" w:name="_Toc459884100"/>
      <w:r>
        <w:lastRenderedPageBreak/>
        <w:t>Kostenschätzung und Bewertung der Verfahrenskonzepte</w:t>
      </w:r>
      <w:bookmarkEnd w:id="195"/>
      <w:bookmarkEnd w:id="196"/>
      <w:bookmarkEnd w:id="197"/>
    </w:p>
    <w:p w14:paraId="2B370F89" w14:textId="37C29D77" w:rsidR="00B109A6" w:rsidRDefault="00B109A6" w:rsidP="00B109A6">
      <w:pPr>
        <w:suppressAutoHyphens/>
      </w:pPr>
      <w:r w:rsidRPr="003A2229">
        <w:t xml:space="preserve">Für die </w:t>
      </w:r>
      <w:r>
        <w:t xml:space="preserve">Bewertung der eingesetzten Verfahrenstechniken und die </w:t>
      </w:r>
      <w:r w:rsidRPr="003A2229">
        <w:t xml:space="preserve">wirtschaftliche Bewertung werden </w:t>
      </w:r>
      <w:r>
        <w:t>für die Kläranlage Schöppingen folgende</w:t>
      </w:r>
      <w:r w:rsidRPr="003A2229">
        <w:t xml:space="preserve"> Ve</w:t>
      </w:r>
      <w:r>
        <w:t>rfahrenskonzepte berücksichtigt:</w:t>
      </w:r>
    </w:p>
    <w:p w14:paraId="401FA663" w14:textId="77777777" w:rsidR="00B109A6" w:rsidRPr="003A2229" w:rsidRDefault="00B109A6" w:rsidP="00B109A6">
      <w:pPr>
        <w:suppressAutoHyphens/>
      </w:pPr>
    </w:p>
    <w:p w14:paraId="7A5BC8EB" w14:textId="77777777" w:rsidR="00B109A6" w:rsidRPr="003A2229" w:rsidRDefault="00B109A6" w:rsidP="00B109A6">
      <w:pPr>
        <w:numPr>
          <w:ilvl w:val="0"/>
          <w:numId w:val="38"/>
        </w:numPr>
      </w:pPr>
      <w:r>
        <w:t xml:space="preserve">Variante </w:t>
      </w:r>
      <w:r w:rsidRPr="003A2229">
        <w:t xml:space="preserve">1: </w:t>
      </w:r>
      <w:r>
        <w:t>Dosierung von PAK in die Belebung</w:t>
      </w:r>
    </w:p>
    <w:p w14:paraId="2E37CA85" w14:textId="77777777" w:rsidR="00B109A6" w:rsidRPr="003A2229" w:rsidRDefault="00B109A6" w:rsidP="00B109A6">
      <w:pPr>
        <w:numPr>
          <w:ilvl w:val="0"/>
          <w:numId w:val="38"/>
        </w:numPr>
      </w:pPr>
      <w:r>
        <w:t>Variante 2: Dosierung von PAK in ein Kontaktbecken</w:t>
      </w:r>
    </w:p>
    <w:p w14:paraId="2D612091" w14:textId="27417F3C" w:rsidR="00B109A6" w:rsidRPr="003A2229" w:rsidRDefault="00B109A6" w:rsidP="00B109A6">
      <w:pPr>
        <w:numPr>
          <w:ilvl w:val="0"/>
          <w:numId w:val="38"/>
        </w:numPr>
      </w:pPr>
      <w:r w:rsidRPr="003A2229">
        <w:t xml:space="preserve">Variante </w:t>
      </w:r>
      <w:r w:rsidR="00470846">
        <w:t>3: Ozonbehandl</w:t>
      </w:r>
      <w:r>
        <w:t>ung</w:t>
      </w:r>
    </w:p>
    <w:p w14:paraId="022B22C3" w14:textId="77777777" w:rsidR="00B109A6" w:rsidRPr="003A2229" w:rsidRDefault="00B109A6" w:rsidP="00B109A6">
      <w:pPr>
        <w:numPr>
          <w:ilvl w:val="0"/>
          <w:numId w:val="38"/>
        </w:numPr>
      </w:pPr>
      <w:r w:rsidRPr="003A2229">
        <w:t xml:space="preserve">Variante </w:t>
      </w:r>
      <w:r>
        <w:t>4: GAK-Filtration</w:t>
      </w:r>
    </w:p>
    <w:p w14:paraId="4BE13C46" w14:textId="77777777" w:rsidR="00B109A6" w:rsidRDefault="00B109A6" w:rsidP="00B109A6">
      <w:pPr>
        <w:suppressAutoHyphens/>
      </w:pPr>
    </w:p>
    <w:p w14:paraId="1AD2346F" w14:textId="60A00462" w:rsidR="00B109A6" w:rsidRPr="000914CB" w:rsidRDefault="00B109A6" w:rsidP="00B109A6">
      <w:pPr>
        <w:suppressAutoHyphens/>
      </w:pPr>
      <w:r w:rsidRPr="003A2229">
        <w:t>Es gilt dabei, die o.g. Verfahrenskonzepte wirtschaftlich zu vergleichen.</w:t>
      </w:r>
      <w:r>
        <w:t xml:space="preserve"> Für den wirtschaftlichen Vergleich werden die vom Kompetenzzentrum Mikroschadstoffe NRW veröffentlichten Vorgaben zur Kostenermittlung genutzt </w:t>
      </w:r>
      <w:sdt>
        <w:sdtPr>
          <w:id w:val="-126391384"/>
          <w:citation/>
        </w:sdtPr>
        <w:sdtContent>
          <w:r>
            <w:fldChar w:fldCharType="begin"/>
          </w:r>
          <w:r>
            <w:instrText xml:space="preserve">CITATION Kom15 \l 1031 </w:instrText>
          </w:r>
          <w:r>
            <w:fldChar w:fldCharType="separate"/>
          </w:r>
          <w:r w:rsidR="00CA3E39">
            <w:rPr>
              <w:noProof/>
            </w:rPr>
            <w:t>(35)</w:t>
          </w:r>
          <w:r>
            <w:fldChar w:fldCharType="end"/>
          </w:r>
        </w:sdtContent>
      </w:sdt>
      <w:r>
        <w:t>. Die Ermittlung erfolgt dabei</w:t>
      </w:r>
      <w:r w:rsidRPr="003A2229">
        <w:t xml:space="preserve"> in </w:t>
      </w:r>
      <w:r>
        <w:t>Anlehnung an die LAWA-Richtlinie</w:t>
      </w:r>
      <w:r w:rsidRPr="003A2229">
        <w:t xml:space="preserve">. In diese Berechnung gehen sowohl die Erstinvestitionen mit den Re-Investitionen als auch die </w:t>
      </w:r>
      <w:r w:rsidRPr="00D33454">
        <w:t xml:space="preserve">Betriebsmittelverbräuche, Versicherungen, Personalbedarf und </w:t>
      </w:r>
      <w:r>
        <w:t>Reststoffverwertungskosten ein.</w:t>
      </w:r>
    </w:p>
    <w:p w14:paraId="2935D057" w14:textId="77777777" w:rsidR="00B109A6" w:rsidRDefault="00B109A6" w:rsidP="00B109A6">
      <w:pPr>
        <w:pStyle w:val="berschrift2"/>
      </w:pPr>
      <w:bookmarkStart w:id="198" w:name="_Toc438118172"/>
      <w:bookmarkStart w:id="199" w:name="_Toc459884101"/>
      <w:r>
        <w:t>Investitionen</w:t>
      </w:r>
      <w:bookmarkEnd w:id="198"/>
      <w:bookmarkEnd w:id="199"/>
    </w:p>
    <w:p w14:paraId="10866716" w14:textId="77777777" w:rsidR="00B109A6" w:rsidRDefault="00B109A6" w:rsidP="00B109A6">
      <w:r>
        <w:t>Für die Ermittlung der Investitionen wurden folgende Annahmen getroffen:</w:t>
      </w:r>
    </w:p>
    <w:p w14:paraId="0F2D636E" w14:textId="5CD5E049" w:rsidR="00B109A6" w:rsidRPr="00FA2787" w:rsidRDefault="00B109A6" w:rsidP="00B109A6">
      <w:pPr>
        <w:numPr>
          <w:ilvl w:val="0"/>
          <w:numId w:val="39"/>
        </w:numPr>
      </w:pPr>
      <w:r w:rsidRPr="00FA2787">
        <w:t xml:space="preserve">Bei </w:t>
      </w:r>
      <w:r>
        <w:t>den Varianten 2 – 4</w:t>
      </w:r>
      <w:r w:rsidRPr="00FA2787">
        <w:t xml:space="preserve"> muss ein neues Hebewerk (Zwischenpumpwerk) errichtet werden, um die 4. Reinigungsstufe und die Flockungsfiltration zu beschicken,</w:t>
      </w:r>
    </w:p>
    <w:p w14:paraId="5B4C1B6C" w14:textId="77777777" w:rsidR="00B109A6" w:rsidRPr="000914CB" w:rsidRDefault="00B109A6" w:rsidP="00B109A6">
      <w:pPr>
        <w:numPr>
          <w:ilvl w:val="0"/>
          <w:numId w:val="39"/>
        </w:numPr>
        <w:suppressAutoHyphens/>
      </w:pPr>
      <w:r w:rsidRPr="000914CB">
        <w:t>Bei allen Varianten ist eine Abschlussfiltration mittels Tuchfiltration für den Vollstrom enthalten</w:t>
      </w:r>
      <w:r>
        <w:t xml:space="preserve"> (im Hinblick auf eine weitergehende P-Elimination),</w:t>
      </w:r>
    </w:p>
    <w:p w14:paraId="11C4DB60" w14:textId="4BC20304" w:rsidR="00B109A6" w:rsidRDefault="00B109A6" w:rsidP="00B109A6">
      <w:pPr>
        <w:numPr>
          <w:ilvl w:val="0"/>
          <w:numId w:val="39"/>
        </w:numPr>
        <w:suppressAutoHyphens/>
      </w:pPr>
      <w:r w:rsidRPr="000914CB">
        <w:t>Für die Unterbringung der</w:t>
      </w:r>
      <w:r>
        <w:t xml:space="preserve"> neuen Pumpwerke</w:t>
      </w:r>
      <w:r w:rsidRPr="000914CB">
        <w:t xml:space="preserve"> </w:t>
      </w:r>
      <w:r>
        <w:t>wird</w:t>
      </w:r>
      <w:r w:rsidRPr="000914CB">
        <w:t xml:space="preserve"> </w:t>
      </w:r>
      <w:r>
        <w:t xml:space="preserve">bei den Varianten 2 – 4 </w:t>
      </w:r>
      <w:r w:rsidRPr="000914CB">
        <w:t xml:space="preserve">ein </w:t>
      </w:r>
      <w:r>
        <w:t>Maschinenhaus mit Pumpenkeller und Hochbauteil</w:t>
      </w:r>
      <w:r w:rsidRPr="000914CB">
        <w:t xml:space="preserve"> </w:t>
      </w:r>
      <w:r>
        <w:t>errichtet,</w:t>
      </w:r>
    </w:p>
    <w:p w14:paraId="48209CE2" w14:textId="77777777" w:rsidR="00B109A6" w:rsidRPr="000914CB" w:rsidRDefault="00B109A6" w:rsidP="00B109A6">
      <w:pPr>
        <w:numPr>
          <w:ilvl w:val="0"/>
          <w:numId w:val="39"/>
        </w:numPr>
        <w:suppressAutoHyphens/>
      </w:pPr>
      <w:r>
        <w:t>Die Unterbringung des Ozongenerators erfolgt in einem separaten Maschinenhaus,</w:t>
      </w:r>
    </w:p>
    <w:p w14:paraId="262F6DFC" w14:textId="77777777" w:rsidR="00B109A6" w:rsidRDefault="00B109A6" w:rsidP="00B109A6">
      <w:pPr>
        <w:numPr>
          <w:ilvl w:val="0"/>
          <w:numId w:val="39"/>
        </w:numPr>
        <w:suppressAutoHyphens/>
      </w:pPr>
      <w:r>
        <w:t>Die Sauerstofflagereinheit wird als Mietanlage vorgesehen,</w:t>
      </w:r>
    </w:p>
    <w:p w14:paraId="30FBEB66" w14:textId="4958ACF2" w:rsidR="00B109A6" w:rsidRDefault="002A089E" w:rsidP="00B109A6">
      <w:pPr>
        <w:numPr>
          <w:ilvl w:val="0"/>
          <w:numId w:val="39"/>
        </w:numPr>
        <w:suppressAutoHyphens/>
      </w:pPr>
      <w:r>
        <w:t>Bei den Varianten 1 + 2 wird e</w:t>
      </w:r>
      <w:r w:rsidR="00B109A6">
        <w:t>ine Dosier- und Lagereinheit für Fällmittel</w:t>
      </w:r>
      <w:r>
        <w:t xml:space="preserve"> </w:t>
      </w:r>
      <w:r w:rsidR="00B109A6">
        <w:t>und FHM direkt an der 4. Reinigungsstufe errichtet,</w:t>
      </w:r>
    </w:p>
    <w:p w14:paraId="049B14E6" w14:textId="73697D61" w:rsidR="00B109A6" w:rsidRDefault="00B109A6" w:rsidP="00B109A6">
      <w:pPr>
        <w:numPr>
          <w:ilvl w:val="0"/>
          <w:numId w:val="39"/>
        </w:numPr>
        <w:suppressAutoHyphens/>
      </w:pPr>
      <w:r>
        <w:t>Bei der Variante 1 wird eine Ertüchtigung der Nachklärung vorgesehen.</w:t>
      </w:r>
    </w:p>
    <w:p w14:paraId="4C7D5F72" w14:textId="77777777" w:rsidR="00B109A6" w:rsidRDefault="00B109A6" w:rsidP="00B109A6">
      <w:pPr>
        <w:suppressAutoHyphens/>
      </w:pPr>
    </w:p>
    <w:p w14:paraId="00C3727B" w14:textId="77777777" w:rsidR="00B109A6" w:rsidRDefault="00B109A6" w:rsidP="00B109A6">
      <w:pPr>
        <w:suppressAutoHyphens/>
      </w:pPr>
      <w:r>
        <w:t xml:space="preserve">Die Investitionen für die verschiedenen Verfahrensvarianten wurden anhand der Anlagenvorbemessung und der Lagepläne abgeschätzt und sind in </w:t>
      </w:r>
      <w:r>
        <w:fldChar w:fldCharType="begin"/>
      </w:r>
      <w:r>
        <w:instrText xml:space="preserve"> REF _Ref436294893 \h </w:instrText>
      </w:r>
      <w:r>
        <w:fldChar w:fldCharType="separate"/>
      </w:r>
      <w:r w:rsidR="00CA3E39">
        <w:t xml:space="preserve">Tabelle </w:t>
      </w:r>
      <w:r w:rsidR="00CA3E39">
        <w:rPr>
          <w:noProof/>
        </w:rPr>
        <w:t>6</w:t>
      </w:r>
      <w:r w:rsidR="00CA3E39">
        <w:noBreakHyphen/>
      </w:r>
      <w:r w:rsidR="00CA3E39">
        <w:rPr>
          <w:noProof/>
        </w:rPr>
        <w:t>1</w:t>
      </w:r>
      <w:r>
        <w:fldChar w:fldCharType="end"/>
      </w:r>
      <w:r>
        <w:t xml:space="preserve"> zusammengestellt.</w:t>
      </w:r>
    </w:p>
    <w:p w14:paraId="3A0CF1FE" w14:textId="77777777" w:rsidR="002A089E" w:rsidRDefault="002A089E" w:rsidP="00B109A6">
      <w:pPr>
        <w:suppressAutoHyphens/>
      </w:pPr>
    </w:p>
    <w:p w14:paraId="650B98E5" w14:textId="77777777" w:rsidR="00B109A6" w:rsidRDefault="00B109A6" w:rsidP="00B109A6">
      <w:pPr>
        <w:pStyle w:val="Beschriftung"/>
        <w:keepNext/>
      </w:pPr>
      <w:bookmarkStart w:id="200" w:name="_Ref436294893"/>
      <w:r>
        <w:lastRenderedPageBreak/>
        <w:t xml:space="preserve">Tabelle </w:t>
      </w:r>
      <w:fldSimple w:instr=" STYLEREF 1 \s ">
        <w:r w:rsidR="00CA3E39">
          <w:rPr>
            <w:noProof/>
          </w:rPr>
          <w:t>6</w:t>
        </w:r>
      </w:fldSimple>
      <w:r>
        <w:noBreakHyphen/>
      </w:r>
      <w:fldSimple w:instr=" SEQ Tabelle \* ARABIC \s 1 ">
        <w:r w:rsidR="00CA3E39">
          <w:rPr>
            <w:noProof/>
          </w:rPr>
          <w:t>1</w:t>
        </w:r>
      </w:fldSimple>
      <w:bookmarkEnd w:id="200"/>
      <w:r>
        <w:t>: Zusammenstellung der geschätzten Investitionskosten (inkl. Tuchfiltration)</w:t>
      </w:r>
    </w:p>
    <w:p w14:paraId="08F57C96" w14:textId="57E3DB53" w:rsidR="00B109A6" w:rsidRDefault="002A089E" w:rsidP="00B109A6">
      <w:pPr>
        <w:suppressAutoHyphens/>
        <w:jc w:val="center"/>
      </w:pPr>
      <w:r w:rsidRPr="002A089E">
        <w:rPr>
          <w:noProof/>
        </w:rPr>
        <w:drawing>
          <wp:inline distT="0" distB="0" distL="0" distR="0" wp14:anchorId="632A4DB6" wp14:editId="6841A968">
            <wp:extent cx="5760720" cy="1465110"/>
            <wp:effectExtent l="0" t="0" r="0" b="1905"/>
            <wp:docPr id="622" name="Grafik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1465110"/>
                    </a:xfrm>
                    <a:prstGeom prst="rect">
                      <a:avLst/>
                    </a:prstGeom>
                    <a:noFill/>
                    <a:ln>
                      <a:noFill/>
                    </a:ln>
                  </pic:spPr>
                </pic:pic>
              </a:graphicData>
            </a:graphic>
          </wp:inline>
        </w:drawing>
      </w:r>
    </w:p>
    <w:p w14:paraId="4CB93AF1" w14:textId="77777777" w:rsidR="00B109A6" w:rsidRDefault="00B109A6" w:rsidP="00B109A6">
      <w:pPr>
        <w:suppressAutoHyphens/>
      </w:pPr>
    </w:p>
    <w:p w14:paraId="79170F15" w14:textId="39A80478" w:rsidR="00B109A6" w:rsidRDefault="00B109A6" w:rsidP="00B109A6">
      <w:pPr>
        <w:suppressAutoHyphens/>
      </w:pPr>
      <w:r>
        <w:t xml:space="preserve">Eine detaillierte Aufschlüsselung der Investitionen ist </w:t>
      </w:r>
      <w:r w:rsidRPr="004E0ACA">
        <w:t>der Anlage B</w:t>
      </w:r>
      <w:r>
        <w:t xml:space="preserve"> (Kapitel </w:t>
      </w:r>
      <w:r w:rsidR="00DE5AF0">
        <w:fldChar w:fldCharType="begin"/>
      </w:r>
      <w:r w:rsidR="00DE5AF0">
        <w:instrText xml:space="preserve"> REF _Ref441664373 \r \h </w:instrText>
      </w:r>
      <w:r w:rsidR="00DE5AF0">
        <w:fldChar w:fldCharType="separate"/>
      </w:r>
      <w:r w:rsidR="00CA3E39">
        <w:t>8.1</w:t>
      </w:r>
      <w:r w:rsidR="00DE5AF0">
        <w:fldChar w:fldCharType="end"/>
      </w:r>
      <w:r>
        <w:t xml:space="preserve"> bis</w:t>
      </w:r>
      <w:r w:rsidR="00DE5AF0">
        <w:t xml:space="preserve"> </w:t>
      </w:r>
      <w:r w:rsidR="00DE5AF0">
        <w:fldChar w:fldCharType="begin"/>
      </w:r>
      <w:r w:rsidR="00DE5AF0">
        <w:instrText xml:space="preserve"> REF _Ref441664387 \r \h </w:instrText>
      </w:r>
      <w:r w:rsidR="00DE5AF0">
        <w:fldChar w:fldCharType="separate"/>
      </w:r>
      <w:r w:rsidR="00CA3E39">
        <w:t>8.4</w:t>
      </w:r>
      <w:r w:rsidR="00DE5AF0">
        <w:fldChar w:fldCharType="end"/>
      </w:r>
      <w:r>
        <w:t>) zu entnehmen. Die Kostenangaben basieren auf den Submissionsergebnissen aus der Ausschreibung vergleichbarer Anlagen und auf Anfragen von Richtpreisen für Hauptkomponenten bei verschiedenen Lieferanten.</w:t>
      </w:r>
    </w:p>
    <w:p w14:paraId="04AA892D" w14:textId="505180A1" w:rsidR="00B109A6" w:rsidRDefault="00B109A6" w:rsidP="00B109A6">
      <w:pPr>
        <w:suppressAutoHyphens/>
      </w:pPr>
      <w:r>
        <w:t xml:space="preserve">Die Investitionen sind für Variante 1 (PAK-Dosierung in die Belebung) mit </w:t>
      </w:r>
      <w:r w:rsidR="00A75EA2">
        <w:t>2.014.670</w:t>
      </w:r>
      <w:r>
        <w:t xml:space="preserve"> Euro brutto mit Abstand am niedrigsten. Bei dieser Variante sind die geringsten Infrastrukturmaßnahmen notwendig. Für Variante 3 (Ozon) sind Investitionen von </w:t>
      </w:r>
      <w:r w:rsidR="00A75EA2">
        <w:t>2.918.713</w:t>
      </w:r>
      <w:r>
        <w:t xml:space="preserve"> Euro brutto erforderlich. Die Investitionen für die Aktivkohlevarianten liegen eng beieinander, für Variante 2 (PAK-Dosierung in Kontaktbecken) wurden die Investitionen mit </w:t>
      </w:r>
      <w:r w:rsidR="00A75EA2">
        <w:t>3.263.396,50</w:t>
      </w:r>
      <w:r>
        <w:t xml:space="preserve"> Euro brutto und für Variante 4 (GAK) mit </w:t>
      </w:r>
      <w:r w:rsidR="00A75EA2">
        <w:t>3.015.519,50</w:t>
      </w:r>
      <w:r>
        <w:t xml:space="preserve"> Euro brutto ermittelt.</w:t>
      </w:r>
    </w:p>
    <w:p w14:paraId="1D5D303B" w14:textId="6E5B0526" w:rsidR="00B109A6" w:rsidRDefault="00B109A6" w:rsidP="00B109A6">
      <w:pPr>
        <w:suppressAutoHyphens/>
      </w:pPr>
      <w:r>
        <w:t xml:space="preserve">Für die Ozonbehandlung und die GAK-Filtration wäre streng genommen verfahrenstechnisch keine Flockungsfiltration notwendig. </w:t>
      </w:r>
      <w:r w:rsidRPr="00AF7B7E">
        <w:t xml:space="preserve">Würde man diese Kosten entfallen lassen, dann ergäben sich Investitionen von </w:t>
      </w:r>
      <w:r w:rsidRPr="00A877C9">
        <w:t xml:space="preserve">ca. </w:t>
      </w:r>
      <w:r w:rsidR="00A877C9" w:rsidRPr="00A877C9">
        <w:t>2.</w:t>
      </w:r>
      <w:r w:rsidR="00A877C9">
        <w:t>07</w:t>
      </w:r>
      <w:r w:rsidR="002F603E" w:rsidRPr="00A877C9">
        <w:t>0.000</w:t>
      </w:r>
      <w:r w:rsidRPr="00A877C9">
        <w:t xml:space="preserve"> Euro brutto für die Ozonbehandlung und ca. </w:t>
      </w:r>
      <w:r w:rsidR="00D91C7B" w:rsidRPr="00A877C9">
        <w:t>2.</w:t>
      </w:r>
      <w:r w:rsidR="00A877C9">
        <w:t>165</w:t>
      </w:r>
      <w:r w:rsidR="002F603E" w:rsidRPr="00A877C9">
        <w:t>.000</w:t>
      </w:r>
      <w:r w:rsidRPr="00A877C9">
        <w:t xml:space="preserve"> Euro</w:t>
      </w:r>
      <w:r w:rsidRPr="00AF7B7E">
        <w:t xml:space="preserve"> brutto für die GAK-Filtration. Die Filtration wurde für</w:t>
      </w:r>
      <w:r>
        <w:t xml:space="preserve"> die Ozonung allerdings als biologisch aktiver Filter zur Entfernung möglicher Transformationsprodukte vorgesehen. Entfällt diese Filtration, so müsste ersatzweise eine biologische Nachbehandlung berücksichtigt werden. Bei der GAK-Filtration wurde davon ausgegangen, dass die Filtrationsstufe – falls erforderlich - der GAK-Filtration vorgeschaltet wird, um Restsuspensa zu entfernen. Würde die Filtrationsstufe entfallen, müssten u.U. geringere Standzeiten für das GAK</w:t>
      </w:r>
      <w:r w:rsidR="00A75EA2">
        <w:t>-</w:t>
      </w:r>
      <w:r>
        <w:t>Filtermaterial angesetzt werden.</w:t>
      </w:r>
    </w:p>
    <w:p w14:paraId="1B1019B5" w14:textId="266A7D99" w:rsidR="00B109A6" w:rsidRDefault="00B109A6" w:rsidP="00B109A6">
      <w:r>
        <w:t xml:space="preserve">Vor dem Hintergrund der </w:t>
      </w:r>
      <w:r w:rsidR="00A75EA2">
        <w:t>bereits in Aussicht gestellten verschärften Überwachungswerte für die Kläranlage Schöppingen</w:t>
      </w:r>
      <w:r>
        <w:t xml:space="preserve"> (siehe Kap.</w:t>
      </w:r>
      <w:r w:rsidR="002D1468">
        <w:t xml:space="preserve"> </w:t>
      </w:r>
      <w:r w:rsidR="002D1468">
        <w:fldChar w:fldCharType="begin"/>
      </w:r>
      <w:r w:rsidR="002D1468">
        <w:instrText xml:space="preserve"> REF _Ref436391970 \r \h </w:instrText>
      </w:r>
      <w:r w:rsidR="002D1468">
        <w:fldChar w:fldCharType="separate"/>
      </w:r>
      <w:r w:rsidR="00CA3E39">
        <w:t>5.1</w:t>
      </w:r>
      <w:r w:rsidR="002D1468">
        <w:fldChar w:fldCharType="end"/>
      </w:r>
      <w:r>
        <w:t>) wird jedoch für alle Verfahrensvarianten eine Flockungsfiltration berücksichtigt.</w:t>
      </w:r>
    </w:p>
    <w:p w14:paraId="6A756D4A" w14:textId="77777777" w:rsidR="00FE15E4" w:rsidRPr="00FA7D89" w:rsidRDefault="00FE15E4" w:rsidP="00FE15E4">
      <w:pPr>
        <w:pStyle w:val="berschrift2"/>
      </w:pPr>
      <w:bookmarkStart w:id="201" w:name="_Toc436209168"/>
      <w:bookmarkStart w:id="202" w:name="_Toc438118173"/>
      <w:bookmarkStart w:id="203" w:name="_Toc459884102"/>
      <w:r w:rsidRPr="00FA7D89">
        <w:t>Betriebsmittel- / Verbrauchsmittelkosten</w:t>
      </w:r>
      <w:bookmarkEnd w:id="201"/>
      <w:bookmarkEnd w:id="202"/>
      <w:bookmarkEnd w:id="203"/>
    </w:p>
    <w:p w14:paraId="35EEB182" w14:textId="77777777" w:rsidR="00FE15E4" w:rsidRDefault="00FE15E4" w:rsidP="00FE15E4">
      <w:r>
        <w:t>Die jährlichen Betriebsmittel- und Verbrauchsmittelkosten setzen sich aus den Personalkosten, den Energiekosten, dem Verbrauch an Hilfsstoffen und Chemikalien (PAK, GAK, Fällmittel, Fällungshilfsmittel) und den Schlammentsorgungskosten zusammen. Bei der Berechnung der Betriebsmittel- / Verbrauchsmittelkosten wurden die folgenden spezifischen Kosten (netto) angesetzt:</w:t>
      </w:r>
    </w:p>
    <w:p w14:paraId="211CAB36" w14:textId="77777777" w:rsidR="00FE15E4" w:rsidRDefault="00FE15E4" w:rsidP="00FE15E4">
      <w:pPr>
        <w:keepNext/>
      </w:pPr>
      <w:r>
        <w:lastRenderedPageBreak/>
        <w:t xml:space="preserve">Energiekosten: </w:t>
      </w:r>
      <w:r>
        <w:tab/>
      </w:r>
      <w:r>
        <w:tab/>
      </w:r>
      <w:r>
        <w:tab/>
      </w:r>
      <w:r>
        <w:tab/>
        <w:t>0,15 Euro/kWh</w:t>
      </w:r>
    </w:p>
    <w:p w14:paraId="63E0E811" w14:textId="77777777" w:rsidR="00FE15E4" w:rsidRDefault="00FE15E4" w:rsidP="00FE15E4">
      <w:pPr>
        <w:keepNext/>
      </w:pPr>
      <w:r>
        <w:t xml:space="preserve">Personalkosten für Facharbeiter: </w:t>
      </w:r>
      <w:r>
        <w:tab/>
        <w:t>40.000 Euro/Mannjahr</w:t>
      </w:r>
    </w:p>
    <w:p w14:paraId="4633CFE2" w14:textId="77777777" w:rsidR="00FE15E4" w:rsidRDefault="00FE15E4" w:rsidP="00FE15E4">
      <w:pPr>
        <w:keepNext/>
      </w:pPr>
      <w:r>
        <w:t xml:space="preserve">Pulveraktivkohle: </w:t>
      </w:r>
      <w:r>
        <w:tab/>
      </w:r>
      <w:r>
        <w:tab/>
      </w:r>
      <w:r>
        <w:tab/>
        <w:t>1.500 Euro/t</w:t>
      </w:r>
    </w:p>
    <w:p w14:paraId="4CBAE6AB" w14:textId="77777777" w:rsidR="00FE15E4" w:rsidRDefault="00FE15E4" w:rsidP="00FE15E4">
      <w:pPr>
        <w:keepNext/>
      </w:pPr>
      <w:r>
        <w:t xml:space="preserve">Granulierte Aktivkohle: </w:t>
      </w:r>
      <w:r>
        <w:tab/>
      </w:r>
      <w:r>
        <w:tab/>
      </w:r>
      <w:r>
        <w:tab/>
        <w:t>1.400 Euro/t (als regenerierte Kohle)</w:t>
      </w:r>
    </w:p>
    <w:p w14:paraId="39301898" w14:textId="77777777" w:rsidR="00FE15E4" w:rsidRDefault="00FE15E4" w:rsidP="00FE15E4">
      <w:pPr>
        <w:keepNext/>
      </w:pPr>
      <w:r>
        <w:t xml:space="preserve">Fällmittel: </w:t>
      </w:r>
      <w:r>
        <w:tab/>
      </w:r>
      <w:r>
        <w:tab/>
      </w:r>
      <w:r>
        <w:tab/>
      </w:r>
      <w:r>
        <w:tab/>
        <w:t>140 Euro/t</w:t>
      </w:r>
    </w:p>
    <w:p w14:paraId="052C5D55" w14:textId="77777777" w:rsidR="00FE15E4" w:rsidRDefault="00FE15E4" w:rsidP="00FE15E4">
      <w:pPr>
        <w:keepNext/>
      </w:pPr>
      <w:r>
        <w:t xml:space="preserve">Flockungshilfsmittel: </w:t>
      </w:r>
      <w:r>
        <w:tab/>
      </w:r>
      <w:r>
        <w:tab/>
      </w:r>
      <w:r>
        <w:tab/>
        <w:t>1.400 Euro/t</w:t>
      </w:r>
    </w:p>
    <w:p w14:paraId="12053EC1" w14:textId="77777777" w:rsidR="00FE15E4" w:rsidRDefault="00FE15E4" w:rsidP="00FE15E4">
      <w:pPr>
        <w:keepNext/>
      </w:pPr>
      <w:r>
        <w:t xml:space="preserve">Sauerstoff: </w:t>
      </w:r>
      <w:r>
        <w:tab/>
      </w:r>
      <w:r>
        <w:tab/>
      </w:r>
      <w:r>
        <w:tab/>
      </w:r>
      <w:r>
        <w:tab/>
        <w:t>0,22 Euro/kg (inklusive Miete der Sauerstofftankanlage)</w:t>
      </w:r>
    </w:p>
    <w:p w14:paraId="6E45206B" w14:textId="77777777" w:rsidR="00FE15E4" w:rsidRDefault="00FE15E4" w:rsidP="00FE15E4">
      <w:r>
        <w:t xml:space="preserve">Schlammentsorgung: </w:t>
      </w:r>
      <w:r>
        <w:tab/>
      </w:r>
      <w:r>
        <w:tab/>
      </w:r>
      <w:r>
        <w:tab/>
        <w:t>320 Euro/t TR</w:t>
      </w:r>
    </w:p>
    <w:p w14:paraId="6848B613" w14:textId="77777777" w:rsidR="00D91C7B" w:rsidRDefault="00D91C7B" w:rsidP="00FE15E4"/>
    <w:p w14:paraId="6CF98C73" w14:textId="221F9947" w:rsidR="00FE15E4" w:rsidRDefault="00FE15E4" w:rsidP="00FE15E4">
      <w:r w:rsidRPr="00DE5AF0">
        <w:t xml:space="preserve">Die Abschätzung der Verbrauchsmittelkosten erfolgt für alle Varianten für den gesamten zurzeit anfallenden Abwasserstrom von ca. </w:t>
      </w:r>
      <w:r w:rsidR="00DE5AF0" w:rsidRPr="00DE5AF0">
        <w:t>1.230.989</w:t>
      </w:r>
      <w:r w:rsidRPr="00DE5AF0">
        <w:t> m³/a. Damit ist sichergestellt, dass die Kosten nicht zu niedrig abgeschätzt sind.</w:t>
      </w:r>
    </w:p>
    <w:p w14:paraId="3C8E010D" w14:textId="6A7F5CC4" w:rsidR="00FE15E4" w:rsidRDefault="00FE15E4" w:rsidP="00FE15E4">
      <w:r>
        <w:t xml:space="preserve">Für die Abschätzung des Energiebedarfs wurden die Hauptverbraucher wie Pumpen, Rührwerke, Räumer und der Ozongenerator berücksichtigt. Eine Übersicht über die Ermittlung des Energiebedarfs ist </w:t>
      </w:r>
      <w:r w:rsidRPr="004E0ACA">
        <w:t>Kap.</w:t>
      </w:r>
      <w:r w:rsidR="00DE5AF0">
        <w:t xml:space="preserve"> </w:t>
      </w:r>
      <w:r w:rsidR="00DE5AF0">
        <w:fldChar w:fldCharType="begin"/>
      </w:r>
      <w:r w:rsidR="00DE5AF0">
        <w:instrText xml:space="preserve"> REF _Ref441664407 \r \h </w:instrText>
      </w:r>
      <w:r w:rsidR="00DE5AF0">
        <w:fldChar w:fldCharType="separate"/>
      </w:r>
      <w:r w:rsidR="00CA3E39">
        <w:t>8.5</w:t>
      </w:r>
      <w:r w:rsidR="00DE5AF0">
        <w:fldChar w:fldCharType="end"/>
      </w:r>
      <w:r w:rsidRPr="004E0ACA">
        <w:t xml:space="preserve"> zu</w:t>
      </w:r>
      <w:r>
        <w:t xml:space="preserve"> entnehmen.</w:t>
      </w:r>
    </w:p>
    <w:p w14:paraId="2ECB3181" w14:textId="77777777" w:rsidR="00FE15E4" w:rsidRDefault="00FE15E4" w:rsidP="00FE15E4">
      <w:r>
        <w:t xml:space="preserve">Bei den Varianten mit PAK Dosierung (Varianten 1 und 2) wurde der zusätzliche Schlammanfall durch die PAK- und Fällmitteldosierung abgeschätzt. Die resultierenden Entsorgungskosten wurden in die Kostenschätzung mit aufgenommen. </w:t>
      </w:r>
    </w:p>
    <w:p w14:paraId="4436FD47" w14:textId="30414B1F" w:rsidR="00FE15E4" w:rsidRDefault="00FE15E4" w:rsidP="00FE15E4">
      <w:r>
        <w:t xml:space="preserve">Bei Variante 4 (GAK) wurde ein Bettvolumen von 13.000 BTV angesetzt. Damit ergibt sich für die Kläranlage </w:t>
      </w:r>
      <w:r w:rsidR="00DE5AF0">
        <w:t>Schöppingen</w:t>
      </w:r>
      <w:r>
        <w:t xml:space="preserve"> eine Standzeit des GAK-Filtermaterials von ca. 1</w:t>
      </w:r>
      <w:r w:rsidR="00DE5AF0">
        <w:t>3</w:t>
      </w:r>
      <w:r>
        <w:t xml:space="preserve"> Monaten. Bei dieser Annahme wird davon ausgegangen, dass die neue Filtrationsanlage (Tuchfiltration) ggf. vor die GAK-Filtration platziert wird und damit eine weitgehende AFS-Reduktion vor der GAK-Filtration erreicht wird. Falls vor der GAK-Filtration keine Vorfiltration des Ablaufs der Nachklärung stattfindet, müsste mit einer kürzeren GAK-Filterstandzeit gerechnet werden. Diese würde dann voraussichtlich </w:t>
      </w:r>
      <w:r w:rsidRPr="00AF7B7E">
        <w:t>zwischen 4 und 8 Monat</w:t>
      </w:r>
      <w:r>
        <w:t>en liegen.</w:t>
      </w:r>
    </w:p>
    <w:p w14:paraId="0C9F575A" w14:textId="77777777" w:rsidR="00FE15E4" w:rsidRDefault="00FE15E4" w:rsidP="00FE15E4">
      <w:r>
        <w:t>Bei der Ozonungsanlage wurden Kosten in Höhe von 0,22 Euro/kg Sauerstoff angesetzt. Die spezifischen Kosten beinhalten auch die Miete für die Sauerstofflagereinheit.</w:t>
      </w:r>
    </w:p>
    <w:p w14:paraId="57E6C0E8" w14:textId="77777777" w:rsidR="00FE15E4" w:rsidRDefault="00FE15E4" w:rsidP="00FE15E4">
      <w:r>
        <w:t>Bei den Personalkosten wurden je nach Verfahren zwischen 16 – 20 Arbeitsstunden / Woche für die Betreuung der 4. Reinigungsstufe veranschlagt.</w:t>
      </w:r>
    </w:p>
    <w:p w14:paraId="4A835A60" w14:textId="3DEAA3FF" w:rsidR="00FE15E4" w:rsidRDefault="00FE15E4" w:rsidP="00FE15E4">
      <w:r>
        <w:t xml:space="preserve">Die Zusammenstellung der Betriebsmittel- und Verbrauchsmittelkosten ist in Kap. </w:t>
      </w:r>
      <w:r w:rsidR="00DE5AF0">
        <w:fldChar w:fldCharType="begin"/>
      </w:r>
      <w:r w:rsidR="00DE5AF0">
        <w:instrText xml:space="preserve"> REF _Ref441664462 \r \h </w:instrText>
      </w:r>
      <w:r w:rsidR="00DE5AF0">
        <w:fldChar w:fldCharType="separate"/>
      </w:r>
      <w:r w:rsidR="00CA3E39">
        <w:t>8.6</w:t>
      </w:r>
      <w:r w:rsidR="00DE5AF0">
        <w:fldChar w:fldCharType="end"/>
      </w:r>
      <w:r w:rsidR="00DE5AF0">
        <w:t xml:space="preserve"> </w:t>
      </w:r>
      <w:r>
        <w:t xml:space="preserve">dargestellt. </w:t>
      </w:r>
      <w:r>
        <w:fldChar w:fldCharType="begin"/>
      </w:r>
      <w:r>
        <w:instrText xml:space="preserve"> REF _Ref436297125 \h </w:instrText>
      </w:r>
      <w:r>
        <w:fldChar w:fldCharType="separate"/>
      </w:r>
      <w:r w:rsidR="00CA3E39">
        <w:t xml:space="preserve">Tabelle </w:t>
      </w:r>
      <w:r w:rsidR="00CA3E39">
        <w:rPr>
          <w:noProof/>
        </w:rPr>
        <w:t>6</w:t>
      </w:r>
      <w:r w:rsidR="00CA3E39">
        <w:noBreakHyphen/>
      </w:r>
      <w:r w:rsidR="00CA3E39">
        <w:rPr>
          <w:noProof/>
        </w:rPr>
        <w:t>2</w:t>
      </w:r>
      <w:r>
        <w:fldChar w:fldCharType="end"/>
      </w:r>
      <w:r>
        <w:t xml:space="preserve"> zeigt eine Zusammenfassung der auf das Jahr 2013 als Bezugsjahr umgerechneten Betriebskosten.</w:t>
      </w:r>
    </w:p>
    <w:p w14:paraId="2C2EE367" w14:textId="77777777" w:rsidR="00FE15E4" w:rsidRDefault="00FE15E4" w:rsidP="00FE15E4">
      <w:pPr>
        <w:suppressAutoHyphens/>
      </w:pPr>
    </w:p>
    <w:p w14:paraId="1DD6A7AF" w14:textId="77777777" w:rsidR="00FE15E4" w:rsidRDefault="00FE15E4" w:rsidP="00FE15E4">
      <w:pPr>
        <w:pStyle w:val="Beschriftung"/>
        <w:keepNext/>
      </w:pPr>
      <w:bookmarkStart w:id="204" w:name="_Ref436297125"/>
      <w:r>
        <w:lastRenderedPageBreak/>
        <w:t xml:space="preserve">Tabelle </w:t>
      </w:r>
      <w:fldSimple w:instr=" STYLEREF 1 \s ">
        <w:r w:rsidR="00CA3E39">
          <w:rPr>
            <w:noProof/>
          </w:rPr>
          <w:t>6</w:t>
        </w:r>
      </w:fldSimple>
      <w:r>
        <w:noBreakHyphen/>
      </w:r>
      <w:fldSimple w:instr=" SEQ Tabelle \* ARABIC \s 1 ">
        <w:r w:rsidR="00CA3E39">
          <w:rPr>
            <w:noProof/>
          </w:rPr>
          <w:t>2</w:t>
        </w:r>
      </w:fldSimple>
      <w:bookmarkEnd w:id="204"/>
      <w:r>
        <w:t>: Betriebskostenschätzung für die Varianten 1 – 4; Bezugsjahr: 2013</w:t>
      </w:r>
    </w:p>
    <w:p w14:paraId="4EEBA011" w14:textId="626AB847" w:rsidR="00FE15E4" w:rsidRDefault="00DE5AF0" w:rsidP="00FE15E4">
      <w:pPr>
        <w:suppressAutoHyphens/>
        <w:jc w:val="center"/>
      </w:pPr>
      <w:r w:rsidRPr="00DE5AF0">
        <w:rPr>
          <w:noProof/>
        </w:rPr>
        <w:drawing>
          <wp:inline distT="0" distB="0" distL="0" distR="0" wp14:anchorId="315BEAD5" wp14:editId="2CFA16A9">
            <wp:extent cx="5760720" cy="1964058"/>
            <wp:effectExtent l="0" t="0" r="0" b="0"/>
            <wp:docPr id="623" name="Grafik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1964058"/>
                    </a:xfrm>
                    <a:prstGeom prst="rect">
                      <a:avLst/>
                    </a:prstGeom>
                    <a:noFill/>
                    <a:ln>
                      <a:noFill/>
                    </a:ln>
                  </pic:spPr>
                </pic:pic>
              </a:graphicData>
            </a:graphic>
          </wp:inline>
        </w:drawing>
      </w:r>
    </w:p>
    <w:p w14:paraId="40688E8F" w14:textId="77777777" w:rsidR="00FE15E4" w:rsidRDefault="00FE15E4" w:rsidP="00FE15E4">
      <w:pPr>
        <w:suppressAutoHyphens/>
      </w:pPr>
    </w:p>
    <w:p w14:paraId="0631CA63" w14:textId="5D23BF0C" w:rsidR="00FE15E4" w:rsidRDefault="00FE15E4" w:rsidP="00FE15E4">
      <w:pPr>
        <w:rPr>
          <w:rFonts w:ascii="Times New Roman" w:hAnsi="Times New Roman"/>
          <w:sz w:val="24"/>
        </w:rPr>
      </w:pPr>
      <w:r>
        <w:t xml:space="preserve">Aus </w:t>
      </w:r>
      <w:r>
        <w:fldChar w:fldCharType="begin"/>
      </w:r>
      <w:r>
        <w:instrText xml:space="preserve"> REF _Ref436297125 \h </w:instrText>
      </w:r>
      <w:r>
        <w:fldChar w:fldCharType="separate"/>
      </w:r>
      <w:r w:rsidR="00CA3E39">
        <w:t xml:space="preserve">Tabelle </w:t>
      </w:r>
      <w:r w:rsidR="00CA3E39">
        <w:rPr>
          <w:noProof/>
        </w:rPr>
        <w:t>6</w:t>
      </w:r>
      <w:r w:rsidR="00CA3E39">
        <w:noBreakHyphen/>
      </w:r>
      <w:r w:rsidR="00CA3E39">
        <w:rPr>
          <w:noProof/>
        </w:rPr>
        <w:t>2</w:t>
      </w:r>
      <w:r>
        <w:fldChar w:fldCharType="end"/>
      </w:r>
      <w:r>
        <w:t xml:space="preserve"> geht hervor, dass bei Variante 3 (Ozon) voraussichtlich mit den niedrigsten Betriebskosten von </w:t>
      </w:r>
      <w:r w:rsidR="00DE5AF0">
        <w:t>121.551</w:t>
      </w:r>
      <w:r>
        <w:t xml:space="preserve"> Euro netto/a zu rechnen ist. Die Betriebskosten der Variante </w:t>
      </w:r>
      <w:r w:rsidR="00DE5AF0">
        <w:t>1</w:t>
      </w:r>
      <w:r>
        <w:t xml:space="preserve"> (PAK-Dosierung in </w:t>
      </w:r>
      <w:r w:rsidR="00DE5AF0">
        <w:t>die Belebung</w:t>
      </w:r>
      <w:r>
        <w:t>)</w:t>
      </w:r>
      <w:r w:rsidR="00DD2EF6">
        <w:t xml:space="preserve"> bzw. Variante 2 (PAK-Dosierung in ein Kontaktbecken)</w:t>
      </w:r>
      <w:r>
        <w:t xml:space="preserve"> liegen mit </w:t>
      </w:r>
      <w:r w:rsidR="00DE5AF0">
        <w:t>129.007</w:t>
      </w:r>
      <w:r w:rsidR="00DD2EF6">
        <w:t> </w:t>
      </w:r>
      <w:r>
        <w:t>Euro netto/a</w:t>
      </w:r>
      <w:r w:rsidR="00DD2EF6">
        <w:t xml:space="preserve"> bzw. 131.785 Euro netto/a</w:t>
      </w:r>
      <w:r>
        <w:t xml:space="preserve"> in einem ähnlichen Bereich. Di</w:t>
      </w:r>
      <w:r w:rsidR="00DD2EF6">
        <w:t>e höchsten Betriebskosten weist</w:t>
      </w:r>
      <w:r>
        <w:t xml:space="preserve"> die Variante 4 (GAK-Filtration) mit </w:t>
      </w:r>
      <w:r w:rsidR="00DE5AF0">
        <w:t>137.324</w:t>
      </w:r>
      <w:r>
        <w:t> Euro netto/a auf.</w:t>
      </w:r>
      <w:r>
        <w:rPr>
          <w:rFonts w:ascii="Times New Roman" w:hAnsi="Times New Roman"/>
          <w:sz w:val="24"/>
        </w:rPr>
        <w:t xml:space="preserve"> </w:t>
      </w:r>
    </w:p>
    <w:p w14:paraId="3F2DE18D" w14:textId="77777777" w:rsidR="00FE15E4" w:rsidRDefault="00FE15E4" w:rsidP="00FE15E4">
      <w:pPr>
        <w:pStyle w:val="berschrift2"/>
      </w:pPr>
      <w:bookmarkStart w:id="205" w:name="_Toc438118174"/>
      <w:bookmarkStart w:id="206" w:name="_Toc459884103"/>
      <w:r w:rsidRPr="0013751C">
        <w:t>Jahreskosten</w:t>
      </w:r>
      <w:bookmarkEnd w:id="205"/>
      <w:bookmarkEnd w:id="206"/>
    </w:p>
    <w:p w14:paraId="5E32B0CB" w14:textId="4C0AF047" w:rsidR="00FE15E4" w:rsidRDefault="00FE15E4" w:rsidP="002D1468">
      <w:r>
        <w:t xml:space="preserve">Der Berechnung der Jahreskosten wurde die vom Kompetenzzentrum Mikroschadstoffe NRW zur Verfügung gestellte Tabelle zur </w:t>
      </w:r>
      <w:r w:rsidRPr="009B6E2A">
        <w:t xml:space="preserve">Berechnung der Kosten zugrunde gelegt. Kap. </w:t>
      </w:r>
      <w:r w:rsidR="00DE5AF0">
        <w:fldChar w:fldCharType="begin"/>
      </w:r>
      <w:r w:rsidR="00DE5AF0">
        <w:instrText xml:space="preserve"> REF _Ref441664615 \r \h </w:instrText>
      </w:r>
      <w:r w:rsidR="002D1468">
        <w:instrText xml:space="preserve"> \* MERGEFORMAT </w:instrText>
      </w:r>
      <w:r w:rsidR="00DE5AF0">
        <w:fldChar w:fldCharType="separate"/>
      </w:r>
      <w:r w:rsidR="00CA3E39">
        <w:t>8.7</w:t>
      </w:r>
      <w:r w:rsidR="00DE5AF0">
        <w:fldChar w:fldCharType="end"/>
      </w:r>
      <w:r w:rsidR="00DE5AF0">
        <w:t xml:space="preserve"> </w:t>
      </w:r>
      <w:r w:rsidRPr="009B6E2A">
        <w:t>zeigt die Berechnung der Jahreskosten für die 4 Varianten. Die Kosten wurden für eine bessere Vergleichbarkeit mit anderen Studien auf das Bezugsjahr 2013 umgerechnet.</w:t>
      </w:r>
      <w:r>
        <w:t xml:space="preserve"> Eine Zusammenstellung der Jahreskosten enthält </w:t>
      </w:r>
      <w:r>
        <w:fldChar w:fldCharType="begin"/>
      </w:r>
      <w:r>
        <w:instrText xml:space="preserve"> REF _Ref438115126 \h </w:instrText>
      </w:r>
      <w:r w:rsidR="002D1468">
        <w:instrText xml:space="preserve"> \* MERGEFORMAT </w:instrText>
      </w:r>
      <w:r>
        <w:fldChar w:fldCharType="separate"/>
      </w:r>
      <w:r w:rsidR="00CA3E39">
        <w:t xml:space="preserve">Tabelle </w:t>
      </w:r>
      <w:r w:rsidR="00CA3E39">
        <w:rPr>
          <w:noProof/>
        </w:rPr>
        <w:t>6</w:t>
      </w:r>
      <w:r w:rsidR="00CA3E39">
        <w:rPr>
          <w:noProof/>
        </w:rPr>
        <w:noBreakHyphen/>
        <w:t>3</w:t>
      </w:r>
      <w:r>
        <w:fldChar w:fldCharType="end"/>
      </w:r>
      <w:r>
        <w:t>.</w:t>
      </w:r>
    </w:p>
    <w:p w14:paraId="59B53C07" w14:textId="77777777" w:rsidR="00FE15E4" w:rsidRDefault="00FE15E4" w:rsidP="00FE15E4">
      <w:pPr>
        <w:jc w:val="left"/>
      </w:pPr>
    </w:p>
    <w:p w14:paraId="18CCC20B" w14:textId="77777777" w:rsidR="00FE15E4" w:rsidRDefault="00FE15E4" w:rsidP="00FE15E4">
      <w:pPr>
        <w:pStyle w:val="Beschriftung"/>
        <w:keepNext/>
        <w:jc w:val="left"/>
      </w:pPr>
      <w:bookmarkStart w:id="207" w:name="_Ref438115126"/>
      <w:r>
        <w:t xml:space="preserve">Tabelle </w:t>
      </w:r>
      <w:fldSimple w:instr=" STYLEREF 1 \s ">
        <w:r w:rsidR="00CA3E39">
          <w:rPr>
            <w:noProof/>
          </w:rPr>
          <w:t>6</w:t>
        </w:r>
      </w:fldSimple>
      <w:r>
        <w:noBreakHyphen/>
      </w:r>
      <w:fldSimple w:instr=" SEQ Tabelle \* ARABIC \s 1 ">
        <w:r w:rsidR="00CA3E39">
          <w:rPr>
            <w:noProof/>
          </w:rPr>
          <w:t>3</w:t>
        </w:r>
      </w:fldSimple>
      <w:bookmarkEnd w:id="207"/>
      <w:r>
        <w:t>: Jahreskostenschätzung für die Varianten 1 – 4; Bezugsjahr: 2013</w:t>
      </w:r>
    </w:p>
    <w:p w14:paraId="023CF040" w14:textId="2736090C" w:rsidR="00FE15E4" w:rsidRDefault="00DE5AF0" w:rsidP="00FE15E4">
      <w:pPr>
        <w:jc w:val="center"/>
      </w:pPr>
      <w:r w:rsidRPr="00DE5AF0">
        <w:rPr>
          <w:noProof/>
        </w:rPr>
        <w:drawing>
          <wp:inline distT="0" distB="0" distL="0" distR="0" wp14:anchorId="226C14D4" wp14:editId="6C97AA02">
            <wp:extent cx="5760720" cy="1244934"/>
            <wp:effectExtent l="0" t="0" r="0" b="0"/>
            <wp:docPr id="624" name="Grafik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1244934"/>
                    </a:xfrm>
                    <a:prstGeom prst="rect">
                      <a:avLst/>
                    </a:prstGeom>
                    <a:noFill/>
                    <a:ln>
                      <a:noFill/>
                    </a:ln>
                  </pic:spPr>
                </pic:pic>
              </a:graphicData>
            </a:graphic>
          </wp:inline>
        </w:drawing>
      </w:r>
    </w:p>
    <w:p w14:paraId="76D968F7" w14:textId="77777777" w:rsidR="00FE15E4" w:rsidRPr="009B6E2A" w:rsidRDefault="00FE15E4" w:rsidP="00FE15E4">
      <w:pPr>
        <w:jc w:val="left"/>
      </w:pPr>
    </w:p>
    <w:p w14:paraId="0D9CC1E6" w14:textId="2F42BF2D" w:rsidR="00FE15E4" w:rsidRPr="009B6E2A" w:rsidRDefault="00FE15E4" w:rsidP="002D1468">
      <w:r w:rsidRPr="009B6E2A">
        <w:t>Es</w:t>
      </w:r>
      <w:r w:rsidR="00DE5AF0">
        <w:t xml:space="preserve"> zeigt sich, dass die Variante 1 </w:t>
      </w:r>
      <w:r w:rsidRPr="009B6E2A">
        <w:t>(</w:t>
      </w:r>
      <w:r w:rsidR="00DE5AF0">
        <w:t>PAK-Dosierung in die Belebung</w:t>
      </w:r>
      <w:r w:rsidRPr="009B6E2A">
        <w:t xml:space="preserve">) mit </w:t>
      </w:r>
      <w:r w:rsidR="00DE5AF0">
        <w:t>255.266</w:t>
      </w:r>
      <w:r w:rsidRPr="009B6E2A">
        <w:t xml:space="preserve"> Euro netto die niedrigsten Jahreskosten aufweist. Variante </w:t>
      </w:r>
      <w:r w:rsidR="00DE5AF0">
        <w:t>3 (Ozon)</w:t>
      </w:r>
      <w:r w:rsidRPr="009B6E2A">
        <w:t xml:space="preserve"> liegt mit </w:t>
      </w:r>
      <w:r w:rsidR="00DE5AF0">
        <w:t>290.238</w:t>
      </w:r>
      <w:r w:rsidRPr="009B6E2A">
        <w:t xml:space="preserve"> Euro netto </w:t>
      </w:r>
      <w:r w:rsidR="00DE5AF0">
        <w:t>etwas</w:t>
      </w:r>
      <w:r w:rsidRPr="009B6E2A">
        <w:t xml:space="preserve"> darüber. Die </w:t>
      </w:r>
      <w:r w:rsidRPr="009B6E2A">
        <w:lastRenderedPageBreak/>
        <w:t xml:space="preserve">Varianten 2 (PAK in Kontaktbecken) und 4 (GAK-Filtration) </w:t>
      </w:r>
      <w:r>
        <w:t xml:space="preserve">weisen Jahreskosten von </w:t>
      </w:r>
      <w:r w:rsidR="00DE5AF0">
        <w:t>317.548</w:t>
      </w:r>
      <w:r w:rsidRPr="009B6E2A">
        <w:t xml:space="preserve"> Euro netto bzw. </w:t>
      </w:r>
      <w:r w:rsidR="00DE5AF0">
        <w:t>306.117</w:t>
      </w:r>
      <w:r w:rsidRPr="009B6E2A">
        <w:t> Euro netto</w:t>
      </w:r>
      <w:r>
        <w:t xml:space="preserve"> auf</w:t>
      </w:r>
      <w:r w:rsidRPr="009B6E2A">
        <w:t>.</w:t>
      </w:r>
    </w:p>
    <w:p w14:paraId="51C749D4" w14:textId="36A4A7B8" w:rsidR="00FE15E4" w:rsidRDefault="00FE15E4" w:rsidP="002D1468">
      <w:r w:rsidRPr="009B6E2A">
        <w:t xml:space="preserve">Die spezifischen Kosten je in der 4. Reinigungsstufe behandeltem m³ Abwasser liegen für alle Varianten </w:t>
      </w:r>
      <w:r w:rsidR="00DE5AF0">
        <w:t xml:space="preserve">zwischen </w:t>
      </w:r>
      <w:r w:rsidRPr="009B6E2A">
        <w:t>0,</w:t>
      </w:r>
      <w:r w:rsidR="00DE5AF0">
        <w:t>21</w:t>
      </w:r>
      <w:r w:rsidRPr="009B6E2A">
        <w:t xml:space="preserve"> Euro netto (Variante 1) </w:t>
      </w:r>
      <w:r w:rsidR="00FA7D89">
        <w:t>und</w:t>
      </w:r>
      <w:r w:rsidRPr="009B6E2A">
        <w:t xml:space="preserve"> 0,2</w:t>
      </w:r>
      <w:r w:rsidR="00DE5AF0">
        <w:t>7</w:t>
      </w:r>
      <w:r w:rsidRPr="009B6E2A">
        <w:t xml:space="preserve"> Euro netto (Variante </w:t>
      </w:r>
      <w:r w:rsidR="00FA7D89">
        <w:t>2</w:t>
      </w:r>
      <w:r w:rsidR="00D91C7B">
        <w:t>).</w:t>
      </w:r>
    </w:p>
    <w:p w14:paraId="65682979" w14:textId="77777777" w:rsidR="00FE15E4" w:rsidRPr="00A3037A" w:rsidRDefault="00FE15E4" w:rsidP="00FE15E4">
      <w:pPr>
        <w:pStyle w:val="berschrift2"/>
      </w:pPr>
      <w:bookmarkStart w:id="208" w:name="_Toc436209170"/>
      <w:bookmarkStart w:id="209" w:name="_Toc438118175"/>
      <w:bookmarkStart w:id="210" w:name="_Toc459884104"/>
      <w:r w:rsidRPr="00A3037A">
        <w:t>Diskussion der voraussichtlichen Kostensituation</w:t>
      </w:r>
      <w:bookmarkEnd w:id="208"/>
      <w:bookmarkEnd w:id="209"/>
      <w:bookmarkEnd w:id="210"/>
    </w:p>
    <w:p w14:paraId="680BF087" w14:textId="6ABC089F" w:rsidR="00FE15E4" w:rsidRDefault="00FE15E4" w:rsidP="00FE15E4">
      <w:r>
        <w:t xml:space="preserve">Im Rahmen der Kostenermittlung wurden für den Standort </w:t>
      </w:r>
      <w:r w:rsidR="00231D14">
        <w:t>Schöppingen</w:t>
      </w:r>
      <w:r>
        <w:t xml:space="preserve"> verschiedene Annahmen getroffen, die die Kostensituation wesentlich beeinflussen.</w:t>
      </w:r>
    </w:p>
    <w:p w14:paraId="2D1768A0" w14:textId="77777777" w:rsidR="00FE15E4" w:rsidRDefault="00FE15E4" w:rsidP="00FE15E4">
      <w:r w:rsidRPr="004D63D1">
        <w:rPr>
          <w:szCs w:val="20"/>
        </w:rPr>
        <w:t>Insgesamt sind die ermittelten Investitionen verhältnismäßig hoch. Dieses liegt unter anderem daran, dass wie schon zuvor erläutert bei allen Varianten eine Flockungsfiltration bei der Kostenberechnung berücksichtigt wurde. Diese könnte theoretisch bei den Varianten 3 (Ozon) und 4 (GAK-Filtration) entfallen und im Falle der Variante 3 (Ozon) durch eine andere biologische Nachbehandlung ersetzt werden</w:t>
      </w:r>
      <w:r>
        <w:t xml:space="preserve"> (z.B. Wirbelbett), wodurch sich die Investitionen verringern würden. Hinsichtlich des Ziels der Verbesserung der Kläranlagenablaufwerte auch im Hinblick auf die allgemeinen chemisch-physikalischen Parameter (ACP’s) wie P</w:t>
      </w:r>
      <w:r>
        <w:rPr>
          <w:vertAlign w:val="subscript"/>
        </w:rPr>
        <w:t>ges</w:t>
      </w:r>
      <w:r>
        <w:t>, CSB bzw. TOC kann der Verzicht auf eine Flockungsfiltration in Variante 3 nicht favorisiert werden. Bei Variante 4 (GAK-Filtration) wird die Flockungsfiltration vor die GAK-Filtration geschaltet. Durch den geringeren Eintrag an AFS kann die Standzeit der verwendeten GAK verlängert werden. Ein Verzicht auf die Flockungsfiltration ist hier insbesondere im Hinblick auf die durch den erheblich höheren GAK-Verbrauch entstehenden Kosten nicht zu empfehlen.</w:t>
      </w:r>
    </w:p>
    <w:p w14:paraId="76158615" w14:textId="77777777" w:rsidR="00FE15E4" w:rsidRDefault="00FE15E4" w:rsidP="00FE15E4">
      <w:r>
        <w:t>Des Weiteren ergeben sich hohe Investitionen, weil auf der Kläranlage keine Bestandsbauwerke zur Unterbringung von Anlagenteilen genutzt werden können. Für die Aufstellung neuer Aggregate (z.B. Pumpen oder Ozonerzeuger) werden Gebäude in Massivbauweise vorgesehen und keine Containerlösungen. Einsparpotenziale wären hier vorhanden, werden jedoch nicht als Vorzugslösung angesehen.</w:t>
      </w:r>
    </w:p>
    <w:p w14:paraId="32C5CA2B" w14:textId="77777777" w:rsidR="00FE15E4" w:rsidRDefault="00FE15E4" w:rsidP="00FE15E4">
      <w:r>
        <w:t xml:space="preserve">Einen besonders hohen Anteil an den Betriebsmittelkosten verursachen die Verbräuche an Chemikalien und Hilfsmitteln. Die erforderlichen Dosiermengen an Pulveraktivkohle wurden über mittlere Dosiermengen abgeschätzt. Für die granulierte Aktivkohle wurde eine Annahme für das erzielbare Bettvolumen getroffen (BTV = 13.000). Damit ergibt sich eine mittlere Nutzungsdauer für die granulierte Aktivkohle von ca. 14 Monaten. Die Verbrauchsmengen an den vorgenannten Kohlen können sich jedoch drastisch erhöhen, wenn besondere Reinigungsziele (Eliminationsleistungen für ausgewählte Spurenstoffe) mit der 4. Reinigungsstufe eingehalten werden müssen. Zurzeit bestehen dazu noch keine gesetzlichen Anforderungen. Die Verbrauchsmittelkosten werden jedoch in Zukunft voraussichtlich auch von neuen gesetzlichen Rahmenbedingungen abhängen. Ebenso haben die angesetzten Nutzungszeiten bzw. Bettvolumina einen wesentlichen Einfluss auf die Betriebskosten, so dass diese in Abhängigkeit einer längeren oder kürzeren Standzeit deutlich anders ausfallen können. Die vorgenannte Feststellung gilt auch für die Variante 3 (Ozon). Je nach erforderlichem </w:t>
      </w:r>
      <w:r>
        <w:lastRenderedPageBreak/>
        <w:t>Reinigungsziel können der Stromverbrauch und der Sauerstoffbedarf stark variieren, womit auch die Betriebsmittelkosten sich deutlich verändern können.</w:t>
      </w:r>
    </w:p>
    <w:p w14:paraId="68E994E2" w14:textId="77777777" w:rsidR="00FE15E4" w:rsidRDefault="00FE15E4" w:rsidP="00FE15E4">
      <w:r>
        <w:t>Auch zeigt die Vielzahl der veröffentlichten Studien und Forschungsvorhaben, dass bei allen Verfahrensvarianten noch Optimierungspotenzial vorhanden ist. Neue Erkenntnisse durch Anlagen, die jetzt in Betrieb sind und zukünftig in Betrieb gehen, werden die Verfahrensführungen und Betriebsweise voraussichtlich weiter beeinflussen und damit Auswirkungen auf die Kostensituation haben.</w:t>
      </w:r>
    </w:p>
    <w:p w14:paraId="640183F5" w14:textId="77777777" w:rsidR="00FE15E4" w:rsidRDefault="00FE15E4" w:rsidP="00FE15E4">
      <w:r>
        <w:t>Zusammenfassend kann festgestellt werden, dass die Kostenschätzung nach heutigem Wissensstand noch mit Unsicherheiten behaftet ist, da zum einen Langzeiterfahrungen fehlen und derzeit noch keine gesetzlichen Vorgaben für die zu erreichenden Reinigungsziele vorliegen.</w:t>
      </w:r>
    </w:p>
    <w:p w14:paraId="29303063" w14:textId="43C3E24E" w:rsidR="00FE15E4" w:rsidRPr="00753ADF" w:rsidRDefault="00FE15E4" w:rsidP="00FE15E4">
      <w:pPr>
        <w:pStyle w:val="berschrift2"/>
      </w:pPr>
      <w:bookmarkStart w:id="211" w:name="_Toc438118176"/>
      <w:bookmarkStart w:id="212" w:name="_Toc459884105"/>
      <w:r w:rsidRPr="00753ADF">
        <w:t xml:space="preserve">Bewertung der Verfahrenskonzepte und der Errichtung einer 4. Reinigungsstufe am Standort </w:t>
      </w:r>
      <w:bookmarkEnd w:id="211"/>
      <w:r w:rsidR="00A3037A">
        <w:t>Schöppingen</w:t>
      </w:r>
      <w:bookmarkEnd w:id="212"/>
    </w:p>
    <w:p w14:paraId="38BD0C66" w14:textId="77777777" w:rsidR="00FE15E4" w:rsidRDefault="00FE15E4" w:rsidP="00FE15E4">
      <w:r>
        <w:t>Neben den voraussichtlich anfallenden Kosten sind für die Verfahrenswahl noch weitere Kriterien von Bedeutung. Bei diesen Kriterien handelt es sich beispielsweise um die voraussichtlich erzielbare Reinigungsleistung der verschiedenen Verfahren und den Betriebsaufwand, der verursacht wird.</w:t>
      </w:r>
    </w:p>
    <w:p w14:paraId="47917501" w14:textId="6876989B" w:rsidR="00FE15E4" w:rsidRDefault="00FE15E4" w:rsidP="00FE15E4">
      <w:r>
        <w:t>Bei der Verfahrensbewertung muss – wie schon in Kap.</w:t>
      </w:r>
      <w:r w:rsidR="00A3037A">
        <w:t xml:space="preserve"> </w:t>
      </w:r>
      <w:r w:rsidR="00A3037A">
        <w:fldChar w:fldCharType="begin"/>
      </w:r>
      <w:r w:rsidR="00A3037A">
        <w:instrText xml:space="preserve"> REF _Ref436391970 \r \h </w:instrText>
      </w:r>
      <w:r w:rsidR="00A3037A">
        <w:fldChar w:fldCharType="separate"/>
      </w:r>
      <w:r w:rsidR="00CA3E39">
        <w:t>5.1</w:t>
      </w:r>
      <w:r w:rsidR="00A3037A">
        <w:fldChar w:fldCharType="end"/>
      </w:r>
      <w:r>
        <w:t xml:space="preserve"> erläutert – berücksichtigt werden, dass nicht für alle Verfahrensvarianten und für alle relevanten Spurenstoffe ausreichende Informationen zur Eliminationsleistung und zur optimalen Verfahrensführung vorliegen. Bei den hier in der Studie untersuchten Verfahrensvarianten handelt es sich jedoch durchweg um Verfahren, die eine Breitbandwirkung hinsichtlich der Spurenstoffelimination aufweisen.</w:t>
      </w:r>
    </w:p>
    <w:p w14:paraId="324279EF" w14:textId="77777777" w:rsidR="00FE15E4" w:rsidRDefault="00FE15E4" w:rsidP="00FE15E4">
      <w:pPr>
        <w:rPr>
          <w:b/>
        </w:rPr>
      </w:pPr>
      <w:r>
        <w:rPr>
          <w:u w:val="single"/>
        </w:rPr>
        <w:t>Eliminationsleistungen</w:t>
      </w:r>
    </w:p>
    <w:p w14:paraId="3B4CA61C" w14:textId="77777777" w:rsidR="00FE15E4" w:rsidRDefault="00FE15E4" w:rsidP="00FE15E4">
      <w:r>
        <w:t xml:space="preserve">Hinsichtlich der voraussichtlichen Eliminationsleistung sind nach bisherigen Erkenntnissen die PAK-Dosierung und die Ozonbehandlung als effektivste Verfahren zu nennen. Bei der PAK-Dosierung werden die besten Eliminationsraten erzielt, wenn die PAK in ein separates Kontaktbecken mit nachfolgender Sedimenationseinheit dosiert wird und die PAK zusätzlich rezirkuliert wird (Variante 2). Im Hinblick auf die Zugabe der PAK direkt in die bestehende Belebung (Variante 1) stehen noch keine ausreichenden Erkenntnisse zur Leistungsfähigkeit zur Verfügung. Aufgrund der Konkurrenzsituation der Spurenstoffe mit den Abwasserinhaltsstoffen und mit dem Schlamm in der Belebung um die Bindungsplätze an der PAK wurden für diese Verfahrensweise bisher eher niedrige Eliminationsraten bei gleichzeitig hohen PAK-Dosiermengen angenommen. Gute Eliminationsleistungen bei einer akzeptablen PAK-Dosiermenge von ca. 18 mg PAK/l wurden bei aktuellen Untersuchungen auf der ARA Flos in Wetzikon (Schweiz) ermittelt  </w:t>
      </w:r>
      <w:sdt>
        <w:sdtPr>
          <w:id w:val="-1649737431"/>
          <w:citation/>
        </w:sdtPr>
        <w:sdtContent>
          <w:r>
            <w:fldChar w:fldCharType="begin"/>
          </w:r>
          <w:r>
            <w:instrText xml:space="preserve"> CITATION Joh15 \l 1031 </w:instrText>
          </w:r>
          <w:r>
            <w:fldChar w:fldCharType="separate"/>
          </w:r>
          <w:r w:rsidR="00CA3E39">
            <w:rPr>
              <w:noProof/>
            </w:rPr>
            <w:t>(33)</w:t>
          </w:r>
          <w:r>
            <w:fldChar w:fldCharType="end"/>
          </w:r>
        </w:sdtContent>
      </w:sdt>
      <w:r>
        <w:t>. Für eine abschließende Bewertung dieser Verfahrensvariante, die mit relativ geringen Infrastrukturmaßnahmen auskommt, sollten weitere Untersuchungen abgewartet werden.</w:t>
      </w:r>
    </w:p>
    <w:p w14:paraId="068D4350" w14:textId="77777777" w:rsidR="00FE15E4" w:rsidRDefault="00FE15E4" w:rsidP="00FE15E4">
      <w:r>
        <w:t xml:space="preserve">Beim Einsatz der granulierten Aktivkohle wird von sehr unterschiedlichen Eliminationsleistungen berichtet. Während auf der KA Obere Lutter bei Gütersloh sowie auf der KA Gütersloh-Putzhagen von guten Eliminationsleistungen berichtet wurde, wurde bei Untersuchungen auf der ARA Neugut </w:t>
      </w:r>
      <w:r>
        <w:lastRenderedPageBreak/>
        <w:t xml:space="preserve">(Schweiz) die Spurenstoffelimination mittels GAK als nicht ausreichend bewertet, da schon nach kurzen Filterlaufzeiten eine Verschlechterung der Eliminationsleistung für einige Spurenstoffe festgestellt wurde </w:t>
      </w:r>
      <w:sdt>
        <w:sdtPr>
          <w:id w:val="715774136"/>
          <w:citation/>
        </w:sdtPr>
        <w:sdtContent>
          <w:r>
            <w:fldChar w:fldCharType="begin"/>
          </w:r>
          <w:r>
            <w:instrText xml:space="preserve"> CITATION MBö13 \l 1031 </w:instrText>
          </w:r>
          <w:r>
            <w:fldChar w:fldCharType="separate"/>
          </w:r>
          <w:r w:rsidR="00CA3E39">
            <w:rPr>
              <w:noProof/>
            </w:rPr>
            <w:t>(23)</w:t>
          </w:r>
          <w:r>
            <w:fldChar w:fldCharType="end"/>
          </w:r>
        </w:sdtContent>
      </w:sdt>
      <w:r>
        <w:t>. Generell wurden bisher beim Einsatz von GAK zur Spurenstoffelimination auf Kläranlagen schlechtere Eliminationsleistungen als beim Einsatz von Ozon oder Pulveraktivkohle erzielt. Unter der Annahme, dass das GAK-Filtermaterial sehr häufig ausgetauscht wird oder mehrere GAK-Adsorber hintereinander geschaltet werden würden, könnten bessere Eliminationsleistungen erzielt werden. Dieses ist zurzeit jedoch wirtschaftlich nicht darzustellen.</w:t>
      </w:r>
    </w:p>
    <w:p w14:paraId="745BFDF2" w14:textId="77777777" w:rsidR="00FE15E4" w:rsidRDefault="00FE15E4" w:rsidP="00FE15E4">
      <w:pPr>
        <w:rPr>
          <w:u w:val="single"/>
        </w:rPr>
      </w:pPr>
      <w:r>
        <w:rPr>
          <w:u w:val="single"/>
        </w:rPr>
        <w:t>Betriebsaufwand</w:t>
      </w:r>
    </w:p>
    <w:p w14:paraId="082A1B5D" w14:textId="77777777" w:rsidR="00FE15E4" w:rsidRDefault="00FE15E4" w:rsidP="00FE15E4">
      <w:r>
        <w:t>Allgemein wird der Wartungsaufwand für den Betrieb von GAK-Filtern als relativ gering eingestuft. Auch der Betrieb der Ozonanlage ist nicht übermäßig aufwändig. Es ist jedoch zu beachten, dass das Personal für den Umgang mit der Sauerstofflagereinheit und der Ozonanlage speziell geschult werden muss. Wegen der aufwändigen Dosiertechnik bei den PAK-Anlagen ist dort mit einem höheren Wartungs- und Betriebsaufwand zu rechnen. Dies gilt insbesondere in Abhängigkeit von der gewählten Dosierart (volumetrisch oder gravimetrisch).</w:t>
      </w:r>
    </w:p>
    <w:p w14:paraId="5268685F" w14:textId="77777777" w:rsidR="00FE15E4" w:rsidRDefault="00FE15E4" w:rsidP="00FE15E4">
      <w:pPr>
        <w:keepNext/>
        <w:rPr>
          <w:u w:val="single"/>
        </w:rPr>
      </w:pPr>
      <w:r>
        <w:rPr>
          <w:u w:val="single"/>
        </w:rPr>
        <w:t>Sonstiges</w:t>
      </w:r>
    </w:p>
    <w:p w14:paraId="0A78D716" w14:textId="340BADEE" w:rsidR="00FE15E4" w:rsidRDefault="00FE15E4" w:rsidP="00FE15E4">
      <w:r>
        <w:t xml:space="preserve">Beim Einsatz von Ozon kann es zur Bildung von Transformationsprodukten kommen, die u.U. schädlich sind. Es konnte jedoch festgestellt werden, dass diese Produkte in biologisch aktiven nachfolgenden Stufen wie Wirbelbett, Tropfkörpern oder biologisch aktiven Filtern wieder abgebaut werden. Für den Standort </w:t>
      </w:r>
      <w:r w:rsidR="00A3037A">
        <w:t>Schöppingen</w:t>
      </w:r>
      <w:r>
        <w:t xml:space="preserve"> wird eine biologisch aktive Filtrationsanlage im Anschluss an die Ozonung geplant, so dass vor diesem Hintergrund dem Einsatz einer Ozonung am Standort nichts im Wege steht. Es wird jedoch vor einer Umsetzung empfohlen, die Bromid-Konzentration im Abwasser im Hinblick auf eine Ozonbehandlung über einen längeren Zeitraum genauer zu untersuchen.</w:t>
      </w:r>
    </w:p>
    <w:p w14:paraId="58E020E9" w14:textId="77777777" w:rsidR="00FE15E4" w:rsidRDefault="00FE15E4" w:rsidP="00FE15E4">
      <w:pPr>
        <w:rPr>
          <w:u w:val="single"/>
        </w:rPr>
      </w:pPr>
      <w:r>
        <w:rPr>
          <w:u w:val="single"/>
        </w:rPr>
        <w:t>Voraussichtliche Kosten und Eignung der Verfahren</w:t>
      </w:r>
    </w:p>
    <w:p w14:paraId="295B7425" w14:textId="63EC9DAE" w:rsidR="00FE15E4" w:rsidRDefault="00FE15E4" w:rsidP="00FE15E4">
      <w:r>
        <w:t xml:space="preserve">Die ermittelten Jahreskosten liegen für die Kläranlage </w:t>
      </w:r>
      <w:r w:rsidR="00A3037A">
        <w:t>Schöppingen</w:t>
      </w:r>
      <w:r>
        <w:t xml:space="preserve"> </w:t>
      </w:r>
      <w:r w:rsidR="00A3037A">
        <w:t xml:space="preserve">zwischen 255.266 Euro (Variante 1) und 317.548 Euro (Variante 2). </w:t>
      </w:r>
      <w:r>
        <w:t xml:space="preserve">Das Verfahren mit den niedrigsten Jahreskosten ist die </w:t>
      </w:r>
      <w:r w:rsidR="00A3037A">
        <w:t>PAK-Dosierung in die Belebung (Variante 1)</w:t>
      </w:r>
      <w:r>
        <w:t>. Das nächstgünstigste Verfahren ist die</w:t>
      </w:r>
      <w:r w:rsidR="00A3037A">
        <w:t xml:space="preserve"> Ozonbehandlung des Abwassers (Variante 3)</w:t>
      </w:r>
      <w:r>
        <w:t>. Bisherige Ergebnisse deuten darauf hin, dass mit Hilfe der Ozonung – ebenso wie mit der PAK-Dosierung in ein Kontaktbecken (Variante 2) – die besten Eliminationsleistungen der vier Varianten erreicht werden können. Für die PAK-Dosierung in die Belebung (Variante 1) und die GAK-Filtration (Variante 4) ist bisher nicht belegt, dass die langfristige Eliminationsleistung ausreichend ist.</w:t>
      </w:r>
    </w:p>
    <w:p w14:paraId="34837FB1" w14:textId="7A1C8F11" w:rsidR="00FE15E4" w:rsidRDefault="00FE15E4" w:rsidP="00FE15E4">
      <w:pPr>
        <w:rPr>
          <w:u w:val="single"/>
        </w:rPr>
      </w:pPr>
      <w:r>
        <w:rPr>
          <w:u w:val="single"/>
        </w:rPr>
        <w:t xml:space="preserve">Bewertung einer 4. Reinigungsstufe am Standort </w:t>
      </w:r>
      <w:r w:rsidR="00A3037A">
        <w:rPr>
          <w:u w:val="single"/>
        </w:rPr>
        <w:t>Schöppingen</w:t>
      </w:r>
    </w:p>
    <w:p w14:paraId="33C67162" w14:textId="3C8844C7" w:rsidR="00FE15E4" w:rsidRDefault="00FE15E4" w:rsidP="00FE15E4">
      <w:r>
        <w:t xml:space="preserve">Im Rahmen der Machbarkeitsstudie konnte gezeigt werden, dass am Standort </w:t>
      </w:r>
      <w:r w:rsidR="00A3037A">
        <w:t>Schöppingen</w:t>
      </w:r>
      <w:r>
        <w:t xml:space="preserve"> grundsätzlich verschiedenen Verfahren zur Spurenstoffelimination umgesetzt werden können, die zu einer Verbesserung der Ablaufqualität der Kläranlage führen werden.</w:t>
      </w:r>
    </w:p>
    <w:p w14:paraId="3359FD31" w14:textId="77777777" w:rsidR="00067682" w:rsidRDefault="00067682" w:rsidP="00067682">
      <w:r w:rsidRPr="00AF7B7E">
        <w:lastRenderedPageBreak/>
        <w:t>Eine Schwierigkeit für Planer und Betreiber besteht zurzeit darin, dass keine gesetzlich</w:t>
      </w:r>
      <w:r>
        <w:t xml:space="preserve">en Vorgaben zum Reinigungsziel einer 4. Reinigungsstufe festgelegt sind. Um eine belastbare Auswahl einer Verfahrensvariante wirklich treffen zu können, müssten anhand von Leitparametern Reinigungsziele für eine 4. Reinigungsstufe definiert werden. </w:t>
      </w:r>
    </w:p>
    <w:p w14:paraId="1E531B9E" w14:textId="77777777" w:rsidR="00067682" w:rsidRDefault="00067682" w:rsidP="00067682">
      <w:r>
        <w:t xml:space="preserve">Hinsichtlich der Verbesserung der Gewässersituation in NRW ist es voraussichtlich vorrangig sinnvoll zunächst Kläranlagen mit einer 4. Reinigungsstufe auszustatten, die wie in </w:t>
      </w:r>
      <w:sdt>
        <w:sdtPr>
          <w:id w:val="1730728895"/>
          <w:citation/>
        </w:sdtPr>
        <w:sdtContent>
          <w:r>
            <w:fldChar w:fldCharType="begin"/>
          </w:r>
          <w:r>
            <w:instrText xml:space="preserve"> CITATION Chr12 \l 1031 </w:instrText>
          </w:r>
          <w:r>
            <w:fldChar w:fldCharType="separate"/>
          </w:r>
          <w:r w:rsidR="00CA3E39">
            <w:rPr>
              <w:noProof/>
            </w:rPr>
            <w:t>(7)</w:t>
          </w:r>
          <w:r>
            <w:fldChar w:fldCharType="end"/>
          </w:r>
        </w:sdtContent>
      </w:sdt>
      <w:r>
        <w:t xml:space="preserve"> beschrieben:</w:t>
      </w:r>
    </w:p>
    <w:p w14:paraId="75573591" w14:textId="77777777" w:rsidR="00067682" w:rsidRDefault="00067682" w:rsidP="00067682"/>
    <w:p w14:paraId="2DAEEC38" w14:textId="77777777" w:rsidR="00067682" w:rsidRDefault="00067682" w:rsidP="00067682">
      <w:pPr>
        <w:numPr>
          <w:ilvl w:val="0"/>
          <w:numId w:val="40"/>
        </w:numPr>
      </w:pPr>
      <w:r>
        <w:t>mehr als 100.000 angeschlossene Einwohner aufweisen</w:t>
      </w:r>
    </w:p>
    <w:p w14:paraId="2AA8F397" w14:textId="77777777" w:rsidR="00067682" w:rsidRDefault="00067682" w:rsidP="00067682">
      <w:pPr>
        <w:numPr>
          <w:ilvl w:val="0"/>
          <w:numId w:val="40"/>
        </w:numPr>
      </w:pPr>
      <w:r>
        <w:t>oberhalb von Trinkwassergewinnungsanlagen einleiten</w:t>
      </w:r>
    </w:p>
    <w:p w14:paraId="2E95BA21" w14:textId="77777777" w:rsidR="00067682" w:rsidRDefault="00067682" w:rsidP="00067682">
      <w:pPr>
        <w:numPr>
          <w:ilvl w:val="0"/>
          <w:numId w:val="40"/>
        </w:numPr>
      </w:pPr>
      <w:r>
        <w:t>oder in schwache Vorfluter einleiten.</w:t>
      </w:r>
    </w:p>
    <w:p w14:paraId="41124866" w14:textId="77777777" w:rsidR="00067682" w:rsidRDefault="00067682" w:rsidP="00067682"/>
    <w:p w14:paraId="757044AC" w14:textId="77777777" w:rsidR="00067682" w:rsidRDefault="00067682" w:rsidP="00067682">
      <w:r>
        <w:t xml:space="preserve">Durch diese Maßnahmen kann eine wesentliche Verringerung der Spurenstoffeinträge in die Gewässer erreicht werden. Zusätzlich können durch den Betrieb dieser Anlagen zur Spurenstoffelimination weitere Kenntnisse zum Bau und Betrieb sowie zur Finanzierung gesammelt werden. Mögliche Finanzierungsmodelle für Kläranlagen, die vorrangig eine Spurenstoffelimination durchführen sollten, werden z.B. im sog. „Leipziger Modell“ vorgestellt </w:t>
      </w:r>
      <w:sdt>
        <w:sdtPr>
          <w:id w:val="1658264898"/>
          <w:citation/>
        </w:sdtPr>
        <w:sdtContent>
          <w:r>
            <w:fldChar w:fldCharType="begin"/>
          </w:r>
          <w:r>
            <w:instrText xml:space="preserve"> CITATION Eri15 \l 1031 </w:instrText>
          </w:r>
          <w:r>
            <w:fldChar w:fldCharType="separate"/>
          </w:r>
          <w:r w:rsidR="00CA3E39">
            <w:rPr>
              <w:noProof/>
            </w:rPr>
            <w:t>(8)</w:t>
          </w:r>
          <w:r>
            <w:fldChar w:fldCharType="end"/>
          </w:r>
        </w:sdtContent>
      </w:sdt>
      <w:r>
        <w:t xml:space="preserve">. </w:t>
      </w:r>
    </w:p>
    <w:p w14:paraId="5EF88C66" w14:textId="03C21860" w:rsidR="00FE15E4" w:rsidRDefault="00FE15E4" w:rsidP="00FE15E4">
      <w:r>
        <w:t xml:space="preserve">Die Kläranlage </w:t>
      </w:r>
      <w:r w:rsidR="00A3037A">
        <w:t>Schöppingen</w:t>
      </w:r>
      <w:r>
        <w:t xml:space="preserve"> hat eine Ausbaugröße von </w:t>
      </w:r>
      <w:r w:rsidR="00A3037A">
        <w:t>13</w:t>
      </w:r>
      <w:r>
        <w:t xml:space="preserve">.000 EW. Im Rahmen der vorliegenden Studie wurde die Ablaufqualität der Kläranlage </w:t>
      </w:r>
      <w:r w:rsidR="00A3037A">
        <w:t>Schöppingen</w:t>
      </w:r>
      <w:r>
        <w:t xml:space="preserve"> untersucht. Die Ergebnisse zeigen deutlich, dass die Kläranlage </w:t>
      </w:r>
      <w:r w:rsidR="00A3037A">
        <w:t>Schöppingen</w:t>
      </w:r>
      <w:r>
        <w:t xml:space="preserve"> eine sehr gute Reinigungsleistung aufweist. Das an den Vorfluter angrenzende Umland wird durch intensive Landwirtschaft geprägt. Daher ist hier mit einem erheblichen Nährstoffeintrag in </w:t>
      </w:r>
      <w:r w:rsidR="00A3037A">
        <w:t xml:space="preserve">die Vechte </w:t>
      </w:r>
      <w:r>
        <w:t>zu rechnen.</w:t>
      </w:r>
    </w:p>
    <w:p w14:paraId="002F100E" w14:textId="31E6F53F" w:rsidR="00FE15E4" w:rsidRPr="00AF7B7E" w:rsidRDefault="00FE15E4" w:rsidP="00FE15E4">
      <w:r>
        <w:t xml:space="preserve">Bei den gemessenen Spurenstoffkonzentrationen im Ablauf der Kläranlage konnten nach heutigem Kenntnisstand nur wenige Auffälligkeiten festgestellt werden. Die meisten untersuchten Stoffkonzentrationen lagen unterhalb der Konzentrationen, die in Abläufen </w:t>
      </w:r>
      <w:r w:rsidR="00A3037A">
        <w:t>anderer</w:t>
      </w:r>
      <w:r>
        <w:t xml:space="preserve"> Kläranlagen gefunden wurden oder zumindest deutlich unter den maximalen, bei anderen Kläranlagen gemessenen Werten. Große Industrieeinleiter sind im Einzugsgebiet nicht vorhanden, so dass von dieser Seite nicht mit relevanten Spurenstoffeinträgen zu rechnen ist. Die Kläranlage </w:t>
      </w:r>
      <w:r w:rsidR="00A3037A">
        <w:t>Schöppingen</w:t>
      </w:r>
      <w:r>
        <w:t xml:space="preserve"> befindet sich nicht im Einzugsgebiet von Trinkwassergewinnungslagen. Bei der </w:t>
      </w:r>
      <w:r w:rsidR="00A3037A">
        <w:t>Vechte</w:t>
      </w:r>
      <w:r>
        <w:t xml:space="preserve"> handelt es sich auch nic</w:t>
      </w:r>
      <w:r w:rsidR="00A3037A">
        <w:t>ht um einen schwachen Vorfluter. A</w:t>
      </w:r>
      <w:r>
        <w:t xml:space="preserve">llerdings durchfließt die </w:t>
      </w:r>
      <w:r w:rsidR="00A3037A">
        <w:t>Vechte</w:t>
      </w:r>
      <w:r>
        <w:t xml:space="preserve"> </w:t>
      </w:r>
      <w:r w:rsidRPr="00AF7B7E">
        <w:t xml:space="preserve">unterhalb der Kläranlage </w:t>
      </w:r>
      <w:r w:rsidR="00A3037A">
        <w:t>Schöppingen</w:t>
      </w:r>
      <w:r w:rsidRPr="00AF7B7E">
        <w:t xml:space="preserve"> das FFH-</w:t>
      </w:r>
      <w:r w:rsidR="00A3037A">
        <w:t xml:space="preserve"> und Naturschutzg</w:t>
      </w:r>
      <w:r w:rsidRPr="00AF7B7E">
        <w:t xml:space="preserve">ebiet </w:t>
      </w:r>
      <w:r w:rsidR="00A3037A">
        <w:t>Vechte</w:t>
      </w:r>
      <w:r w:rsidRPr="00AF7B7E">
        <w:t>. Trotzdem kann angenommen werden, dass zum jetzigen Zeitpunkt kein unmitt</w:t>
      </w:r>
      <w:r w:rsidR="004C0D7E">
        <w:t>elbarer Handlungsbedarf besteht.</w:t>
      </w:r>
    </w:p>
    <w:p w14:paraId="582C815D" w14:textId="7A9DB695" w:rsidR="00A75EA2" w:rsidRDefault="00FE15E4" w:rsidP="00FE15E4">
      <w:r>
        <w:t xml:space="preserve">Auf die Kläranlage </w:t>
      </w:r>
      <w:r w:rsidR="00A3037A">
        <w:t>Schöppingen</w:t>
      </w:r>
      <w:r>
        <w:t xml:space="preserve"> trifft keiner der </w:t>
      </w:r>
      <w:r w:rsidR="00067682">
        <w:t xml:space="preserve">in </w:t>
      </w:r>
      <w:sdt>
        <w:sdtPr>
          <w:id w:val="1734583678"/>
          <w:citation/>
        </w:sdtPr>
        <w:sdtContent>
          <w:r w:rsidR="00067682">
            <w:fldChar w:fldCharType="begin"/>
          </w:r>
          <w:r w:rsidR="00067682">
            <w:instrText xml:space="preserve"> CITATION Chr12 \l 1031 </w:instrText>
          </w:r>
          <w:r w:rsidR="00067682">
            <w:fldChar w:fldCharType="separate"/>
          </w:r>
          <w:r w:rsidR="00CA3E39">
            <w:rPr>
              <w:noProof/>
            </w:rPr>
            <w:t>(7)</w:t>
          </w:r>
          <w:r w:rsidR="00067682">
            <w:fldChar w:fldCharType="end"/>
          </w:r>
        </w:sdtContent>
      </w:sdt>
      <w:r>
        <w:t xml:space="preserve"> genannten Punkte zu. </w:t>
      </w:r>
      <w:r w:rsidR="00067682">
        <w:t xml:space="preserve">Es </w:t>
      </w:r>
      <w:r>
        <w:t>sollte die weitere Entwicklung</w:t>
      </w:r>
      <w:r w:rsidR="00067682">
        <w:t xml:space="preserve"> in Bezug auf die Klärung der rechtlichen Rahmenbedingungen</w:t>
      </w:r>
      <w:r>
        <w:t xml:space="preserve"> beobachtet werden</w:t>
      </w:r>
      <w:r w:rsidR="00067682">
        <w:t>.</w:t>
      </w:r>
    </w:p>
    <w:p w14:paraId="7B4A7C7D" w14:textId="7921730A" w:rsidR="00ED54E3" w:rsidRDefault="00ED54E3" w:rsidP="00ED54E3">
      <w:r>
        <w:br w:type="page"/>
      </w:r>
    </w:p>
    <w:p w14:paraId="68EB13A0" w14:textId="2B944F26" w:rsidR="00CA59A6" w:rsidRPr="00CA59A6" w:rsidRDefault="00221458" w:rsidP="00221458">
      <w:pPr>
        <w:pStyle w:val="berschrift1"/>
      </w:pPr>
      <w:bookmarkStart w:id="213" w:name="_Toc459884106"/>
      <w:r>
        <w:lastRenderedPageBreak/>
        <w:t>Anhang</w:t>
      </w:r>
      <w:r w:rsidR="00E05017">
        <w:t xml:space="preserve"> A - Untersuchungsergebnisse</w:t>
      </w:r>
      <w:bookmarkEnd w:id="213"/>
    </w:p>
    <w:p w14:paraId="1EC3A1ED" w14:textId="1DB7E47F" w:rsidR="001B7BEC" w:rsidRDefault="001B7BEC" w:rsidP="000C6430">
      <w:pPr>
        <w:pStyle w:val="berschrift2"/>
      </w:pPr>
      <w:bookmarkStart w:id="214" w:name="_Ref436398903"/>
      <w:bookmarkStart w:id="215" w:name="_Toc459884107"/>
      <w:r>
        <w:t>Vorfluter Juni 2012</w:t>
      </w:r>
      <w:bookmarkEnd w:id="214"/>
      <w:bookmarkEnd w:id="215"/>
    </w:p>
    <w:p w14:paraId="048781AF" w14:textId="02F5BFAE" w:rsidR="004341AA" w:rsidRPr="004341AA" w:rsidRDefault="004341AA" w:rsidP="004341AA">
      <w:pPr>
        <w:rPr>
          <w:lang w:val="x-none" w:eastAsia="x-none"/>
        </w:rPr>
      </w:pPr>
      <w:r w:rsidRPr="004341AA">
        <w:rPr>
          <w:noProof/>
        </w:rPr>
        <w:drawing>
          <wp:inline distT="0" distB="0" distL="0" distR="0" wp14:anchorId="59D2F47C" wp14:editId="170E49AD">
            <wp:extent cx="5044558" cy="7620000"/>
            <wp:effectExtent l="0" t="0" r="381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51024" cy="7629767"/>
                    </a:xfrm>
                    <a:prstGeom prst="rect">
                      <a:avLst/>
                    </a:prstGeom>
                    <a:noFill/>
                    <a:ln>
                      <a:noFill/>
                    </a:ln>
                  </pic:spPr>
                </pic:pic>
              </a:graphicData>
            </a:graphic>
          </wp:inline>
        </w:drawing>
      </w:r>
    </w:p>
    <w:p w14:paraId="4DCD97D3" w14:textId="77777777" w:rsidR="00C84884" w:rsidRDefault="00C84884" w:rsidP="00C84884">
      <w:pPr>
        <w:pStyle w:val="berschrift2"/>
      </w:pPr>
      <w:bookmarkStart w:id="216" w:name="_Toc459884108"/>
      <w:r>
        <w:lastRenderedPageBreak/>
        <w:t>Vorfluter Januar 2013</w:t>
      </w:r>
      <w:bookmarkEnd w:id="216"/>
    </w:p>
    <w:p w14:paraId="634654EA" w14:textId="77777777" w:rsidR="00C84884" w:rsidRPr="004341AA" w:rsidRDefault="00C84884" w:rsidP="00C84884">
      <w:pPr>
        <w:rPr>
          <w:lang w:val="x-none" w:eastAsia="x-none"/>
        </w:rPr>
      </w:pPr>
      <w:r w:rsidRPr="00812D78">
        <w:rPr>
          <w:noProof/>
        </w:rPr>
        <w:drawing>
          <wp:inline distT="0" distB="0" distL="0" distR="0" wp14:anchorId="31A59E27" wp14:editId="39B10EB7">
            <wp:extent cx="5364000" cy="8053200"/>
            <wp:effectExtent l="0" t="0" r="8255" b="508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64000" cy="8053200"/>
                    </a:xfrm>
                    <a:prstGeom prst="rect">
                      <a:avLst/>
                    </a:prstGeom>
                    <a:noFill/>
                    <a:ln>
                      <a:noFill/>
                    </a:ln>
                  </pic:spPr>
                </pic:pic>
              </a:graphicData>
            </a:graphic>
          </wp:inline>
        </w:drawing>
      </w:r>
    </w:p>
    <w:p w14:paraId="1C3477FE" w14:textId="77777777" w:rsidR="00C84884" w:rsidRDefault="00C84884" w:rsidP="00C84884">
      <w:pPr>
        <w:pStyle w:val="berschrift2"/>
      </w:pPr>
      <w:bookmarkStart w:id="217" w:name="_Toc459884109"/>
      <w:r>
        <w:lastRenderedPageBreak/>
        <w:t>Vorfluter Juli 2013</w:t>
      </w:r>
      <w:bookmarkEnd w:id="217"/>
    </w:p>
    <w:p w14:paraId="23EBFCBA" w14:textId="77777777" w:rsidR="00C84884" w:rsidRPr="004341AA" w:rsidRDefault="00C84884" w:rsidP="00C84884">
      <w:pPr>
        <w:rPr>
          <w:lang w:val="x-none" w:eastAsia="x-none"/>
        </w:rPr>
      </w:pPr>
      <w:r w:rsidRPr="00812D78">
        <w:rPr>
          <w:noProof/>
        </w:rPr>
        <w:drawing>
          <wp:inline distT="0" distB="0" distL="0" distR="0" wp14:anchorId="588E666F" wp14:editId="69FC9600">
            <wp:extent cx="5760720" cy="8150729"/>
            <wp:effectExtent l="0" t="0" r="0" b="3175"/>
            <wp:docPr id="52" name="Grafik 52" descr="P:\658_KA Schöppingen Spurenstoffe\pdf\Daten von Hr Marpert\Gewässeruntersuchung 2013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658_KA Schöppingen Spurenstoffe\pdf\Daten von Hr Marpert\Gewässeruntersuchung 2013_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8150729"/>
                    </a:xfrm>
                    <a:prstGeom prst="rect">
                      <a:avLst/>
                    </a:prstGeom>
                    <a:noFill/>
                    <a:ln>
                      <a:noFill/>
                    </a:ln>
                  </pic:spPr>
                </pic:pic>
              </a:graphicData>
            </a:graphic>
          </wp:inline>
        </w:drawing>
      </w:r>
    </w:p>
    <w:p w14:paraId="2F4B40EA" w14:textId="77777777" w:rsidR="00C84884" w:rsidRDefault="00C84884" w:rsidP="00C84884">
      <w:pPr>
        <w:pStyle w:val="berschrift2"/>
      </w:pPr>
      <w:bookmarkStart w:id="218" w:name="_Toc459884110"/>
      <w:r>
        <w:lastRenderedPageBreak/>
        <w:t>Vorfluter Februar 2014</w:t>
      </w:r>
      <w:bookmarkEnd w:id="218"/>
    </w:p>
    <w:p w14:paraId="75062693" w14:textId="77777777" w:rsidR="00C84884" w:rsidRPr="004341AA" w:rsidRDefault="00C84884" w:rsidP="00C84884">
      <w:pPr>
        <w:rPr>
          <w:lang w:val="x-none" w:eastAsia="x-none"/>
        </w:rPr>
      </w:pPr>
      <w:r w:rsidRPr="00812D78">
        <w:rPr>
          <w:noProof/>
        </w:rPr>
        <w:drawing>
          <wp:inline distT="0" distB="0" distL="0" distR="0" wp14:anchorId="1A136A80" wp14:editId="75E96492">
            <wp:extent cx="5364000" cy="8053200"/>
            <wp:effectExtent l="0" t="0" r="8255" b="508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64000" cy="8053200"/>
                    </a:xfrm>
                    <a:prstGeom prst="rect">
                      <a:avLst/>
                    </a:prstGeom>
                    <a:noFill/>
                    <a:ln>
                      <a:noFill/>
                    </a:ln>
                  </pic:spPr>
                </pic:pic>
              </a:graphicData>
            </a:graphic>
          </wp:inline>
        </w:drawing>
      </w:r>
    </w:p>
    <w:p w14:paraId="0802BFE1" w14:textId="77777777" w:rsidR="00C84884" w:rsidRDefault="00C84884" w:rsidP="00C84884">
      <w:pPr>
        <w:pStyle w:val="berschrift2"/>
      </w:pPr>
      <w:bookmarkStart w:id="219" w:name="_Ref436398915"/>
      <w:bookmarkStart w:id="220" w:name="_Toc459884111"/>
      <w:r>
        <w:lastRenderedPageBreak/>
        <w:t>Vorfluter August 2014</w:t>
      </w:r>
      <w:bookmarkEnd w:id="219"/>
      <w:bookmarkEnd w:id="220"/>
    </w:p>
    <w:p w14:paraId="6C87D28F" w14:textId="77777777" w:rsidR="00C84884" w:rsidRDefault="00C84884" w:rsidP="00C84884">
      <w:r w:rsidRPr="00812D78">
        <w:rPr>
          <w:noProof/>
        </w:rPr>
        <w:drawing>
          <wp:inline distT="0" distB="0" distL="0" distR="0" wp14:anchorId="15C43E76" wp14:editId="249CED71">
            <wp:extent cx="5364000" cy="8053200"/>
            <wp:effectExtent l="0" t="0" r="8255" b="508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64000" cy="8053200"/>
                    </a:xfrm>
                    <a:prstGeom prst="rect">
                      <a:avLst/>
                    </a:prstGeom>
                    <a:noFill/>
                    <a:ln>
                      <a:noFill/>
                    </a:ln>
                  </pic:spPr>
                </pic:pic>
              </a:graphicData>
            </a:graphic>
          </wp:inline>
        </w:drawing>
      </w:r>
    </w:p>
    <w:p w14:paraId="66F6738C" w14:textId="2F4D7B5E" w:rsidR="004341AA" w:rsidRPr="004341AA" w:rsidRDefault="001B7BEC" w:rsidP="000C6430">
      <w:pPr>
        <w:pStyle w:val="berschrift2"/>
      </w:pPr>
      <w:bookmarkStart w:id="221" w:name="_Ref436398953"/>
      <w:bookmarkStart w:id="222" w:name="_Toc459884112"/>
      <w:r>
        <w:lastRenderedPageBreak/>
        <w:t>Vorfluter November 2012 – PERLODES</w:t>
      </w:r>
      <w:bookmarkEnd w:id="221"/>
      <w:bookmarkEnd w:id="222"/>
    </w:p>
    <w:p w14:paraId="5D86D1FE" w14:textId="32E53D06" w:rsidR="004341AA" w:rsidRDefault="000C6430" w:rsidP="004341AA">
      <w:pPr>
        <w:rPr>
          <w:lang w:val="x-none" w:eastAsia="x-none"/>
        </w:rPr>
      </w:pPr>
      <w:r>
        <w:rPr>
          <w:noProof/>
        </w:rPr>
        <w:drawing>
          <wp:inline distT="0" distB="0" distL="0" distR="0" wp14:anchorId="14581844" wp14:editId="50B46075">
            <wp:extent cx="5675630" cy="8035290"/>
            <wp:effectExtent l="0" t="0" r="1270" b="381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75630" cy="8035290"/>
                    </a:xfrm>
                    <a:prstGeom prst="rect">
                      <a:avLst/>
                    </a:prstGeom>
                    <a:noFill/>
                  </pic:spPr>
                </pic:pic>
              </a:graphicData>
            </a:graphic>
          </wp:inline>
        </w:drawing>
      </w:r>
    </w:p>
    <w:p w14:paraId="4A828390" w14:textId="1EF2473B" w:rsidR="004341AA" w:rsidRDefault="004341AA" w:rsidP="004341AA">
      <w:pPr>
        <w:rPr>
          <w:lang w:val="x-none" w:eastAsia="x-none"/>
        </w:rPr>
      </w:pPr>
      <w:r w:rsidRPr="004341AA">
        <w:rPr>
          <w:noProof/>
        </w:rPr>
        <w:lastRenderedPageBreak/>
        <w:drawing>
          <wp:inline distT="0" distB="0" distL="0" distR="0" wp14:anchorId="1F1BFD33" wp14:editId="702E4378">
            <wp:extent cx="5414400" cy="835200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14400" cy="8352000"/>
                    </a:xfrm>
                    <a:prstGeom prst="rect">
                      <a:avLst/>
                    </a:prstGeom>
                    <a:noFill/>
                    <a:ln>
                      <a:noFill/>
                    </a:ln>
                  </pic:spPr>
                </pic:pic>
              </a:graphicData>
            </a:graphic>
          </wp:inline>
        </w:drawing>
      </w:r>
    </w:p>
    <w:p w14:paraId="4FA36CB0" w14:textId="77777777" w:rsidR="004341AA" w:rsidRDefault="004341AA" w:rsidP="004341AA">
      <w:pPr>
        <w:rPr>
          <w:lang w:val="x-none" w:eastAsia="x-none"/>
        </w:rPr>
      </w:pPr>
    </w:p>
    <w:p w14:paraId="44DDF118" w14:textId="7C7A307F" w:rsidR="004341AA" w:rsidRDefault="004341AA" w:rsidP="004341AA">
      <w:pPr>
        <w:rPr>
          <w:lang w:val="x-none" w:eastAsia="x-none"/>
        </w:rPr>
      </w:pPr>
      <w:r w:rsidRPr="004341AA">
        <w:rPr>
          <w:noProof/>
        </w:rPr>
        <w:lastRenderedPageBreak/>
        <w:drawing>
          <wp:inline distT="0" distB="0" distL="0" distR="0" wp14:anchorId="57924680" wp14:editId="39DF4310">
            <wp:extent cx="5414400" cy="835200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14400" cy="8352000"/>
                    </a:xfrm>
                    <a:prstGeom prst="rect">
                      <a:avLst/>
                    </a:prstGeom>
                    <a:noFill/>
                    <a:ln>
                      <a:noFill/>
                    </a:ln>
                  </pic:spPr>
                </pic:pic>
              </a:graphicData>
            </a:graphic>
          </wp:inline>
        </w:drawing>
      </w:r>
    </w:p>
    <w:p w14:paraId="76A3799C" w14:textId="77777777" w:rsidR="004341AA" w:rsidRDefault="004341AA" w:rsidP="004341AA">
      <w:pPr>
        <w:rPr>
          <w:lang w:val="x-none" w:eastAsia="x-none"/>
        </w:rPr>
      </w:pPr>
    </w:p>
    <w:p w14:paraId="7E8C25D5" w14:textId="345D20A6" w:rsidR="004341AA" w:rsidRDefault="004341AA" w:rsidP="004341AA">
      <w:pPr>
        <w:rPr>
          <w:lang w:val="x-none" w:eastAsia="x-none"/>
        </w:rPr>
      </w:pPr>
      <w:r w:rsidRPr="004341AA">
        <w:rPr>
          <w:noProof/>
        </w:rPr>
        <w:lastRenderedPageBreak/>
        <w:drawing>
          <wp:inline distT="0" distB="0" distL="0" distR="0" wp14:anchorId="1C75CBEA" wp14:editId="451C8904">
            <wp:extent cx="5414400" cy="835200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14400" cy="8352000"/>
                    </a:xfrm>
                    <a:prstGeom prst="rect">
                      <a:avLst/>
                    </a:prstGeom>
                    <a:noFill/>
                    <a:ln>
                      <a:noFill/>
                    </a:ln>
                  </pic:spPr>
                </pic:pic>
              </a:graphicData>
            </a:graphic>
          </wp:inline>
        </w:drawing>
      </w:r>
    </w:p>
    <w:p w14:paraId="73BA41B7" w14:textId="77777777" w:rsidR="004341AA" w:rsidRDefault="004341AA" w:rsidP="004341AA">
      <w:pPr>
        <w:rPr>
          <w:lang w:val="x-none" w:eastAsia="x-none"/>
        </w:rPr>
      </w:pPr>
    </w:p>
    <w:p w14:paraId="740A879C" w14:textId="05BDAD2F" w:rsidR="004341AA" w:rsidRDefault="004341AA" w:rsidP="004341AA">
      <w:pPr>
        <w:rPr>
          <w:lang w:val="x-none" w:eastAsia="x-none"/>
        </w:rPr>
      </w:pPr>
      <w:r w:rsidRPr="004341AA">
        <w:rPr>
          <w:noProof/>
        </w:rPr>
        <w:lastRenderedPageBreak/>
        <w:drawing>
          <wp:inline distT="0" distB="0" distL="0" distR="0" wp14:anchorId="3DDD0BC1" wp14:editId="72C12DE0">
            <wp:extent cx="5414400" cy="835200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14400" cy="8352000"/>
                    </a:xfrm>
                    <a:prstGeom prst="rect">
                      <a:avLst/>
                    </a:prstGeom>
                    <a:noFill/>
                    <a:ln>
                      <a:noFill/>
                    </a:ln>
                  </pic:spPr>
                </pic:pic>
              </a:graphicData>
            </a:graphic>
          </wp:inline>
        </w:drawing>
      </w:r>
    </w:p>
    <w:p w14:paraId="58A993BA" w14:textId="77777777" w:rsidR="004341AA" w:rsidRDefault="004341AA" w:rsidP="004341AA">
      <w:pPr>
        <w:rPr>
          <w:lang w:val="x-none" w:eastAsia="x-none"/>
        </w:rPr>
      </w:pPr>
    </w:p>
    <w:p w14:paraId="5CDD9BBC" w14:textId="6CA64333" w:rsidR="004341AA" w:rsidRDefault="0014684D" w:rsidP="004341AA">
      <w:pPr>
        <w:rPr>
          <w:lang w:val="x-none" w:eastAsia="x-none"/>
        </w:rPr>
      </w:pPr>
      <w:r w:rsidRPr="0014684D">
        <w:rPr>
          <w:noProof/>
        </w:rPr>
        <w:lastRenderedPageBreak/>
        <w:drawing>
          <wp:inline distT="0" distB="0" distL="0" distR="0" wp14:anchorId="066E5220" wp14:editId="7809D8E4">
            <wp:extent cx="5414400" cy="835200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14400" cy="8352000"/>
                    </a:xfrm>
                    <a:prstGeom prst="rect">
                      <a:avLst/>
                    </a:prstGeom>
                    <a:noFill/>
                    <a:ln>
                      <a:noFill/>
                    </a:ln>
                  </pic:spPr>
                </pic:pic>
              </a:graphicData>
            </a:graphic>
          </wp:inline>
        </w:drawing>
      </w:r>
    </w:p>
    <w:p w14:paraId="416CF489" w14:textId="77777777" w:rsidR="0014684D" w:rsidRDefault="0014684D" w:rsidP="004341AA">
      <w:pPr>
        <w:rPr>
          <w:lang w:val="x-none" w:eastAsia="x-none"/>
        </w:rPr>
      </w:pPr>
    </w:p>
    <w:p w14:paraId="0BEE1319" w14:textId="031FC373" w:rsidR="0014684D" w:rsidRDefault="0014684D" w:rsidP="004341AA">
      <w:pPr>
        <w:rPr>
          <w:lang w:val="x-none" w:eastAsia="x-none"/>
        </w:rPr>
      </w:pPr>
      <w:r w:rsidRPr="0014684D">
        <w:rPr>
          <w:noProof/>
        </w:rPr>
        <w:lastRenderedPageBreak/>
        <w:drawing>
          <wp:inline distT="0" distB="0" distL="0" distR="0" wp14:anchorId="6C801579" wp14:editId="2CD2A009">
            <wp:extent cx="5414400" cy="83520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14400" cy="8352000"/>
                    </a:xfrm>
                    <a:prstGeom prst="rect">
                      <a:avLst/>
                    </a:prstGeom>
                    <a:noFill/>
                    <a:ln>
                      <a:noFill/>
                    </a:ln>
                  </pic:spPr>
                </pic:pic>
              </a:graphicData>
            </a:graphic>
          </wp:inline>
        </w:drawing>
      </w:r>
    </w:p>
    <w:p w14:paraId="7499CA39" w14:textId="77777777" w:rsidR="0014684D" w:rsidRDefault="0014684D" w:rsidP="004341AA">
      <w:pPr>
        <w:rPr>
          <w:lang w:val="x-none" w:eastAsia="x-none"/>
        </w:rPr>
      </w:pPr>
    </w:p>
    <w:p w14:paraId="334DC0D9" w14:textId="5FA29BA2" w:rsidR="00C84884" w:rsidRDefault="00C84884" w:rsidP="00C84884">
      <w:pPr>
        <w:pStyle w:val="berschrift2"/>
      </w:pPr>
      <w:bookmarkStart w:id="223" w:name="_Ref436398975"/>
      <w:bookmarkStart w:id="224" w:name="_Toc459884113"/>
      <w:r>
        <w:lastRenderedPageBreak/>
        <w:t>Ergebnisse im Rahmen der Studie, 1. Probenahme</w:t>
      </w:r>
      <w:bookmarkEnd w:id="223"/>
      <w:bookmarkEnd w:id="224"/>
    </w:p>
    <w:p w14:paraId="0AA12A4D" w14:textId="66EF4695" w:rsidR="00C84884" w:rsidRDefault="00C84884" w:rsidP="00C84884">
      <w:r w:rsidRPr="00C84884">
        <w:rPr>
          <w:noProof/>
        </w:rPr>
        <w:drawing>
          <wp:inline distT="0" distB="0" distL="0" distR="0" wp14:anchorId="5043EB9C" wp14:editId="0A9912EE">
            <wp:extent cx="5144400" cy="7974000"/>
            <wp:effectExtent l="0" t="0" r="0" b="8255"/>
            <wp:docPr id="741"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44400" cy="7974000"/>
                    </a:xfrm>
                    <a:prstGeom prst="rect">
                      <a:avLst/>
                    </a:prstGeom>
                    <a:noFill/>
                    <a:ln>
                      <a:noFill/>
                    </a:ln>
                  </pic:spPr>
                </pic:pic>
              </a:graphicData>
            </a:graphic>
          </wp:inline>
        </w:drawing>
      </w:r>
    </w:p>
    <w:p w14:paraId="2D77EDEF" w14:textId="11DE9059" w:rsidR="00C84884" w:rsidRDefault="00C84884" w:rsidP="00C84884">
      <w:r w:rsidRPr="00C84884">
        <w:rPr>
          <w:noProof/>
        </w:rPr>
        <w:lastRenderedPageBreak/>
        <w:drawing>
          <wp:inline distT="0" distB="0" distL="0" distR="0" wp14:anchorId="78E0254F" wp14:editId="2B74C90B">
            <wp:extent cx="5238000" cy="7956000"/>
            <wp:effectExtent l="0" t="0" r="1270" b="6985"/>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38000" cy="7956000"/>
                    </a:xfrm>
                    <a:prstGeom prst="rect">
                      <a:avLst/>
                    </a:prstGeom>
                    <a:noFill/>
                    <a:ln>
                      <a:noFill/>
                    </a:ln>
                  </pic:spPr>
                </pic:pic>
              </a:graphicData>
            </a:graphic>
          </wp:inline>
        </w:drawing>
      </w:r>
    </w:p>
    <w:p w14:paraId="3A51721B" w14:textId="33880D0F" w:rsidR="00C84884" w:rsidRDefault="00C84884" w:rsidP="00C84884">
      <w:r w:rsidRPr="00C84884">
        <w:rPr>
          <w:noProof/>
        </w:rPr>
        <w:lastRenderedPageBreak/>
        <w:drawing>
          <wp:inline distT="0" distB="0" distL="0" distR="0" wp14:anchorId="1C95A814" wp14:editId="3918606A">
            <wp:extent cx="4968000" cy="7862400"/>
            <wp:effectExtent l="0" t="0" r="4445" b="5715"/>
            <wp:docPr id="743" name="Grafi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68000" cy="7862400"/>
                    </a:xfrm>
                    <a:prstGeom prst="rect">
                      <a:avLst/>
                    </a:prstGeom>
                    <a:noFill/>
                    <a:ln>
                      <a:noFill/>
                    </a:ln>
                  </pic:spPr>
                </pic:pic>
              </a:graphicData>
            </a:graphic>
          </wp:inline>
        </w:drawing>
      </w:r>
    </w:p>
    <w:p w14:paraId="77379394" w14:textId="6632D4C6" w:rsidR="00C84884" w:rsidRDefault="00C84884" w:rsidP="00C84884">
      <w:r w:rsidRPr="00C84884">
        <w:rPr>
          <w:noProof/>
        </w:rPr>
        <w:lastRenderedPageBreak/>
        <w:drawing>
          <wp:inline distT="0" distB="0" distL="0" distR="0" wp14:anchorId="4E7FEA34" wp14:editId="7E818778">
            <wp:extent cx="5144400" cy="7927200"/>
            <wp:effectExtent l="0" t="0" r="0" b="0"/>
            <wp:docPr id="744" name="Grafik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44400" cy="7927200"/>
                    </a:xfrm>
                    <a:prstGeom prst="rect">
                      <a:avLst/>
                    </a:prstGeom>
                    <a:noFill/>
                    <a:ln>
                      <a:noFill/>
                    </a:ln>
                  </pic:spPr>
                </pic:pic>
              </a:graphicData>
            </a:graphic>
          </wp:inline>
        </w:drawing>
      </w:r>
    </w:p>
    <w:p w14:paraId="4B06BE13" w14:textId="2AAA727B" w:rsidR="00C84884" w:rsidRDefault="00C84884" w:rsidP="00C84884">
      <w:r w:rsidRPr="00C84884">
        <w:rPr>
          <w:noProof/>
        </w:rPr>
        <w:lastRenderedPageBreak/>
        <w:drawing>
          <wp:inline distT="0" distB="0" distL="0" distR="0" wp14:anchorId="17D6EB7F" wp14:editId="648FAA6F">
            <wp:extent cx="5335200" cy="8035200"/>
            <wp:effectExtent l="0" t="0" r="0" b="4445"/>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35200" cy="8035200"/>
                    </a:xfrm>
                    <a:prstGeom prst="rect">
                      <a:avLst/>
                    </a:prstGeom>
                    <a:noFill/>
                    <a:ln>
                      <a:noFill/>
                    </a:ln>
                  </pic:spPr>
                </pic:pic>
              </a:graphicData>
            </a:graphic>
          </wp:inline>
        </w:drawing>
      </w:r>
    </w:p>
    <w:p w14:paraId="768A4A86" w14:textId="1B8D5B07" w:rsidR="00C84884" w:rsidRDefault="00C84884" w:rsidP="00C84884">
      <w:r w:rsidRPr="00C84884">
        <w:rPr>
          <w:noProof/>
        </w:rPr>
        <w:lastRenderedPageBreak/>
        <w:drawing>
          <wp:inline distT="0" distB="0" distL="0" distR="0" wp14:anchorId="233D5DF6" wp14:editId="0F90493F">
            <wp:extent cx="5144400" cy="7941600"/>
            <wp:effectExtent l="0" t="0" r="0" b="2540"/>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44400" cy="7941600"/>
                    </a:xfrm>
                    <a:prstGeom prst="rect">
                      <a:avLst/>
                    </a:prstGeom>
                    <a:noFill/>
                    <a:ln>
                      <a:noFill/>
                    </a:ln>
                  </pic:spPr>
                </pic:pic>
              </a:graphicData>
            </a:graphic>
          </wp:inline>
        </w:drawing>
      </w:r>
    </w:p>
    <w:p w14:paraId="2D56A83D" w14:textId="5992AC53" w:rsidR="00C84884" w:rsidRDefault="00C84884" w:rsidP="00C84884">
      <w:r w:rsidRPr="00C84884">
        <w:rPr>
          <w:noProof/>
        </w:rPr>
        <w:lastRenderedPageBreak/>
        <w:drawing>
          <wp:inline distT="0" distB="0" distL="0" distR="0" wp14:anchorId="0B2651EE" wp14:editId="483EB94E">
            <wp:extent cx="5050800" cy="7956000"/>
            <wp:effectExtent l="0" t="0" r="0" b="6985"/>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50800" cy="7956000"/>
                    </a:xfrm>
                    <a:prstGeom prst="rect">
                      <a:avLst/>
                    </a:prstGeom>
                    <a:noFill/>
                    <a:ln>
                      <a:noFill/>
                    </a:ln>
                  </pic:spPr>
                </pic:pic>
              </a:graphicData>
            </a:graphic>
          </wp:inline>
        </w:drawing>
      </w:r>
    </w:p>
    <w:p w14:paraId="1B0F6BBF" w14:textId="6EEC17F9" w:rsidR="00C84884" w:rsidRDefault="00C84884" w:rsidP="00C84884">
      <w:r w:rsidRPr="00C84884">
        <w:rPr>
          <w:noProof/>
        </w:rPr>
        <w:lastRenderedPageBreak/>
        <w:drawing>
          <wp:inline distT="0" distB="0" distL="0" distR="0" wp14:anchorId="6EF308C4" wp14:editId="3948F686">
            <wp:extent cx="5238000" cy="7866000"/>
            <wp:effectExtent l="0" t="0" r="1270" b="1905"/>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38000" cy="7866000"/>
                    </a:xfrm>
                    <a:prstGeom prst="rect">
                      <a:avLst/>
                    </a:prstGeom>
                    <a:noFill/>
                    <a:ln>
                      <a:noFill/>
                    </a:ln>
                  </pic:spPr>
                </pic:pic>
              </a:graphicData>
            </a:graphic>
          </wp:inline>
        </w:drawing>
      </w:r>
    </w:p>
    <w:p w14:paraId="1A874C8A" w14:textId="1C462074" w:rsidR="00C84884" w:rsidRPr="00C84884" w:rsidRDefault="00C84884" w:rsidP="00C84884">
      <w:r w:rsidRPr="00C84884">
        <w:rPr>
          <w:noProof/>
        </w:rPr>
        <w:lastRenderedPageBreak/>
        <w:drawing>
          <wp:inline distT="0" distB="0" distL="0" distR="0" wp14:anchorId="3C41B9AA" wp14:editId="6AE39EAC">
            <wp:extent cx="5760720" cy="9183651"/>
            <wp:effectExtent l="0" t="0" r="0" b="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9183651"/>
                    </a:xfrm>
                    <a:prstGeom prst="rect">
                      <a:avLst/>
                    </a:prstGeom>
                    <a:noFill/>
                    <a:ln>
                      <a:noFill/>
                    </a:ln>
                  </pic:spPr>
                </pic:pic>
              </a:graphicData>
            </a:graphic>
          </wp:inline>
        </w:drawing>
      </w:r>
    </w:p>
    <w:p w14:paraId="7AAC5378" w14:textId="057065B3" w:rsidR="00C84884" w:rsidRDefault="00C84884" w:rsidP="00C84884">
      <w:pPr>
        <w:pStyle w:val="berschrift2"/>
      </w:pPr>
      <w:bookmarkStart w:id="225" w:name="_Ref436398977"/>
      <w:bookmarkStart w:id="226" w:name="_Toc459884114"/>
      <w:r>
        <w:lastRenderedPageBreak/>
        <w:t>Ergebnisse im Rahmen der</w:t>
      </w:r>
      <w:r w:rsidR="00820A4E">
        <w:t xml:space="preserve"> Studie, 2</w:t>
      </w:r>
      <w:r>
        <w:t>. Probenahme</w:t>
      </w:r>
      <w:bookmarkEnd w:id="225"/>
      <w:bookmarkEnd w:id="226"/>
    </w:p>
    <w:p w14:paraId="43284358" w14:textId="74680073" w:rsidR="00C84884" w:rsidRDefault="00146A90" w:rsidP="00850A26">
      <w:r w:rsidRPr="00146A90">
        <w:rPr>
          <w:noProof/>
        </w:rPr>
        <w:drawing>
          <wp:inline distT="0" distB="0" distL="0" distR="0" wp14:anchorId="44588393" wp14:editId="34C23BE3">
            <wp:extent cx="5144400" cy="7934400"/>
            <wp:effectExtent l="0" t="0" r="0" b="0"/>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44400" cy="7934400"/>
                    </a:xfrm>
                    <a:prstGeom prst="rect">
                      <a:avLst/>
                    </a:prstGeom>
                    <a:noFill/>
                    <a:ln>
                      <a:noFill/>
                    </a:ln>
                  </pic:spPr>
                </pic:pic>
              </a:graphicData>
            </a:graphic>
          </wp:inline>
        </w:drawing>
      </w:r>
    </w:p>
    <w:p w14:paraId="1A8035EE" w14:textId="7AC886D5" w:rsidR="00146A90" w:rsidRDefault="00146A90" w:rsidP="00850A26">
      <w:r w:rsidRPr="00146A90">
        <w:rPr>
          <w:noProof/>
        </w:rPr>
        <w:lastRenderedPageBreak/>
        <w:drawing>
          <wp:inline distT="0" distB="0" distL="0" distR="0" wp14:anchorId="5168A49E" wp14:editId="65C5772E">
            <wp:extent cx="5335200" cy="7959600"/>
            <wp:effectExtent l="0" t="0" r="0" b="3810"/>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35200" cy="7959600"/>
                    </a:xfrm>
                    <a:prstGeom prst="rect">
                      <a:avLst/>
                    </a:prstGeom>
                    <a:noFill/>
                    <a:ln>
                      <a:noFill/>
                    </a:ln>
                  </pic:spPr>
                </pic:pic>
              </a:graphicData>
            </a:graphic>
          </wp:inline>
        </w:drawing>
      </w:r>
    </w:p>
    <w:p w14:paraId="43A1A35C" w14:textId="533E2F8A" w:rsidR="00146A90" w:rsidRDefault="00146A90" w:rsidP="00850A26">
      <w:r w:rsidRPr="00146A90">
        <w:rPr>
          <w:noProof/>
        </w:rPr>
        <w:lastRenderedPageBreak/>
        <w:drawing>
          <wp:inline distT="0" distB="0" distL="0" distR="0" wp14:anchorId="18C375AE" wp14:editId="4A916D2B">
            <wp:extent cx="5144400" cy="7902000"/>
            <wp:effectExtent l="0" t="0" r="0" b="3810"/>
            <wp:docPr id="752" name="Grafi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44400" cy="7902000"/>
                    </a:xfrm>
                    <a:prstGeom prst="rect">
                      <a:avLst/>
                    </a:prstGeom>
                    <a:noFill/>
                    <a:ln>
                      <a:noFill/>
                    </a:ln>
                  </pic:spPr>
                </pic:pic>
              </a:graphicData>
            </a:graphic>
          </wp:inline>
        </w:drawing>
      </w:r>
    </w:p>
    <w:p w14:paraId="2B04C73B" w14:textId="2FA41768" w:rsidR="00146A90" w:rsidRDefault="00146A90" w:rsidP="00850A26">
      <w:r w:rsidRPr="00146A90">
        <w:rPr>
          <w:noProof/>
        </w:rPr>
        <w:lastRenderedPageBreak/>
        <w:drawing>
          <wp:inline distT="0" distB="0" distL="0" distR="0" wp14:anchorId="501E7EF3" wp14:editId="034CC338">
            <wp:extent cx="5144400" cy="7902000"/>
            <wp:effectExtent l="0" t="0" r="0" b="3810"/>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44400" cy="7902000"/>
                    </a:xfrm>
                    <a:prstGeom prst="rect">
                      <a:avLst/>
                    </a:prstGeom>
                    <a:noFill/>
                    <a:ln>
                      <a:noFill/>
                    </a:ln>
                  </pic:spPr>
                </pic:pic>
              </a:graphicData>
            </a:graphic>
          </wp:inline>
        </w:drawing>
      </w:r>
    </w:p>
    <w:p w14:paraId="4815D4CD" w14:textId="3B7CD935" w:rsidR="00146A90" w:rsidRDefault="00146A90" w:rsidP="00850A26">
      <w:r w:rsidRPr="00146A90">
        <w:rPr>
          <w:noProof/>
        </w:rPr>
        <w:lastRenderedPageBreak/>
        <w:drawing>
          <wp:inline distT="0" distB="0" distL="0" distR="0" wp14:anchorId="7197A2A9" wp14:editId="0DD35422">
            <wp:extent cx="5054400" cy="7941600"/>
            <wp:effectExtent l="0" t="0" r="0" b="2540"/>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54400" cy="7941600"/>
                    </a:xfrm>
                    <a:prstGeom prst="rect">
                      <a:avLst/>
                    </a:prstGeom>
                    <a:noFill/>
                    <a:ln>
                      <a:noFill/>
                    </a:ln>
                  </pic:spPr>
                </pic:pic>
              </a:graphicData>
            </a:graphic>
          </wp:inline>
        </w:drawing>
      </w:r>
    </w:p>
    <w:p w14:paraId="32E9FA36" w14:textId="0730EDF9" w:rsidR="00146A90" w:rsidRDefault="00146A90" w:rsidP="00850A26">
      <w:r w:rsidRPr="00146A90">
        <w:rPr>
          <w:noProof/>
        </w:rPr>
        <w:lastRenderedPageBreak/>
        <w:drawing>
          <wp:inline distT="0" distB="0" distL="0" distR="0" wp14:anchorId="4F710F75" wp14:editId="3DBF3F63">
            <wp:extent cx="4968000" cy="7894800"/>
            <wp:effectExtent l="0" t="0" r="4445" b="0"/>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68000" cy="7894800"/>
                    </a:xfrm>
                    <a:prstGeom prst="rect">
                      <a:avLst/>
                    </a:prstGeom>
                    <a:noFill/>
                    <a:ln>
                      <a:noFill/>
                    </a:ln>
                  </pic:spPr>
                </pic:pic>
              </a:graphicData>
            </a:graphic>
          </wp:inline>
        </w:drawing>
      </w:r>
    </w:p>
    <w:p w14:paraId="08918F92" w14:textId="758BF06A" w:rsidR="00146A90" w:rsidRDefault="00146A90" w:rsidP="00850A26">
      <w:r w:rsidRPr="00146A90">
        <w:rPr>
          <w:noProof/>
        </w:rPr>
        <w:lastRenderedPageBreak/>
        <w:drawing>
          <wp:inline distT="0" distB="0" distL="0" distR="0" wp14:anchorId="526F89A9" wp14:editId="74475EFD">
            <wp:extent cx="4881600" cy="7869600"/>
            <wp:effectExtent l="0" t="0" r="0" b="0"/>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81600" cy="7869600"/>
                    </a:xfrm>
                    <a:prstGeom prst="rect">
                      <a:avLst/>
                    </a:prstGeom>
                    <a:noFill/>
                    <a:ln>
                      <a:noFill/>
                    </a:ln>
                  </pic:spPr>
                </pic:pic>
              </a:graphicData>
            </a:graphic>
          </wp:inline>
        </w:drawing>
      </w:r>
    </w:p>
    <w:p w14:paraId="4C270D23" w14:textId="393DE589" w:rsidR="00820A4E" w:rsidRDefault="00820A4E" w:rsidP="00820A4E">
      <w:pPr>
        <w:pStyle w:val="berschrift2"/>
      </w:pPr>
      <w:bookmarkStart w:id="227" w:name="_Ref443037529"/>
      <w:bookmarkStart w:id="228" w:name="_Toc459884115"/>
      <w:r>
        <w:lastRenderedPageBreak/>
        <w:t>Ergebnisse im Rahmen der Studie, Nachauswertung zur 2. Probenahme</w:t>
      </w:r>
      <w:bookmarkEnd w:id="227"/>
      <w:bookmarkEnd w:id="228"/>
    </w:p>
    <w:p w14:paraId="43FA3A93" w14:textId="443156BD" w:rsidR="00820A4E" w:rsidRDefault="00820A4E" w:rsidP="00850A26">
      <w:r w:rsidRPr="00820A4E">
        <w:rPr>
          <w:noProof/>
        </w:rPr>
        <w:drawing>
          <wp:inline distT="0" distB="0" distL="0" distR="0" wp14:anchorId="7C5F9E86" wp14:editId="20B38CD9">
            <wp:extent cx="5335200" cy="7952400"/>
            <wp:effectExtent l="0" t="0" r="0" b="0"/>
            <wp:docPr id="736"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35200" cy="7952400"/>
                    </a:xfrm>
                    <a:prstGeom prst="rect">
                      <a:avLst/>
                    </a:prstGeom>
                    <a:noFill/>
                    <a:ln>
                      <a:noFill/>
                    </a:ln>
                  </pic:spPr>
                </pic:pic>
              </a:graphicData>
            </a:graphic>
          </wp:inline>
        </w:drawing>
      </w:r>
    </w:p>
    <w:p w14:paraId="232F2D30" w14:textId="06F2E61F" w:rsidR="00820A4E" w:rsidRDefault="00820A4E" w:rsidP="00850A26">
      <w:r w:rsidRPr="00820A4E">
        <w:rPr>
          <w:noProof/>
        </w:rPr>
        <w:lastRenderedPageBreak/>
        <w:drawing>
          <wp:inline distT="0" distB="0" distL="0" distR="0" wp14:anchorId="6AEB3B18" wp14:editId="3DED1AB9">
            <wp:extent cx="5436000" cy="7977600"/>
            <wp:effectExtent l="0" t="0" r="0" b="4445"/>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36000" cy="7977600"/>
                    </a:xfrm>
                    <a:prstGeom prst="rect">
                      <a:avLst/>
                    </a:prstGeom>
                    <a:noFill/>
                    <a:ln>
                      <a:noFill/>
                    </a:ln>
                  </pic:spPr>
                </pic:pic>
              </a:graphicData>
            </a:graphic>
          </wp:inline>
        </w:drawing>
      </w:r>
    </w:p>
    <w:p w14:paraId="3615FB40" w14:textId="3E9E8473" w:rsidR="00ED54E3" w:rsidRDefault="00ED54E3" w:rsidP="00850A26">
      <w:r>
        <w:br w:type="page"/>
      </w:r>
    </w:p>
    <w:p w14:paraId="75E9F4E6" w14:textId="77777777" w:rsidR="00ED54E3" w:rsidRDefault="00ED54E3" w:rsidP="00ED54E3">
      <w:pPr>
        <w:pStyle w:val="berschrift1"/>
      </w:pPr>
      <w:bookmarkStart w:id="229" w:name="_Toc459884116"/>
      <w:r>
        <w:lastRenderedPageBreak/>
        <w:t>Anhang B – Investitionen</w:t>
      </w:r>
      <w:bookmarkEnd w:id="229"/>
    </w:p>
    <w:p w14:paraId="2B650FFF" w14:textId="77777777" w:rsidR="00ED54E3" w:rsidRDefault="00ED54E3" w:rsidP="00ED54E3">
      <w:pPr>
        <w:pStyle w:val="berschrift2"/>
      </w:pPr>
      <w:bookmarkStart w:id="230" w:name="_Ref441664373"/>
      <w:bookmarkStart w:id="231" w:name="_Toc459884117"/>
      <w:r>
        <w:t>Investitionen Variante 1</w:t>
      </w:r>
      <w:bookmarkEnd w:id="230"/>
      <w:bookmarkEnd w:id="231"/>
    </w:p>
    <w:p w14:paraId="3AECB6EB" w14:textId="24A9402C" w:rsidR="000B6A85" w:rsidRPr="000B6A85" w:rsidRDefault="00ED237D" w:rsidP="000B6A85">
      <w:r w:rsidRPr="00ED237D">
        <w:rPr>
          <w:noProof/>
        </w:rPr>
        <w:drawing>
          <wp:inline distT="0" distB="0" distL="0" distR="0" wp14:anchorId="5983591B" wp14:editId="21191A6F">
            <wp:extent cx="4658400" cy="7560000"/>
            <wp:effectExtent l="0" t="0" r="8890" b="317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58400" cy="7560000"/>
                    </a:xfrm>
                    <a:prstGeom prst="rect">
                      <a:avLst/>
                    </a:prstGeom>
                    <a:noFill/>
                    <a:ln>
                      <a:noFill/>
                    </a:ln>
                  </pic:spPr>
                </pic:pic>
              </a:graphicData>
            </a:graphic>
          </wp:inline>
        </w:drawing>
      </w:r>
    </w:p>
    <w:p w14:paraId="5F23679A" w14:textId="77777777" w:rsidR="00ED54E3" w:rsidRDefault="00ED54E3" w:rsidP="00ED54E3">
      <w:pPr>
        <w:pStyle w:val="berschrift2"/>
      </w:pPr>
      <w:bookmarkStart w:id="232" w:name="_Toc459884118"/>
      <w:r>
        <w:lastRenderedPageBreak/>
        <w:t>Investitionen Variante 2</w:t>
      </w:r>
      <w:bookmarkEnd w:id="232"/>
    </w:p>
    <w:p w14:paraId="1F05311E" w14:textId="1F59F7C0" w:rsidR="000B6A85" w:rsidRDefault="00ED237D" w:rsidP="000B6A85">
      <w:r w:rsidRPr="00ED237D">
        <w:rPr>
          <w:noProof/>
        </w:rPr>
        <w:drawing>
          <wp:inline distT="0" distB="0" distL="0" distR="0" wp14:anchorId="5E8B9560" wp14:editId="410086E8">
            <wp:extent cx="4406400" cy="8208000"/>
            <wp:effectExtent l="0" t="0" r="0" b="3175"/>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06400" cy="8208000"/>
                    </a:xfrm>
                    <a:prstGeom prst="rect">
                      <a:avLst/>
                    </a:prstGeom>
                    <a:noFill/>
                    <a:ln>
                      <a:noFill/>
                    </a:ln>
                  </pic:spPr>
                </pic:pic>
              </a:graphicData>
            </a:graphic>
          </wp:inline>
        </w:drawing>
      </w:r>
    </w:p>
    <w:p w14:paraId="45AAB22E" w14:textId="1D6A4B43" w:rsidR="000B6A85" w:rsidRPr="000B6A85" w:rsidRDefault="000B6A85" w:rsidP="000B6A85">
      <w:r w:rsidRPr="000B6A85">
        <w:rPr>
          <w:noProof/>
        </w:rPr>
        <w:lastRenderedPageBreak/>
        <w:drawing>
          <wp:inline distT="0" distB="0" distL="0" distR="0" wp14:anchorId="3D046F28" wp14:editId="3AC2AE0F">
            <wp:extent cx="4410000" cy="1728000"/>
            <wp:effectExtent l="0" t="0" r="0" b="5715"/>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10000" cy="1728000"/>
                    </a:xfrm>
                    <a:prstGeom prst="rect">
                      <a:avLst/>
                    </a:prstGeom>
                    <a:noFill/>
                    <a:ln>
                      <a:noFill/>
                    </a:ln>
                  </pic:spPr>
                </pic:pic>
              </a:graphicData>
            </a:graphic>
          </wp:inline>
        </w:drawing>
      </w:r>
    </w:p>
    <w:p w14:paraId="6C4A6119" w14:textId="77777777" w:rsidR="00ED54E3" w:rsidRDefault="00ED54E3" w:rsidP="00ED54E3">
      <w:pPr>
        <w:pStyle w:val="berschrift2"/>
      </w:pPr>
      <w:bookmarkStart w:id="233" w:name="_Toc459884119"/>
      <w:r>
        <w:lastRenderedPageBreak/>
        <w:t>Investitionen Variante 3</w:t>
      </w:r>
      <w:bookmarkEnd w:id="233"/>
    </w:p>
    <w:p w14:paraId="6F030E99" w14:textId="5982250D" w:rsidR="000B6A85" w:rsidRDefault="00ED237D" w:rsidP="000B6A85">
      <w:r w:rsidRPr="00ED237D">
        <w:rPr>
          <w:noProof/>
        </w:rPr>
        <w:drawing>
          <wp:inline distT="0" distB="0" distL="0" distR="0" wp14:anchorId="5BA66C54" wp14:editId="5FF9BF60">
            <wp:extent cx="4658400" cy="7833600"/>
            <wp:effectExtent l="0" t="0" r="8890" b="0"/>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58400" cy="7833600"/>
                    </a:xfrm>
                    <a:prstGeom prst="rect">
                      <a:avLst/>
                    </a:prstGeom>
                    <a:noFill/>
                    <a:ln>
                      <a:noFill/>
                    </a:ln>
                  </pic:spPr>
                </pic:pic>
              </a:graphicData>
            </a:graphic>
          </wp:inline>
        </w:drawing>
      </w:r>
    </w:p>
    <w:p w14:paraId="776BF14E" w14:textId="478BB0B4" w:rsidR="000B6A85" w:rsidRPr="000B6A85" w:rsidRDefault="000B6A85" w:rsidP="000B6A85">
      <w:r w:rsidRPr="000B6A85">
        <w:rPr>
          <w:noProof/>
        </w:rPr>
        <w:lastRenderedPageBreak/>
        <w:drawing>
          <wp:inline distT="0" distB="0" distL="0" distR="0" wp14:anchorId="0E92AF52" wp14:editId="4CC879DE">
            <wp:extent cx="4665600" cy="1828800"/>
            <wp:effectExtent l="0" t="0" r="1905" b="0"/>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65600" cy="1828800"/>
                    </a:xfrm>
                    <a:prstGeom prst="rect">
                      <a:avLst/>
                    </a:prstGeom>
                    <a:noFill/>
                    <a:ln>
                      <a:noFill/>
                    </a:ln>
                  </pic:spPr>
                </pic:pic>
              </a:graphicData>
            </a:graphic>
          </wp:inline>
        </w:drawing>
      </w:r>
    </w:p>
    <w:p w14:paraId="7C7BFA55" w14:textId="77777777" w:rsidR="00ED54E3" w:rsidRDefault="00ED54E3" w:rsidP="00ED54E3">
      <w:pPr>
        <w:pStyle w:val="berschrift2"/>
      </w:pPr>
      <w:bookmarkStart w:id="234" w:name="_Ref441664387"/>
      <w:bookmarkStart w:id="235" w:name="_Toc459884120"/>
      <w:r>
        <w:lastRenderedPageBreak/>
        <w:t>Investitionen Variante 4</w:t>
      </w:r>
      <w:bookmarkEnd w:id="234"/>
      <w:bookmarkEnd w:id="235"/>
    </w:p>
    <w:p w14:paraId="7D54DA83" w14:textId="6B7EDFB3" w:rsidR="000B6A85" w:rsidRDefault="00614EED" w:rsidP="000B6A85">
      <w:r w:rsidRPr="00614EED">
        <w:rPr>
          <w:noProof/>
        </w:rPr>
        <w:drawing>
          <wp:inline distT="0" distB="0" distL="0" distR="0" wp14:anchorId="445E979E" wp14:editId="5EF43493">
            <wp:extent cx="4402800" cy="8218800"/>
            <wp:effectExtent l="0" t="0" r="0" b="0"/>
            <wp:docPr id="611" name="Grafik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02800" cy="8218800"/>
                    </a:xfrm>
                    <a:prstGeom prst="rect">
                      <a:avLst/>
                    </a:prstGeom>
                    <a:noFill/>
                    <a:ln>
                      <a:noFill/>
                    </a:ln>
                  </pic:spPr>
                </pic:pic>
              </a:graphicData>
            </a:graphic>
          </wp:inline>
        </w:drawing>
      </w:r>
    </w:p>
    <w:p w14:paraId="76DFA7E0" w14:textId="0343754B" w:rsidR="000B6A85" w:rsidRPr="000B6A85" w:rsidRDefault="000B6A85" w:rsidP="000B6A85">
      <w:r w:rsidRPr="000B6A85">
        <w:rPr>
          <w:noProof/>
        </w:rPr>
        <w:lastRenderedPageBreak/>
        <w:drawing>
          <wp:inline distT="0" distB="0" distL="0" distR="0" wp14:anchorId="2ED3BAEE" wp14:editId="2E5E781F">
            <wp:extent cx="4410000" cy="1728000"/>
            <wp:effectExtent l="0" t="0" r="0" b="5715"/>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10000" cy="1728000"/>
                    </a:xfrm>
                    <a:prstGeom prst="rect">
                      <a:avLst/>
                    </a:prstGeom>
                    <a:noFill/>
                    <a:ln>
                      <a:noFill/>
                    </a:ln>
                  </pic:spPr>
                </pic:pic>
              </a:graphicData>
            </a:graphic>
          </wp:inline>
        </w:drawing>
      </w:r>
    </w:p>
    <w:p w14:paraId="3B3F91A1" w14:textId="77777777" w:rsidR="00ED54E3" w:rsidRDefault="00ED54E3" w:rsidP="00ED54E3">
      <w:pPr>
        <w:pStyle w:val="berschrift2"/>
      </w:pPr>
      <w:bookmarkStart w:id="236" w:name="_Ref441664407"/>
      <w:bookmarkStart w:id="237" w:name="_Toc459884121"/>
      <w:r>
        <w:lastRenderedPageBreak/>
        <w:t>Energiebedarf</w:t>
      </w:r>
      <w:bookmarkEnd w:id="236"/>
      <w:bookmarkEnd w:id="237"/>
    </w:p>
    <w:p w14:paraId="378AA0ED" w14:textId="18C36D76" w:rsidR="001A1C51" w:rsidRPr="001A1C51" w:rsidRDefault="001A1C51" w:rsidP="001A1C51">
      <w:r w:rsidRPr="001A1C51">
        <w:rPr>
          <w:noProof/>
        </w:rPr>
        <w:drawing>
          <wp:inline distT="0" distB="0" distL="0" distR="0" wp14:anchorId="694F8FA0" wp14:editId="5C127CC0">
            <wp:extent cx="4669200" cy="7830000"/>
            <wp:effectExtent l="0" t="0" r="0" b="0"/>
            <wp:docPr id="767" name="Grafik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69200" cy="7830000"/>
                    </a:xfrm>
                    <a:prstGeom prst="rect">
                      <a:avLst/>
                    </a:prstGeom>
                    <a:noFill/>
                    <a:ln>
                      <a:noFill/>
                    </a:ln>
                  </pic:spPr>
                </pic:pic>
              </a:graphicData>
            </a:graphic>
          </wp:inline>
        </w:drawing>
      </w:r>
    </w:p>
    <w:p w14:paraId="10C2A5FB" w14:textId="1111A8B9" w:rsidR="00ED54E3" w:rsidRDefault="001A1C51" w:rsidP="00ED54E3">
      <w:pPr>
        <w:pStyle w:val="berschrift2"/>
      </w:pPr>
      <w:bookmarkStart w:id="238" w:name="_Ref441664462"/>
      <w:bookmarkStart w:id="239" w:name="_Toc459884122"/>
      <w:r>
        <w:lastRenderedPageBreak/>
        <w:t>Betriebskosten</w:t>
      </w:r>
      <w:bookmarkEnd w:id="238"/>
      <w:bookmarkEnd w:id="239"/>
    </w:p>
    <w:p w14:paraId="6BF88179" w14:textId="5EAD863E" w:rsidR="001A1C51" w:rsidRPr="001A1C51" w:rsidRDefault="001A1C51" w:rsidP="001A1C51">
      <w:r w:rsidRPr="001A1C51">
        <w:rPr>
          <w:noProof/>
        </w:rPr>
        <w:drawing>
          <wp:inline distT="0" distB="0" distL="0" distR="0" wp14:anchorId="709E6D63" wp14:editId="0DF2EA48">
            <wp:extent cx="5317200" cy="7228800"/>
            <wp:effectExtent l="0" t="0" r="0" b="0"/>
            <wp:docPr id="608" name="Grafik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17200" cy="7228800"/>
                    </a:xfrm>
                    <a:prstGeom prst="rect">
                      <a:avLst/>
                    </a:prstGeom>
                    <a:noFill/>
                    <a:ln>
                      <a:noFill/>
                    </a:ln>
                  </pic:spPr>
                </pic:pic>
              </a:graphicData>
            </a:graphic>
          </wp:inline>
        </w:drawing>
      </w:r>
    </w:p>
    <w:p w14:paraId="16665585" w14:textId="5A43259B" w:rsidR="00ED54E3" w:rsidRDefault="001A1C51" w:rsidP="00ED54E3">
      <w:pPr>
        <w:pStyle w:val="berschrift2"/>
      </w:pPr>
      <w:bookmarkStart w:id="240" w:name="_Ref441664615"/>
      <w:bookmarkStart w:id="241" w:name="_Toc459884123"/>
      <w:r>
        <w:lastRenderedPageBreak/>
        <w:t>Jahreskosten</w:t>
      </w:r>
      <w:bookmarkEnd w:id="240"/>
      <w:bookmarkEnd w:id="241"/>
    </w:p>
    <w:p w14:paraId="0725EA82" w14:textId="77777777" w:rsidR="001A1C51" w:rsidRDefault="001A1C51" w:rsidP="001A1C51">
      <w:pPr>
        <w:pStyle w:val="berschrift3"/>
      </w:pPr>
      <w:bookmarkStart w:id="242" w:name="_Toc438118203"/>
      <w:bookmarkStart w:id="243" w:name="_Toc459884124"/>
      <w:r>
        <w:t>Varianten 1 (PAK in die Belebung) und 2 (PAK in Kontaktbecken)</w:t>
      </w:r>
      <w:bookmarkEnd w:id="242"/>
      <w:bookmarkEnd w:id="243"/>
    </w:p>
    <w:p w14:paraId="628E9BA0" w14:textId="0111665E" w:rsidR="001A1C51" w:rsidRDefault="00EF6E65" w:rsidP="001A1C51">
      <w:pPr>
        <w:rPr>
          <w:lang w:val="x-none" w:eastAsia="x-none"/>
        </w:rPr>
      </w:pPr>
      <w:r w:rsidRPr="00EF6E65">
        <w:rPr>
          <w:noProof/>
        </w:rPr>
        <w:drawing>
          <wp:inline distT="0" distB="0" distL="0" distR="0" wp14:anchorId="00CE0BE7" wp14:editId="14020E3A">
            <wp:extent cx="5760720" cy="6165319"/>
            <wp:effectExtent l="0" t="0" r="0" b="6985"/>
            <wp:docPr id="618" name="Grafik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720" cy="6165319"/>
                    </a:xfrm>
                    <a:prstGeom prst="rect">
                      <a:avLst/>
                    </a:prstGeom>
                    <a:noFill/>
                    <a:ln>
                      <a:noFill/>
                    </a:ln>
                  </pic:spPr>
                </pic:pic>
              </a:graphicData>
            </a:graphic>
          </wp:inline>
        </w:drawing>
      </w:r>
    </w:p>
    <w:p w14:paraId="2DE882DD" w14:textId="5A71CB0C" w:rsidR="00EF6E65" w:rsidRDefault="00EF6E65" w:rsidP="001A1C51">
      <w:pPr>
        <w:rPr>
          <w:lang w:val="x-none" w:eastAsia="x-none"/>
        </w:rPr>
      </w:pPr>
      <w:r w:rsidRPr="00EF6E65">
        <w:rPr>
          <w:noProof/>
        </w:rPr>
        <w:lastRenderedPageBreak/>
        <w:drawing>
          <wp:inline distT="0" distB="0" distL="0" distR="0" wp14:anchorId="67FDDCB9" wp14:editId="13481C29">
            <wp:extent cx="5760720" cy="7713071"/>
            <wp:effectExtent l="0" t="0" r="0" b="2540"/>
            <wp:docPr id="619" name="Grafik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7713071"/>
                    </a:xfrm>
                    <a:prstGeom prst="rect">
                      <a:avLst/>
                    </a:prstGeom>
                    <a:noFill/>
                    <a:ln>
                      <a:noFill/>
                    </a:ln>
                  </pic:spPr>
                </pic:pic>
              </a:graphicData>
            </a:graphic>
          </wp:inline>
        </w:drawing>
      </w:r>
    </w:p>
    <w:p w14:paraId="6331C380" w14:textId="416AC169" w:rsidR="001A1C51" w:rsidRPr="001A1C51" w:rsidRDefault="001A1C51" w:rsidP="001A1C51">
      <w:pPr>
        <w:pStyle w:val="berschrift3"/>
        <w:rPr>
          <w:lang w:val="de-DE"/>
        </w:rPr>
      </w:pPr>
      <w:bookmarkStart w:id="244" w:name="_Toc437587279"/>
      <w:bookmarkStart w:id="245" w:name="_Toc438118204"/>
      <w:bookmarkStart w:id="246" w:name="_Toc459884125"/>
      <w:r>
        <w:lastRenderedPageBreak/>
        <w:t>Varianten 3</w:t>
      </w:r>
      <w:r>
        <w:rPr>
          <w:lang w:val="de-DE"/>
        </w:rPr>
        <w:t xml:space="preserve"> (Ozon)</w:t>
      </w:r>
      <w:r>
        <w:t xml:space="preserve"> + 4</w:t>
      </w:r>
      <w:r>
        <w:rPr>
          <w:lang w:val="de-DE"/>
        </w:rPr>
        <w:t xml:space="preserve"> (GAK-Filtration)</w:t>
      </w:r>
      <w:bookmarkEnd w:id="244"/>
      <w:bookmarkEnd w:id="245"/>
      <w:bookmarkEnd w:id="246"/>
    </w:p>
    <w:p w14:paraId="025FB7C7" w14:textId="0009DE10" w:rsidR="00EF6E65" w:rsidRDefault="00EF6E65" w:rsidP="00ED54E3">
      <w:pPr>
        <w:rPr>
          <w:lang w:eastAsia="x-none"/>
        </w:rPr>
      </w:pPr>
      <w:r w:rsidRPr="00EF6E65">
        <w:rPr>
          <w:noProof/>
        </w:rPr>
        <w:drawing>
          <wp:inline distT="0" distB="0" distL="0" distR="0" wp14:anchorId="364C0996" wp14:editId="066AA5F9">
            <wp:extent cx="5760720" cy="6305919"/>
            <wp:effectExtent l="0" t="0" r="0" b="0"/>
            <wp:docPr id="620" name="Grafik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720" cy="6305919"/>
                    </a:xfrm>
                    <a:prstGeom prst="rect">
                      <a:avLst/>
                    </a:prstGeom>
                    <a:noFill/>
                    <a:ln>
                      <a:noFill/>
                    </a:ln>
                  </pic:spPr>
                </pic:pic>
              </a:graphicData>
            </a:graphic>
          </wp:inline>
        </w:drawing>
      </w:r>
    </w:p>
    <w:p w14:paraId="446DEFD6" w14:textId="59D5E338" w:rsidR="00EF6E65" w:rsidRDefault="00EF6E65" w:rsidP="00ED54E3">
      <w:pPr>
        <w:rPr>
          <w:lang w:eastAsia="x-none"/>
        </w:rPr>
      </w:pPr>
      <w:r w:rsidRPr="00EF6E65">
        <w:rPr>
          <w:noProof/>
        </w:rPr>
        <w:lastRenderedPageBreak/>
        <w:drawing>
          <wp:inline distT="0" distB="0" distL="0" distR="0" wp14:anchorId="7E4533F1" wp14:editId="2061CC61">
            <wp:extent cx="5760720" cy="7757594"/>
            <wp:effectExtent l="0" t="0" r="0" b="0"/>
            <wp:docPr id="621" name="Grafik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7757594"/>
                    </a:xfrm>
                    <a:prstGeom prst="rect">
                      <a:avLst/>
                    </a:prstGeom>
                    <a:noFill/>
                    <a:ln>
                      <a:noFill/>
                    </a:ln>
                  </pic:spPr>
                </pic:pic>
              </a:graphicData>
            </a:graphic>
          </wp:inline>
        </w:drawing>
      </w:r>
    </w:p>
    <w:p w14:paraId="6EEB7FCB" w14:textId="455374E3" w:rsidR="00ED54E3" w:rsidRDefault="00ED54E3" w:rsidP="00ED54E3">
      <w:pPr>
        <w:rPr>
          <w:lang w:eastAsia="x-none"/>
        </w:rPr>
      </w:pPr>
    </w:p>
    <w:p w14:paraId="44576C15" w14:textId="6F2E1EC9" w:rsidR="00EF6E65" w:rsidRDefault="00EF6E65" w:rsidP="00ED54E3">
      <w:pPr>
        <w:rPr>
          <w:lang w:eastAsia="x-none"/>
        </w:rPr>
      </w:pPr>
      <w:r>
        <w:rPr>
          <w:lang w:eastAsia="x-none"/>
        </w:rPr>
        <w:br w:type="page"/>
      </w:r>
    </w:p>
    <w:p w14:paraId="5B927C97" w14:textId="77777777" w:rsidR="00ED54E3" w:rsidRDefault="00ED54E3" w:rsidP="00ED54E3">
      <w:pPr>
        <w:pStyle w:val="berschrift1"/>
      </w:pPr>
      <w:bookmarkStart w:id="247" w:name="_Toc459884126"/>
      <w:r>
        <w:lastRenderedPageBreak/>
        <w:t>Anhang C – Pläne</w:t>
      </w:r>
      <w:bookmarkEnd w:id="247"/>
    </w:p>
    <w:p w14:paraId="1DC291C9" w14:textId="77777777" w:rsidR="00ED54E3" w:rsidRDefault="00ED54E3" w:rsidP="00ED54E3">
      <w:pPr>
        <w:pStyle w:val="berschrift2"/>
      </w:pPr>
      <w:bookmarkStart w:id="248" w:name="_Ref441735137"/>
      <w:bookmarkStart w:id="249" w:name="_Toc459884127"/>
      <w:r>
        <w:t>Lageplan Variante 2 (PAK in Kontaktbecken)</w:t>
      </w:r>
      <w:bookmarkEnd w:id="248"/>
      <w:bookmarkEnd w:id="249"/>
    </w:p>
    <w:p w14:paraId="0A84F074" w14:textId="77777777" w:rsidR="00ED54E3" w:rsidRDefault="00ED54E3" w:rsidP="00ED54E3">
      <w:pPr>
        <w:pStyle w:val="berschrift2"/>
      </w:pPr>
      <w:bookmarkStart w:id="250" w:name="_Ref441735770"/>
      <w:bookmarkStart w:id="251" w:name="_Toc459884128"/>
      <w:r>
        <w:t>Lageplan Variante 3 (Ozonbehandlung)</w:t>
      </w:r>
      <w:bookmarkEnd w:id="250"/>
      <w:bookmarkEnd w:id="251"/>
    </w:p>
    <w:p w14:paraId="649266A1" w14:textId="77777777" w:rsidR="00ED54E3" w:rsidRDefault="00ED54E3" w:rsidP="00ED54E3">
      <w:pPr>
        <w:pStyle w:val="berschrift2"/>
      </w:pPr>
      <w:bookmarkStart w:id="252" w:name="_Ref441736154"/>
      <w:bookmarkStart w:id="253" w:name="_Toc459884129"/>
      <w:r>
        <w:t>Lageplan Variante 4 (GAK-Filtration)</w:t>
      </w:r>
      <w:bookmarkEnd w:id="252"/>
      <w:bookmarkEnd w:id="253"/>
    </w:p>
    <w:p w14:paraId="3AC863F9" w14:textId="77777777" w:rsidR="00B87DD7" w:rsidRPr="00850A26" w:rsidRDefault="00B87DD7" w:rsidP="00850A26"/>
    <w:sectPr w:rsidR="00B87DD7" w:rsidRPr="00850A26" w:rsidSect="00870E50">
      <w:headerReference w:type="default" r:id="rId123"/>
      <w:footerReference w:type="default" r:id="rId124"/>
      <w:pgSz w:w="11906" w:h="16838" w:code="9"/>
      <w:pgMar w:top="1418" w:right="1418"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DC8294" w14:textId="77777777" w:rsidR="00923216" w:rsidRDefault="00923216" w:rsidP="000778BC">
      <w:pPr>
        <w:spacing w:before="0" w:line="240" w:lineRule="auto"/>
      </w:pPr>
      <w:r>
        <w:separator/>
      </w:r>
    </w:p>
  </w:endnote>
  <w:endnote w:type="continuationSeparator" w:id="0">
    <w:p w14:paraId="344EFF9C" w14:textId="77777777" w:rsidR="00923216" w:rsidRDefault="00923216" w:rsidP="000778B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eta Serif Offc">
    <w:altName w:val="Meta Serif Offc"/>
    <w:panose1 w:val="00000000000000000000"/>
    <w:charset w:val="00"/>
    <w:family w:val="roman"/>
    <w:notTrueType/>
    <w:pitch w:val="default"/>
    <w:sig w:usb0="00000003" w:usb1="00000000" w:usb2="00000000" w:usb3="00000000" w:csb0="00000001" w:csb1="00000000"/>
  </w:font>
  <w:font w:name="EUAlbertina">
    <w:altName w:val="EU Albertin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eta Offc">
    <w:altName w:val="Meta Offc"/>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BentonSans-Regular">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Wingdings-Regular">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5267513"/>
      <w:docPartObj>
        <w:docPartGallery w:val="Page Numbers (Bottom of Page)"/>
        <w:docPartUnique/>
      </w:docPartObj>
    </w:sdtPr>
    <w:sdtContent>
      <w:p w14:paraId="36D614E9" w14:textId="3C53A951" w:rsidR="00923216" w:rsidRDefault="00923216">
        <w:pPr>
          <w:pStyle w:val="Fuzeile"/>
          <w:jc w:val="right"/>
        </w:pPr>
        <w:r>
          <w:t xml:space="preserve">Seite </w:t>
        </w:r>
        <w:r>
          <w:fldChar w:fldCharType="begin"/>
        </w:r>
        <w:r>
          <w:instrText>PAGE   \* MERGEFORMAT</w:instrText>
        </w:r>
        <w:r>
          <w:fldChar w:fldCharType="separate"/>
        </w:r>
        <w:r w:rsidR="00CA3E39">
          <w:rPr>
            <w:noProof/>
          </w:rPr>
          <w:t>2</w:t>
        </w:r>
        <w:r>
          <w:fldChar w:fldCharType="end"/>
        </w:r>
      </w:p>
    </w:sdtContent>
  </w:sdt>
  <w:p w14:paraId="7CD9D8BF" w14:textId="77777777" w:rsidR="00923216" w:rsidRDefault="00923216">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6899F5" w14:textId="77777777" w:rsidR="00923216" w:rsidRDefault="00923216" w:rsidP="000778BC">
      <w:pPr>
        <w:spacing w:before="0" w:line="240" w:lineRule="auto"/>
      </w:pPr>
      <w:r>
        <w:separator/>
      </w:r>
    </w:p>
  </w:footnote>
  <w:footnote w:type="continuationSeparator" w:id="0">
    <w:p w14:paraId="3C5EF00C" w14:textId="77777777" w:rsidR="00923216" w:rsidRDefault="00923216" w:rsidP="000778BC">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7CD53" w14:textId="0C977A03" w:rsidR="00923216" w:rsidRPr="00E92DB5" w:rsidRDefault="00923216">
    <w:pPr>
      <w:pStyle w:val="Kopfzeile"/>
      <w:rPr>
        <w:sz w:val="16"/>
        <w:szCs w:val="16"/>
      </w:rPr>
    </w:pPr>
    <w:r>
      <w:rPr>
        <w:noProof/>
        <w:sz w:val="16"/>
        <w:szCs w:val="16"/>
      </w:rPr>
      <mc:AlternateContent>
        <mc:Choice Requires="wps">
          <w:drawing>
            <wp:anchor distT="0" distB="0" distL="114300" distR="114300" simplePos="0" relativeHeight="251659264" behindDoc="0" locked="0" layoutInCell="1" allowOverlap="1" wp14:anchorId="2A307BA4" wp14:editId="6069915B">
              <wp:simplePos x="0" y="0"/>
              <wp:positionH relativeFrom="column">
                <wp:posOffset>-14605</wp:posOffset>
              </wp:positionH>
              <wp:positionV relativeFrom="paragraph">
                <wp:posOffset>264160</wp:posOffset>
              </wp:positionV>
              <wp:extent cx="5772150" cy="0"/>
              <wp:effectExtent l="0" t="0" r="19050" b="19050"/>
              <wp:wrapNone/>
              <wp:docPr id="29" name="Gerader Verbinder 29"/>
              <wp:cNvGraphicFramePr/>
              <a:graphic xmlns:a="http://schemas.openxmlformats.org/drawingml/2006/main">
                <a:graphicData uri="http://schemas.microsoft.com/office/word/2010/wordprocessingShape">
                  <wps:wsp>
                    <wps:cNvCnPr/>
                    <wps:spPr>
                      <a:xfrm>
                        <a:off x="0" y="0"/>
                        <a:ext cx="5772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C20A580" id="Gerader Verbinder 29"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15pt,20.8pt" to="453.3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" strokecolor="black [3040]"/>
          </w:pict>
        </mc:Fallback>
      </mc:AlternateContent>
    </w:r>
    <w:r w:rsidRPr="00E92DB5">
      <w:rPr>
        <w:sz w:val="16"/>
        <w:szCs w:val="16"/>
      </w:rPr>
      <w:t>Machbarkeitsstudie zur Spurenstoffelimination auf der Kläranlage Schöppingen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6C6E3AA"/>
    <w:lvl w:ilvl="0">
      <w:start w:val="1"/>
      <w:numFmt w:val="bullet"/>
      <w:lvlText w:val=""/>
      <w:lvlJc w:val="left"/>
      <w:pPr>
        <w:tabs>
          <w:tab w:val="num" w:pos="643"/>
        </w:tabs>
        <w:ind w:left="643" w:hanging="360"/>
      </w:pPr>
      <w:rPr>
        <w:rFonts w:ascii="Symbol" w:hAnsi="Symbol" w:hint="default"/>
      </w:rPr>
    </w:lvl>
  </w:abstractNum>
  <w:abstractNum w:abstractNumId="1">
    <w:nsid w:val="01C2282F"/>
    <w:multiLevelType w:val="hybridMultilevel"/>
    <w:tmpl w:val="83DACB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4573316"/>
    <w:multiLevelType w:val="hybridMultilevel"/>
    <w:tmpl w:val="24D683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4E87990"/>
    <w:multiLevelType w:val="multilevel"/>
    <w:tmpl w:val="057600A6"/>
    <w:lvl w:ilvl="0">
      <w:start w:val="4"/>
      <w:numFmt w:val="decimal"/>
      <w:lvlText w:val="%1"/>
      <w:lvlJc w:val="left"/>
      <w:pPr>
        <w:tabs>
          <w:tab w:val="num" w:pos="708"/>
        </w:tabs>
        <w:ind w:left="708" w:hanging="708"/>
      </w:pPr>
      <w:rPr>
        <w:rFonts w:hint="default"/>
      </w:rPr>
    </w:lvl>
    <w:lvl w:ilvl="1">
      <w:start w:val="1"/>
      <w:numFmt w:val="decimal"/>
      <w:lvlText w:val="%1.%2"/>
      <w:lvlJc w:val="left"/>
      <w:pPr>
        <w:tabs>
          <w:tab w:val="num" w:pos="708"/>
        </w:tabs>
        <w:ind w:left="708" w:hanging="708"/>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0B241AD5"/>
    <w:multiLevelType w:val="hybridMultilevel"/>
    <w:tmpl w:val="1B46C7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E557345"/>
    <w:multiLevelType w:val="hybridMultilevel"/>
    <w:tmpl w:val="E8D4AA3C"/>
    <w:lvl w:ilvl="0" w:tplc="04070001">
      <w:start w:val="1"/>
      <w:numFmt w:val="bullet"/>
      <w:lvlText w:val=""/>
      <w:lvlJc w:val="left"/>
      <w:pPr>
        <w:ind w:left="1065" w:hanging="360"/>
      </w:pPr>
      <w:rPr>
        <w:rFonts w:ascii="Symbol" w:hAnsi="Symbol" w:hint="default"/>
      </w:rPr>
    </w:lvl>
    <w:lvl w:ilvl="1" w:tplc="04070003" w:tentative="1">
      <w:start w:val="1"/>
      <w:numFmt w:val="bullet"/>
      <w:lvlText w:val="o"/>
      <w:lvlJc w:val="left"/>
      <w:pPr>
        <w:ind w:left="1785" w:hanging="360"/>
      </w:pPr>
      <w:rPr>
        <w:rFonts w:ascii="Courier New" w:hAnsi="Courier New" w:cs="Courier New" w:hint="default"/>
      </w:rPr>
    </w:lvl>
    <w:lvl w:ilvl="2" w:tplc="04070005" w:tentative="1">
      <w:start w:val="1"/>
      <w:numFmt w:val="bullet"/>
      <w:lvlText w:val=""/>
      <w:lvlJc w:val="left"/>
      <w:pPr>
        <w:ind w:left="2505" w:hanging="360"/>
      </w:pPr>
      <w:rPr>
        <w:rFonts w:ascii="Wingdings" w:hAnsi="Wingdings" w:hint="default"/>
      </w:rPr>
    </w:lvl>
    <w:lvl w:ilvl="3" w:tplc="04070001" w:tentative="1">
      <w:start w:val="1"/>
      <w:numFmt w:val="bullet"/>
      <w:lvlText w:val=""/>
      <w:lvlJc w:val="left"/>
      <w:pPr>
        <w:ind w:left="3225" w:hanging="360"/>
      </w:pPr>
      <w:rPr>
        <w:rFonts w:ascii="Symbol" w:hAnsi="Symbol" w:hint="default"/>
      </w:rPr>
    </w:lvl>
    <w:lvl w:ilvl="4" w:tplc="04070003" w:tentative="1">
      <w:start w:val="1"/>
      <w:numFmt w:val="bullet"/>
      <w:lvlText w:val="o"/>
      <w:lvlJc w:val="left"/>
      <w:pPr>
        <w:ind w:left="3945" w:hanging="360"/>
      </w:pPr>
      <w:rPr>
        <w:rFonts w:ascii="Courier New" w:hAnsi="Courier New" w:cs="Courier New" w:hint="default"/>
      </w:rPr>
    </w:lvl>
    <w:lvl w:ilvl="5" w:tplc="04070005" w:tentative="1">
      <w:start w:val="1"/>
      <w:numFmt w:val="bullet"/>
      <w:lvlText w:val=""/>
      <w:lvlJc w:val="left"/>
      <w:pPr>
        <w:ind w:left="4665" w:hanging="360"/>
      </w:pPr>
      <w:rPr>
        <w:rFonts w:ascii="Wingdings" w:hAnsi="Wingdings" w:hint="default"/>
      </w:rPr>
    </w:lvl>
    <w:lvl w:ilvl="6" w:tplc="04070001" w:tentative="1">
      <w:start w:val="1"/>
      <w:numFmt w:val="bullet"/>
      <w:lvlText w:val=""/>
      <w:lvlJc w:val="left"/>
      <w:pPr>
        <w:ind w:left="5385" w:hanging="360"/>
      </w:pPr>
      <w:rPr>
        <w:rFonts w:ascii="Symbol" w:hAnsi="Symbol" w:hint="default"/>
      </w:rPr>
    </w:lvl>
    <w:lvl w:ilvl="7" w:tplc="04070003" w:tentative="1">
      <w:start w:val="1"/>
      <w:numFmt w:val="bullet"/>
      <w:lvlText w:val="o"/>
      <w:lvlJc w:val="left"/>
      <w:pPr>
        <w:ind w:left="6105" w:hanging="360"/>
      </w:pPr>
      <w:rPr>
        <w:rFonts w:ascii="Courier New" w:hAnsi="Courier New" w:cs="Courier New" w:hint="default"/>
      </w:rPr>
    </w:lvl>
    <w:lvl w:ilvl="8" w:tplc="04070005" w:tentative="1">
      <w:start w:val="1"/>
      <w:numFmt w:val="bullet"/>
      <w:lvlText w:val=""/>
      <w:lvlJc w:val="left"/>
      <w:pPr>
        <w:ind w:left="6825" w:hanging="360"/>
      </w:pPr>
      <w:rPr>
        <w:rFonts w:ascii="Wingdings" w:hAnsi="Wingdings" w:hint="default"/>
      </w:rPr>
    </w:lvl>
  </w:abstractNum>
  <w:abstractNum w:abstractNumId="6">
    <w:nsid w:val="1B6658AF"/>
    <w:multiLevelType w:val="multilevel"/>
    <w:tmpl w:val="79AE79DA"/>
    <w:lvl w:ilvl="0">
      <w:start w:val="1"/>
      <w:numFmt w:val="decimal"/>
      <w:pStyle w:val="berschrift1"/>
      <w:lvlText w:val="%1"/>
      <w:lvlJc w:val="left"/>
      <w:pPr>
        <w:tabs>
          <w:tab w:val="num" w:pos="851"/>
        </w:tabs>
        <w:ind w:left="851" w:hanging="851"/>
      </w:pPr>
      <w:rPr>
        <w:rFonts w:hint="default"/>
      </w:rPr>
    </w:lvl>
    <w:lvl w:ilvl="1">
      <w:start w:val="1"/>
      <w:numFmt w:val="decimal"/>
      <w:pStyle w:val="berschrift2"/>
      <w:lvlText w:val="%1.%2"/>
      <w:lvlJc w:val="left"/>
      <w:pPr>
        <w:tabs>
          <w:tab w:val="num" w:pos="851"/>
        </w:tabs>
        <w:ind w:left="851" w:hanging="851"/>
      </w:pPr>
      <w:rPr>
        <w:rFonts w:hint="default"/>
      </w:rPr>
    </w:lvl>
    <w:lvl w:ilvl="2">
      <w:start w:val="1"/>
      <w:numFmt w:val="decimal"/>
      <w:pStyle w:val="berschrift3"/>
      <w:lvlText w:val="%1.%2.%3"/>
      <w:lvlJc w:val="left"/>
      <w:pPr>
        <w:tabs>
          <w:tab w:val="num" w:pos="851"/>
        </w:tabs>
        <w:ind w:left="851" w:hanging="851"/>
      </w:pPr>
      <w:rPr>
        <w:rFonts w:hint="default"/>
      </w:rPr>
    </w:lvl>
    <w:lvl w:ilvl="3">
      <w:start w:val="1"/>
      <w:numFmt w:val="decimal"/>
      <w:pStyle w:val="berschrift4"/>
      <w:lvlText w:val="%1.%2.%3.%4"/>
      <w:lvlJc w:val="left"/>
      <w:pPr>
        <w:tabs>
          <w:tab w:val="num" w:pos="1080"/>
        </w:tabs>
        <w:ind w:left="851" w:hanging="851"/>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7">
    <w:nsid w:val="2B4104E5"/>
    <w:multiLevelType w:val="hybridMultilevel"/>
    <w:tmpl w:val="064865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F760A27"/>
    <w:multiLevelType w:val="hybridMultilevel"/>
    <w:tmpl w:val="7CF40A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3055653D"/>
    <w:multiLevelType w:val="hybridMultilevel"/>
    <w:tmpl w:val="D55491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2FD616A"/>
    <w:multiLevelType w:val="hybridMultilevel"/>
    <w:tmpl w:val="EAAED0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375E595B"/>
    <w:multiLevelType w:val="hybridMultilevel"/>
    <w:tmpl w:val="7CC06A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3FAD7EDF"/>
    <w:multiLevelType w:val="hybridMultilevel"/>
    <w:tmpl w:val="2042D9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45C01E30"/>
    <w:multiLevelType w:val="hybridMultilevel"/>
    <w:tmpl w:val="BFE43D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BAB1345"/>
    <w:multiLevelType w:val="hybridMultilevel"/>
    <w:tmpl w:val="EC66941A"/>
    <w:lvl w:ilvl="0" w:tplc="F25C6860">
      <w:start w:val="1"/>
      <w:numFmt w:val="decimal"/>
      <w:lvlText w:val="%1."/>
      <w:lvlJc w:val="left"/>
      <w:pPr>
        <w:ind w:left="1428" w:hanging="360"/>
      </w:pPr>
    </w:lvl>
    <w:lvl w:ilvl="1" w:tplc="04070019" w:tentative="1">
      <w:start w:val="1"/>
      <w:numFmt w:val="lowerLetter"/>
      <w:lvlText w:val="%2."/>
      <w:lvlJc w:val="left"/>
      <w:pPr>
        <w:ind w:left="2148" w:hanging="360"/>
      </w:pPr>
    </w:lvl>
    <w:lvl w:ilvl="2" w:tplc="0407001B" w:tentative="1">
      <w:start w:val="1"/>
      <w:numFmt w:val="lowerRoman"/>
      <w:lvlText w:val="%3."/>
      <w:lvlJc w:val="right"/>
      <w:pPr>
        <w:ind w:left="2868" w:hanging="180"/>
      </w:pPr>
    </w:lvl>
    <w:lvl w:ilvl="3" w:tplc="0407000F" w:tentative="1">
      <w:start w:val="1"/>
      <w:numFmt w:val="decimal"/>
      <w:lvlText w:val="%4."/>
      <w:lvlJc w:val="left"/>
      <w:pPr>
        <w:ind w:left="3588" w:hanging="360"/>
      </w:pPr>
    </w:lvl>
    <w:lvl w:ilvl="4" w:tplc="04070019" w:tentative="1">
      <w:start w:val="1"/>
      <w:numFmt w:val="lowerLetter"/>
      <w:lvlText w:val="%5."/>
      <w:lvlJc w:val="left"/>
      <w:pPr>
        <w:ind w:left="4308" w:hanging="360"/>
      </w:pPr>
    </w:lvl>
    <w:lvl w:ilvl="5" w:tplc="0407001B" w:tentative="1">
      <w:start w:val="1"/>
      <w:numFmt w:val="lowerRoman"/>
      <w:lvlText w:val="%6."/>
      <w:lvlJc w:val="right"/>
      <w:pPr>
        <w:ind w:left="5028" w:hanging="180"/>
      </w:pPr>
    </w:lvl>
    <w:lvl w:ilvl="6" w:tplc="0407000F" w:tentative="1">
      <w:start w:val="1"/>
      <w:numFmt w:val="decimal"/>
      <w:lvlText w:val="%7."/>
      <w:lvlJc w:val="left"/>
      <w:pPr>
        <w:ind w:left="5748" w:hanging="360"/>
      </w:pPr>
    </w:lvl>
    <w:lvl w:ilvl="7" w:tplc="04070019" w:tentative="1">
      <w:start w:val="1"/>
      <w:numFmt w:val="lowerLetter"/>
      <w:lvlText w:val="%8."/>
      <w:lvlJc w:val="left"/>
      <w:pPr>
        <w:ind w:left="6468" w:hanging="360"/>
      </w:pPr>
    </w:lvl>
    <w:lvl w:ilvl="8" w:tplc="0407001B" w:tentative="1">
      <w:start w:val="1"/>
      <w:numFmt w:val="lowerRoman"/>
      <w:lvlText w:val="%9."/>
      <w:lvlJc w:val="right"/>
      <w:pPr>
        <w:ind w:left="7188" w:hanging="180"/>
      </w:pPr>
    </w:lvl>
  </w:abstractNum>
  <w:abstractNum w:abstractNumId="15">
    <w:nsid w:val="4E8B70FF"/>
    <w:multiLevelType w:val="hybridMultilevel"/>
    <w:tmpl w:val="0C567CFE"/>
    <w:lvl w:ilvl="0" w:tplc="0E88EAAE">
      <w:start w:val="1"/>
      <w:numFmt w:val="bullet"/>
      <w:pStyle w:val="Aufzhlung"/>
      <w:lvlText w:val="-"/>
      <w:lvlJc w:val="left"/>
      <w:pPr>
        <w:tabs>
          <w:tab w:val="num" w:pos="720"/>
        </w:tabs>
        <w:ind w:left="720" w:hanging="360"/>
      </w:pPr>
      <w:rPr>
        <w:sz w:val="16"/>
      </w:rPr>
    </w:lvl>
    <w:lvl w:ilvl="1" w:tplc="D6CE2D94">
      <w:numFmt w:val="bullet"/>
      <w:lvlText w:val="-"/>
      <w:lvlJc w:val="left"/>
      <w:pPr>
        <w:tabs>
          <w:tab w:val="num" w:pos="1440"/>
        </w:tabs>
        <w:ind w:left="1440" w:hanging="360"/>
      </w:pPr>
      <w:rPr>
        <w:rFonts w:ascii="Times New Roman" w:eastAsia="Times New Roman" w:hAnsi="Times New Roman" w:cs="Times New Roman" w:hint="default"/>
      </w:rPr>
    </w:lvl>
    <w:lvl w:ilvl="2" w:tplc="FA6C95C0" w:tentative="1">
      <w:start w:val="1"/>
      <w:numFmt w:val="bullet"/>
      <w:lvlText w:val=""/>
      <w:lvlJc w:val="left"/>
      <w:pPr>
        <w:tabs>
          <w:tab w:val="num" w:pos="2160"/>
        </w:tabs>
        <w:ind w:left="2160" w:hanging="360"/>
      </w:pPr>
      <w:rPr>
        <w:rFonts w:ascii="Wingdings" w:hAnsi="Wingdings" w:hint="default"/>
      </w:rPr>
    </w:lvl>
    <w:lvl w:ilvl="3" w:tplc="5FBC11EE">
      <w:start w:val="1"/>
      <w:numFmt w:val="bullet"/>
      <w:lvlText w:val=""/>
      <w:lvlJc w:val="left"/>
      <w:pPr>
        <w:tabs>
          <w:tab w:val="num" w:pos="2880"/>
        </w:tabs>
        <w:ind w:left="2880" w:hanging="360"/>
      </w:pPr>
      <w:rPr>
        <w:rFonts w:ascii="Symbol" w:hAnsi="Symbol" w:hint="default"/>
      </w:rPr>
    </w:lvl>
    <w:lvl w:ilvl="4" w:tplc="29946A2E" w:tentative="1">
      <w:start w:val="1"/>
      <w:numFmt w:val="bullet"/>
      <w:lvlText w:val="o"/>
      <w:lvlJc w:val="left"/>
      <w:pPr>
        <w:tabs>
          <w:tab w:val="num" w:pos="3600"/>
        </w:tabs>
        <w:ind w:left="3600" w:hanging="360"/>
      </w:pPr>
      <w:rPr>
        <w:rFonts w:ascii="Courier New" w:hAnsi="Courier New" w:hint="default"/>
      </w:rPr>
    </w:lvl>
    <w:lvl w:ilvl="5" w:tplc="F86CDFC2" w:tentative="1">
      <w:start w:val="1"/>
      <w:numFmt w:val="bullet"/>
      <w:lvlText w:val=""/>
      <w:lvlJc w:val="left"/>
      <w:pPr>
        <w:tabs>
          <w:tab w:val="num" w:pos="4320"/>
        </w:tabs>
        <w:ind w:left="4320" w:hanging="360"/>
      </w:pPr>
      <w:rPr>
        <w:rFonts w:ascii="Wingdings" w:hAnsi="Wingdings" w:hint="default"/>
      </w:rPr>
    </w:lvl>
    <w:lvl w:ilvl="6" w:tplc="8EE8E770" w:tentative="1">
      <w:start w:val="1"/>
      <w:numFmt w:val="bullet"/>
      <w:lvlText w:val=""/>
      <w:lvlJc w:val="left"/>
      <w:pPr>
        <w:tabs>
          <w:tab w:val="num" w:pos="5040"/>
        </w:tabs>
        <w:ind w:left="5040" w:hanging="360"/>
      </w:pPr>
      <w:rPr>
        <w:rFonts w:ascii="Symbol" w:hAnsi="Symbol" w:hint="default"/>
      </w:rPr>
    </w:lvl>
    <w:lvl w:ilvl="7" w:tplc="389634AA" w:tentative="1">
      <w:start w:val="1"/>
      <w:numFmt w:val="bullet"/>
      <w:lvlText w:val="o"/>
      <w:lvlJc w:val="left"/>
      <w:pPr>
        <w:tabs>
          <w:tab w:val="num" w:pos="5760"/>
        </w:tabs>
        <w:ind w:left="5760" w:hanging="360"/>
      </w:pPr>
      <w:rPr>
        <w:rFonts w:ascii="Courier New" w:hAnsi="Courier New" w:hint="default"/>
      </w:rPr>
    </w:lvl>
    <w:lvl w:ilvl="8" w:tplc="AF562B50" w:tentative="1">
      <w:start w:val="1"/>
      <w:numFmt w:val="bullet"/>
      <w:lvlText w:val=""/>
      <w:lvlJc w:val="left"/>
      <w:pPr>
        <w:tabs>
          <w:tab w:val="num" w:pos="6480"/>
        </w:tabs>
        <w:ind w:left="6480" w:hanging="360"/>
      </w:pPr>
      <w:rPr>
        <w:rFonts w:ascii="Wingdings" w:hAnsi="Wingdings" w:hint="default"/>
      </w:rPr>
    </w:lvl>
  </w:abstractNum>
  <w:abstractNum w:abstractNumId="16">
    <w:nsid w:val="53E824EE"/>
    <w:multiLevelType w:val="hybridMultilevel"/>
    <w:tmpl w:val="E466BE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5F3B19CA"/>
    <w:multiLevelType w:val="hybridMultilevel"/>
    <w:tmpl w:val="22C2D8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61734452"/>
    <w:multiLevelType w:val="hybridMultilevel"/>
    <w:tmpl w:val="4A32F272"/>
    <w:lvl w:ilvl="0" w:tplc="6BE21816">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61F82B49"/>
    <w:multiLevelType w:val="hybridMultilevel"/>
    <w:tmpl w:val="93D4B0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63341485"/>
    <w:multiLevelType w:val="hybridMultilevel"/>
    <w:tmpl w:val="D4541246"/>
    <w:lvl w:ilvl="0" w:tplc="F4D2D72E">
      <w:numFmt w:val="bullet"/>
      <w:lvlText w:val="-"/>
      <w:lvlJc w:val="left"/>
      <w:pPr>
        <w:ind w:left="150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6BB7268D"/>
    <w:multiLevelType w:val="hybridMultilevel"/>
    <w:tmpl w:val="2D7C3E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4"/>
  </w:num>
  <w:num w:numId="2">
    <w:abstractNumId w:val="15"/>
  </w:num>
  <w:num w:numId="3">
    <w:abstractNumId w:val="0"/>
  </w:num>
  <w:num w:numId="4">
    <w:abstractNumId w:val="6"/>
  </w:num>
  <w:num w:numId="5">
    <w:abstractNumId w:val="6"/>
  </w:num>
  <w:num w:numId="6">
    <w:abstractNumId w:val="6"/>
  </w:num>
  <w:num w:numId="7">
    <w:abstractNumId w:val="6"/>
  </w:num>
  <w:num w:numId="8">
    <w:abstractNumId w:val="6"/>
  </w:num>
  <w:num w:numId="9">
    <w:abstractNumId w:val="6"/>
  </w:num>
  <w:num w:numId="10">
    <w:abstractNumId w:val="6"/>
  </w:num>
  <w:num w:numId="11">
    <w:abstractNumId w:val="6"/>
  </w:num>
  <w:num w:numId="12">
    <w:abstractNumId w:val="6"/>
  </w:num>
  <w:num w:numId="13">
    <w:abstractNumId w:val="15"/>
  </w:num>
  <w:num w:numId="14">
    <w:abstractNumId w:val="6"/>
  </w:num>
  <w:num w:numId="15">
    <w:abstractNumId w:val="6"/>
  </w:num>
  <w:num w:numId="16">
    <w:abstractNumId w:val="6"/>
  </w:num>
  <w:num w:numId="17">
    <w:abstractNumId w:val="6"/>
  </w:num>
  <w:num w:numId="18">
    <w:abstractNumId w:val="6"/>
  </w:num>
  <w:num w:numId="19">
    <w:abstractNumId w:val="6"/>
  </w:num>
  <w:num w:numId="20">
    <w:abstractNumId w:val="6"/>
  </w:num>
  <w:num w:numId="21">
    <w:abstractNumId w:val="6"/>
  </w:num>
  <w:num w:numId="22">
    <w:abstractNumId w:val="6"/>
  </w:num>
  <w:num w:numId="23">
    <w:abstractNumId w:val="20"/>
  </w:num>
  <w:num w:numId="24">
    <w:abstractNumId w:val="5"/>
  </w:num>
  <w:num w:numId="25">
    <w:abstractNumId w:val="13"/>
  </w:num>
  <w:num w:numId="26">
    <w:abstractNumId w:val="10"/>
  </w:num>
  <w:num w:numId="27">
    <w:abstractNumId w:val="18"/>
  </w:num>
  <w:num w:numId="28">
    <w:abstractNumId w:val="9"/>
  </w:num>
  <w:num w:numId="29">
    <w:abstractNumId w:val="3"/>
  </w:num>
  <w:num w:numId="30">
    <w:abstractNumId w:val="21"/>
  </w:num>
  <w:num w:numId="31">
    <w:abstractNumId w:val="16"/>
  </w:num>
  <w:num w:numId="32">
    <w:abstractNumId w:val="1"/>
  </w:num>
  <w:num w:numId="33">
    <w:abstractNumId w:val="8"/>
  </w:num>
  <w:num w:numId="34">
    <w:abstractNumId w:val="17"/>
  </w:num>
  <w:num w:numId="35">
    <w:abstractNumId w:val="19"/>
  </w:num>
  <w:num w:numId="36">
    <w:abstractNumId w:val="11"/>
  </w:num>
  <w:num w:numId="37">
    <w:abstractNumId w:val="12"/>
  </w:num>
  <w:num w:numId="38">
    <w:abstractNumId w:val="2"/>
  </w:num>
  <w:num w:numId="39">
    <w:abstractNumId w:val="7"/>
  </w:num>
  <w:num w:numId="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2B64"/>
    <w:rsid w:val="00007AD7"/>
    <w:rsid w:val="0001066D"/>
    <w:rsid w:val="000151A7"/>
    <w:rsid w:val="00021890"/>
    <w:rsid w:val="00025FDD"/>
    <w:rsid w:val="000376F4"/>
    <w:rsid w:val="0004015E"/>
    <w:rsid w:val="000515C5"/>
    <w:rsid w:val="00062404"/>
    <w:rsid w:val="00067682"/>
    <w:rsid w:val="0007592F"/>
    <w:rsid w:val="000778BC"/>
    <w:rsid w:val="00083C1E"/>
    <w:rsid w:val="00091312"/>
    <w:rsid w:val="000A1B31"/>
    <w:rsid w:val="000A2C24"/>
    <w:rsid w:val="000B061D"/>
    <w:rsid w:val="000B6A85"/>
    <w:rsid w:val="000C4660"/>
    <w:rsid w:val="000C58C7"/>
    <w:rsid w:val="000C6430"/>
    <w:rsid w:val="000D464B"/>
    <w:rsid w:val="000D5D06"/>
    <w:rsid w:val="000E07DD"/>
    <w:rsid w:val="000E1327"/>
    <w:rsid w:val="000F1D83"/>
    <w:rsid w:val="000F2657"/>
    <w:rsid w:val="00103261"/>
    <w:rsid w:val="00105B68"/>
    <w:rsid w:val="001303B2"/>
    <w:rsid w:val="001372AB"/>
    <w:rsid w:val="001378EF"/>
    <w:rsid w:val="001402D7"/>
    <w:rsid w:val="00140A4B"/>
    <w:rsid w:val="00143F8E"/>
    <w:rsid w:val="001447BE"/>
    <w:rsid w:val="0014684D"/>
    <w:rsid w:val="00146A90"/>
    <w:rsid w:val="00161730"/>
    <w:rsid w:val="00172054"/>
    <w:rsid w:val="00173003"/>
    <w:rsid w:val="0018707E"/>
    <w:rsid w:val="001911CB"/>
    <w:rsid w:val="00196408"/>
    <w:rsid w:val="001A1C51"/>
    <w:rsid w:val="001A3158"/>
    <w:rsid w:val="001B16AE"/>
    <w:rsid w:val="001B7BEC"/>
    <w:rsid w:val="001D3A5C"/>
    <w:rsid w:val="001E3448"/>
    <w:rsid w:val="001F00D5"/>
    <w:rsid w:val="001F5F0D"/>
    <w:rsid w:val="001F6544"/>
    <w:rsid w:val="00214D82"/>
    <w:rsid w:val="00221458"/>
    <w:rsid w:val="002254B2"/>
    <w:rsid w:val="00231CC2"/>
    <w:rsid w:val="00231D14"/>
    <w:rsid w:val="00236D4F"/>
    <w:rsid w:val="00237CB0"/>
    <w:rsid w:val="00260629"/>
    <w:rsid w:val="00265C43"/>
    <w:rsid w:val="00282068"/>
    <w:rsid w:val="002862CB"/>
    <w:rsid w:val="0029408A"/>
    <w:rsid w:val="002A089E"/>
    <w:rsid w:val="002A0900"/>
    <w:rsid w:val="002A17C8"/>
    <w:rsid w:val="002A18A5"/>
    <w:rsid w:val="002A514D"/>
    <w:rsid w:val="002B7243"/>
    <w:rsid w:val="002D1468"/>
    <w:rsid w:val="002D7E1A"/>
    <w:rsid w:val="002E33F4"/>
    <w:rsid w:val="002F3AD7"/>
    <w:rsid w:val="002F468C"/>
    <w:rsid w:val="002F603E"/>
    <w:rsid w:val="002F65A7"/>
    <w:rsid w:val="00313F69"/>
    <w:rsid w:val="00332DF7"/>
    <w:rsid w:val="003337DA"/>
    <w:rsid w:val="00340C5D"/>
    <w:rsid w:val="0035606C"/>
    <w:rsid w:val="00361747"/>
    <w:rsid w:val="00376113"/>
    <w:rsid w:val="00381EE9"/>
    <w:rsid w:val="00382083"/>
    <w:rsid w:val="003863D9"/>
    <w:rsid w:val="00396F10"/>
    <w:rsid w:val="0039735F"/>
    <w:rsid w:val="003A3BCC"/>
    <w:rsid w:val="003B493B"/>
    <w:rsid w:val="003C50EE"/>
    <w:rsid w:val="00404F06"/>
    <w:rsid w:val="00404F0B"/>
    <w:rsid w:val="00407ED5"/>
    <w:rsid w:val="0041182B"/>
    <w:rsid w:val="00427C97"/>
    <w:rsid w:val="004341AA"/>
    <w:rsid w:val="00445354"/>
    <w:rsid w:val="00450ABF"/>
    <w:rsid w:val="00451AD4"/>
    <w:rsid w:val="00453EAC"/>
    <w:rsid w:val="004557EC"/>
    <w:rsid w:val="00470846"/>
    <w:rsid w:val="00473595"/>
    <w:rsid w:val="004744EF"/>
    <w:rsid w:val="00475DAE"/>
    <w:rsid w:val="00493715"/>
    <w:rsid w:val="00496425"/>
    <w:rsid w:val="004A1C36"/>
    <w:rsid w:val="004B60E9"/>
    <w:rsid w:val="004C0D7E"/>
    <w:rsid w:val="004C580B"/>
    <w:rsid w:val="004C7F13"/>
    <w:rsid w:val="005004C6"/>
    <w:rsid w:val="00505DEF"/>
    <w:rsid w:val="0052238F"/>
    <w:rsid w:val="0052364C"/>
    <w:rsid w:val="00523A82"/>
    <w:rsid w:val="00535244"/>
    <w:rsid w:val="0053716B"/>
    <w:rsid w:val="00543C71"/>
    <w:rsid w:val="0056438C"/>
    <w:rsid w:val="00567908"/>
    <w:rsid w:val="00573A53"/>
    <w:rsid w:val="005958E4"/>
    <w:rsid w:val="00596F17"/>
    <w:rsid w:val="005A3B8C"/>
    <w:rsid w:val="005B12B4"/>
    <w:rsid w:val="005B1D32"/>
    <w:rsid w:val="005B4F00"/>
    <w:rsid w:val="005D1D7D"/>
    <w:rsid w:val="00604ACB"/>
    <w:rsid w:val="00611039"/>
    <w:rsid w:val="00614937"/>
    <w:rsid w:val="00614EED"/>
    <w:rsid w:val="00615900"/>
    <w:rsid w:val="00624386"/>
    <w:rsid w:val="0063042D"/>
    <w:rsid w:val="006332DD"/>
    <w:rsid w:val="00643E67"/>
    <w:rsid w:val="00664764"/>
    <w:rsid w:val="006657B4"/>
    <w:rsid w:val="00665E04"/>
    <w:rsid w:val="00684CA0"/>
    <w:rsid w:val="0068608E"/>
    <w:rsid w:val="00691D96"/>
    <w:rsid w:val="00692F87"/>
    <w:rsid w:val="006A0158"/>
    <w:rsid w:val="006A2268"/>
    <w:rsid w:val="006A235C"/>
    <w:rsid w:val="006C4DB2"/>
    <w:rsid w:val="006E2F26"/>
    <w:rsid w:val="00720E28"/>
    <w:rsid w:val="0072464E"/>
    <w:rsid w:val="007426C0"/>
    <w:rsid w:val="007430E1"/>
    <w:rsid w:val="007467D3"/>
    <w:rsid w:val="00747B6E"/>
    <w:rsid w:val="007559B6"/>
    <w:rsid w:val="00760BE9"/>
    <w:rsid w:val="00762A75"/>
    <w:rsid w:val="0076459E"/>
    <w:rsid w:val="00767532"/>
    <w:rsid w:val="00772998"/>
    <w:rsid w:val="007756FB"/>
    <w:rsid w:val="00776FAA"/>
    <w:rsid w:val="007A787B"/>
    <w:rsid w:val="007D09B0"/>
    <w:rsid w:val="007D257B"/>
    <w:rsid w:val="007D7ACB"/>
    <w:rsid w:val="0080275F"/>
    <w:rsid w:val="00803131"/>
    <w:rsid w:val="008120F3"/>
    <w:rsid w:val="00812D78"/>
    <w:rsid w:val="00815393"/>
    <w:rsid w:val="00820A4E"/>
    <w:rsid w:val="0082425F"/>
    <w:rsid w:val="008259FB"/>
    <w:rsid w:val="0083617A"/>
    <w:rsid w:val="0084045F"/>
    <w:rsid w:val="0084712E"/>
    <w:rsid w:val="00850A26"/>
    <w:rsid w:val="00860873"/>
    <w:rsid w:val="00870E50"/>
    <w:rsid w:val="008841F2"/>
    <w:rsid w:val="008B1DE0"/>
    <w:rsid w:val="008B1E09"/>
    <w:rsid w:val="008B2C47"/>
    <w:rsid w:val="008C2B14"/>
    <w:rsid w:val="008C61C5"/>
    <w:rsid w:val="008D22BC"/>
    <w:rsid w:val="008D5809"/>
    <w:rsid w:val="008E1200"/>
    <w:rsid w:val="008E503E"/>
    <w:rsid w:val="008F559E"/>
    <w:rsid w:val="0090145B"/>
    <w:rsid w:val="00901BEC"/>
    <w:rsid w:val="00902829"/>
    <w:rsid w:val="00923216"/>
    <w:rsid w:val="009401A0"/>
    <w:rsid w:val="009431F9"/>
    <w:rsid w:val="00950757"/>
    <w:rsid w:val="00955186"/>
    <w:rsid w:val="0097036C"/>
    <w:rsid w:val="00975B4C"/>
    <w:rsid w:val="00976E54"/>
    <w:rsid w:val="00984F1A"/>
    <w:rsid w:val="009A1C33"/>
    <w:rsid w:val="009A2792"/>
    <w:rsid w:val="009B2784"/>
    <w:rsid w:val="009B58E1"/>
    <w:rsid w:val="009E1AD5"/>
    <w:rsid w:val="009E1DD3"/>
    <w:rsid w:val="009E6429"/>
    <w:rsid w:val="009E6E67"/>
    <w:rsid w:val="00A07337"/>
    <w:rsid w:val="00A133E7"/>
    <w:rsid w:val="00A20EF5"/>
    <w:rsid w:val="00A23C14"/>
    <w:rsid w:val="00A3037A"/>
    <w:rsid w:val="00A4236A"/>
    <w:rsid w:val="00A50311"/>
    <w:rsid w:val="00A66230"/>
    <w:rsid w:val="00A67A20"/>
    <w:rsid w:val="00A71624"/>
    <w:rsid w:val="00A75EA2"/>
    <w:rsid w:val="00A814C3"/>
    <w:rsid w:val="00A836C1"/>
    <w:rsid w:val="00A877C9"/>
    <w:rsid w:val="00AC27C5"/>
    <w:rsid w:val="00AC36D4"/>
    <w:rsid w:val="00AC44D5"/>
    <w:rsid w:val="00AC6395"/>
    <w:rsid w:val="00AE2EC2"/>
    <w:rsid w:val="00AE706E"/>
    <w:rsid w:val="00B00824"/>
    <w:rsid w:val="00B01AF7"/>
    <w:rsid w:val="00B109A6"/>
    <w:rsid w:val="00B21925"/>
    <w:rsid w:val="00B277D1"/>
    <w:rsid w:val="00B375B0"/>
    <w:rsid w:val="00B4715F"/>
    <w:rsid w:val="00B60350"/>
    <w:rsid w:val="00B624B0"/>
    <w:rsid w:val="00B713EA"/>
    <w:rsid w:val="00B80FE5"/>
    <w:rsid w:val="00B87DD7"/>
    <w:rsid w:val="00BA5306"/>
    <w:rsid w:val="00BD1DAF"/>
    <w:rsid w:val="00BD735E"/>
    <w:rsid w:val="00BF422A"/>
    <w:rsid w:val="00BF4C53"/>
    <w:rsid w:val="00BF4E04"/>
    <w:rsid w:val="00C02B64"/>
    <w:rsid w:val="00C03B71"/>
    <w:rsid w:val="00C066E5"/>
    <w:rsid w:val="00C06CF4"/>
    <w:rsid w:val="00C17907"/>
    <w:rsid w:val="00C2609E"/>
    <w:rsid w:val="00C33A97"/>
    <w:rsid w:val="00C36890"/>
    <w:rsid w:val="00C84884"/>
    <w:rsid w:val="00CA3E39"/>
    <w:rsid w:val="00CA59A6"/>
    <w:rsid w:val="00CB24BA"/>
    <w:rsid w:val="00CC1265"/>
    <w:rsid w:val="00CC2BB6"/>
    <w:rsid w:val="00CD658E"/>
    <w:rsid w:val="00CE3E75"/>
    <w:rsid w:val="00CF41F6"/>
    <w:rsid w:val="00D16279"/>
    <w:rsid w:val="00D20A09"/>
    <w:rsid w:val="00D31E83"/>
    <w:rsid w:val="00D31EA8"/>
    <w:rsid w:val="00D338AB"/>
    <w:rsid w:val="00D36955"/>
    <w:rsid w:val="00D4370C"/>
    <w:rsid w:val="00D607A2"/>
    <w:rsid w:val="00D62082"/>
    <w:rsid w:val="00D63381"/>
    <w:rsid w:val="00D833FD"/>
    <w:rsid w:val="00D91C7B"/>
    <w:rsid w:val="00D97B50"/>
    <w:rsid w:val="00DB1723"/>
    <w:rsid w:val="00DB63DC"/>
    <w:rsid w:val="00DB7569"/>
    <w:rsid w:val="00DD2EF6"/>
    <w:rsid w:val="00DD7002"/>
    <w:rsid w:val="00DE5AF0"/>
    <w:rsid w:val="00DE5E49"/>
    <w:rsid w:val="00DE6743"/>
    <w:rsid w:val="00DF09BC"/>
    <w:rsid w:val="00DF3392"/>
    <w:rsid w:val="00E05017"/>
    <w:rsid w:val="00E207EA"/>
    <w:rsid w:val="00E25522"/>
    <w:rsid w:val="00E26C62"/>
    <w:rsid w:val="00E348EE"/>
    <w:rsid w:val="00E44A1A"/>
    <w:rsid w:val="00E503F3"/>
    <w:rsid w:val="00E54E92"/>
    <w:rsid w:val="00E579BC"/>
    <w:rsid w:val="00E60616"/>
    <w:rsid w:val="00E73979"/>
    <w:rsid w:val="00E779D1"/>
    <w:rsid w:val="00E84E92"/>
    <w:rsid w:val="00E86F00"/>
    <w:rsid w:val="00E87AA7"/>
    <w:rsid w:val="00E92DB5"/>
    <w:rsid w:val="00EA0446"/>
    <w:rsid w:val="00EB72D9"/>
    <w:rsid w:val="00ED237D"/>
    <w:rsid w:val="00ED3ED5"/>
    <w:rsid w:val="00ED54E3"/>
    <w:rsid w:val="00EF6E65"/>
    <w:rsid w:val="00F02644"/>
    <w:rsid w:val="00F05471"/>
    <w:rsid w:val="00F11924"/>
    <w:rsid w:val="00F128CF"/>
    <w:rsid w:val="00F160C2"/>
    <w:rsid w:val="00F171B7"/>
    <w:rsid w:val="00F173C6"/>
    <w:rsid w:val="00F23BDE"/>
    <w:rsid w:val="00F269D7"/>
    <w:rsid w:val="00F3329C"/>
    <w:rsid w:val="00F4727C"/>
    <w:rsid w:val="00F55F9B"/>
    <w:rsid w:val="00F569E9"/>
    <w:rsid w:val="00F73376"/>
    <w:rsid w:val="00F84DCC"/>
    <w:rsid w:val="00F9239F"/>
    <w:rsid w:val="00FA00AA"/>
    <w:rsid w:val="00FA6132"/>
    <w:rsid w:val="00FA70CF"/>
    <w:rsid w:val="00FA7D89"/>
    <w:rsid w:val="00FB122E"/>
    <w:rsid w:val="00FB2984"/>
    <w:rsid w:val="00FB2BE3"/>
    <w:rsid w:val="00FB4C9F"/>
    <w:rsid w:val="00FD3DE2"/>
    <w:rsid w:val="00FE15E4"/>
    <w:rsid w:val="00FE6A6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31595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81EE9"/>
    <w:pPr>
      <w:spacing w:before="120" w:after="0" w:line="360" w:lineRule="auto"/>
      <w:jc w:val="both"/>
    </w:pPr>
    <w:rPr>
      <w:rFonts w:ascii="Arial" w:hAnsi="Arial" w:cs="Times New Roman"/>
      <w:sz w:val="20"/>
      <w:szCs w:val="24"/>
      <w:lang w:eastAsia="de-DE"/>
    </w:rPr>
  </w:style>
  <w:style w:type="paragraph" w:styleId="berschrift1">
    <w:name w:val="heading 1"/>
    <w:basedOn w:val="Standard"/>
    <w:next w:val="Standard"/>
    <w:link w:val="berschrift1Zchn"/>
    <w:qFormat/>
    <w:rsid w:val="00381EE9"/>
    <w:pPr>
      <w:keepNext/>
      <w:numPr>
        <w:numId w:val="22"/>
      </w:numPr>
      <w:spacing w:before="240" w:after="60"/>
      <w:outlineLvl w:val="0"/>
    </w:pPr>
    <w:rPr>
      <w:b/>
      <w:bCs/>
      <w:kern w:val="32"/>
      <w:sz w:val="28"/>
      <w:szCs w:val="32"/>
    </w:rPr>
  </w:style>
  <w:style w:type="paragraph" w:styleId="berschrift2">
    <w:name w:val="heading 2"/>
    <w:basedOn w:val="Standard"/>
    <w:next w:val="Standard"/>
    <w:link w:val="berschrift2Zchn"/>
    <w:qFormat/>
    <w:rsid w:val="00381EE9"/>
    <w:pPr>
      <w:keepNext/>
      <w:numPr>
        <w:ilvl w:val="1"/>
        <w:numId w:val="22"/>
      </w:numPr>
      <w:spacing w:before="240"/>
      <w:outlineLvl w:val="1"/>
    </w:pPr>
    <w:rPr>
      <w:b/>
      <w:bCs/>
      <w:szCs w:val="28"/>
    </w:rPr>
  </w:style>
  <w:style w:type="paragraph" w:styleId="berschrift3">
    <w:name w:val="heading 3"/>
    <w:basedOn w:val="Standard"/>
    <w:next w:val="Standard"/>
    <w:link w:val="berschrift3Zchn"/>
    <w:qFormat/>
    <w:rsid w:val="00381EE9"/>
    <w:pPr>
      <w:keepNext/>
      <w:numPr>
        <w:ilvl w:val="2"/>
        <w:numId w:val="22"/>
      </w:numPr>
      <w:spacing w:before="240"/>
      <w:outlineLvl w:val="2"/>
    </w:pPr>
    <w:rPr>
      <w:szCs w:val="26"/>
      <w:u w:val="single"/>
      <w:lang w:val="x-none" w:eastAsia="x-none"/>
    </w:rPr>
  </w:style>
  <w:style w:type="paragraph" w:styleId="berschrift4">
    <w:name w:val="heading 4"/>
    <w:basedOn w:val="Standard"/>
    <w:next w:val="Standard"/>
    <w:link w:val="berschrift4Zchn"/>
    <w:qFormat/>
    <w:rsid w:val="00381EE9"/>
    <w:pPr>
      <w:widowControl w:val="0"/>
      <w:numPr>
        <w:ilvl w:val="3"/>
        <w:numId w:val="22"/>
      </w:numPr>
      <w:outlineLvl w:val="3"/>
    </w:pPr>
    <w:rPr>
      <w:rFonts w:cs="Arial"/>
      <w:szCs w:val="28"/>
    </w:rPr>
  </w:style>
  <w:style w:type="paragraph" w:styleId="berschrift5">
    <w:name w:val="heading 5"/>
    <w:basedOn w:val="Standard"/>
    <w:next w:val="Standard"/>
    <w:link w:val="berschrift5Zchn"/>
    <w:qFormat/>
    <w:rsid w:val="00381EE9"/>
    <w:pPr>
      <w:numPr>
        <w:ilvl w:val="4"/>
        <w:numId w:val="22"/>
      </w:numPr>
      <w:spacing w:before="240" w:after="60"/>
      <w:outlineLvl w:val="4"/>
    </w:pPr>
    <w:rPr>
      <w:b/>
      <w:bCs/>
      <w:i/>
      <w:iCs/>
      <w:sz w:val="26"/>
      <w:szCs w:val="26"/>
    </w:rPr>
  </w:style>
  <w:style w:type="paragraph" w:styleId="berschrift6">
    <w:name w:val="heading 6"/>
    <w:basedOn w:val="Standard"/>
    <w:next w:val="Standard"/>
    <w:link w:val="berschrift6Zchn"/>
    <w:qFormat/>
    <w:rsid w:val="00381EE9"/>
    <w:pPr>
      <w:numPr>
        <w:ilvl w:val="5"/>
        <w:numId w:val="22"/>
      </w:numPr>
      <w:spacing w:before="240" w:after="60"/>
      <w:outlineLvl w:val="5"/>
    </w:pPr>
    <w:rPr>
      <w:rFonts w:ascii="Times New Roman" w:hAnsi="Times New Roman"/>
      <w:b/>
      <w:bCs/>
      <w:sz w:val="22"/>
      <w:szCs w:val="22"/>
    </w:rPr>
  </w:style>
  <w:style w:type="paragraph" w:styleId="berschrift7">
    <w:name w:val="heading 7"/>
    <w:basedOn w:val="Standard"/>
    <w:next w:val="Standard"/>
    <w:link w:val="berschrift7Zchn"/>
    <w:qFormat/>
    <w:rsid w:val="00381EE9"/>
    <w:pPr>
      <w:numPr>
        <w:ilvl w:val="6"/>
        <w:numId w:val="22"/>
      </w:numPr>
      <w:spacing w:before="240" w:after="60"/>
      <w:outlineLvl w:val="6"/>
    </w:pPr>
    <w:rPr>
      <w:rFonts w:ascii="Times New Roman" w:hAnsi="Times New Roman"/>
    </w:rPr>
  </w:style>
  <w:style w:type="paragraph" w:styleId="berschrift8">
    <w:name w:val="heading 8"/>
    <w:basedOn w:val="Standard"/>
    <w:next w:val="Standard"/>
    <w:link w:val="berschrift8Zchn"/>
    <w:qFormat/>
    <w:rsid w:val="00381EE9"/>
    <w:pPr>
      <w:numPr>
        <w:ilvl w:val="7"/>
        <w:numId w:val="22"/>
      </w:numPr>
      <w:spacing w:before="240" w:after="60"/>
      <w:outlineLvl w:val="7"/>
    </w:pPr>
    <w:rPr>
      <w:rFonts w:ascii="Times New Roman" w:hAnsi="Times New Roman"/>
      <w:i/>
      <w:iCs/>
    </w:rPr>
  </w:style>
  <w:style w:type="paragraph" w:styleId="berschrift9">
    <w:name w:val="heading 9"/>
    <w:basedOn w:val="Standard"/>
    <w:next w:val="Standard"/>
    <w:link w:val="berschrift9Zchn"/>
    <w:qFormat/>
    <w:rsid w:val="00381EE9"/>
    <w:pPr>
      <w:numPr>
        <w:ilvl w:val="8"/>
        <w:numId w:val="22"/>
      </w:numPr>
      <w:spacing w:before="240" w:after="60"/>
      <w:outlineLvl w:val="8"/>
    </w:pPr>
    <w:rPr>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381EE9"/>
    <w:rPr>
      <w:rFonts w:ascii="Arial" w:hAnsi="Arial" w:cs="Times New Roman"/>
      <w:b/>
      <w:bCs/>
      <w:kern w:val="32"/>
      <w:sz w:val="28"/>
      <w:szCs w:val="32"/>
      <w:lang w:eastAsia="de-DE"/>
    </w:rPr>
  </w:style>
  <w:style w:type="character" w:customStyle="1" w:styleId="A6">
    <w:name w:val="A6"/>
    <w:uiPriority w:val="99"/>
    <w:rsid w:val="00381EE9"/>
    <w:rPr>
      <w:rFonts w:cs="Meta Serif Offc"/>
      <w:color w:val="000000"/>
      <w:sz w:val="20"/>
      <w:szCs w:val="20"/>
    </w:rPr>
  </w:style>
  <w:style w:type="character" w:customStyle="1" w:styleId="A8">
    <w:name w:val="A8"/>
    <w:uiPriority w:val="99"/>
    <w:rsid w:val="00381EE9"/>
    <w:rPr>
      <w:rFonts w:cs="Meta Serif Offc"/>
      <w:color w:val="000000"/>
      <w:sz w:val="11"/>
      <w:szCs w:val="11"/>
    </w:rPr>
  </w:style>
  <w:style w:type="paragraph" w:customStyle="1" w:styleId="Aufzhlung">
    <w:name w:val="Aufzählung"/>
    <w:basedOn w:val="Standard"/>
    <w:rsid w:val="00381EE9"/>
    <w:pPr>
      <w:numPr>
        <w:numId w:val="13"/>
      </w:numPr>
      <w:spacing w:before="40"/>
    </w:pPr>
  </w:style>
  <w:style w:type="paragraph" w:styleId="Aufzhlungszeichen2">
    <w:name w:val="List Bullet 2"/>
    <w:basedOn w:val="Standard"/>
    <w:autoRedefine/>
    <w:semiHidden/>
    <w:rsid w:val="00381EE9"/>
    <w:pPr>
      <w:spacing w:before="0"/>
      <w:jc w:val="left"/>
    </w:pPr>
    <w:rPr>
      <w:rFonts w:cs="Arial"/>
      <w:sz w:val="24"/>
      <w:szCs w:val="20"/>
    </w:rPr>
  </w:style>
  <w:style w:type="paragraph" w:styleId="Beschriftung">
    <w:name w:val="caption"/>
    <w:aliases w:val="Tabelle 1,(U)"/>
    <w:basedOn w:val="Standard"/>
    <w:next w:val="Standard"/>
    <w:qFormat/>
    <w:rsid w:val="00381EE9"/>
    <w:pPr>
      <w:pBdr>
        <w:top w:val="single" w:sz="4" w:space="1" w:color="auto"/>
      </w:pBdr>
      <w:tabs>
        <w:tab w:val="center" w:pos="4860"/>
        <w:tab w:val="right" w:pos="9360"/>
      </w:tabs>
      <w:spacing w:before="40" w:after="360"/>
    </w:pPr>
    <w:rPr>
      <w:b/>
      <w:bCs/>
      <w:szCs w:val="20"/>
    </w:rPr>
  </w:style>
  <w:style w:type="character" w:styleId="BesuchterHyperlink">
    <w:name w:val="FollowedHyperlink"/>
    <w:semiHidden/>
    <w:rsid w:val="00381EE9"/>
    <w:rPr>
      <w:color w:val="800080"/>
      <w:u w:val="single"/>
    </w:rPr>
  </w:style>
  <w:style w:type="paragraph" w:customStyle="1" w:styleId="Bild">
    <w:name w:val="Bild"/>
    <w:basedOn w:val="Standard"/>
    <w:rsid w:val="00381EE9"/>
    <w:pPr>
      <w:spacing w:line="240" w:lineRule="auto"/>
      <w:jc w:val="center"/>
    </w:pPr>
  </w:style>
  <w:style w:type="paragraph" w:customStyle="1" w:styleId="Bild-Speichername">
    <w:name w:val="Bild-Speichername"/>
    <w:basedOn w:val="Standard"/>
    <w:rsid w:val="00381EE9"/>
    <w:pPr>
      <w:widowControl w:val="0"/>
      <w:spacing w:before="0" w:line="240" w:lineRule="auto"/>
      <w:jc w:val="right"/>
    </w:pPr>
    <w:rPr>
      <w:sz w:val="14"/>
      <w:szCs w:val="20"/>
    </w:rPr>
  </w:style>
  <w:style w:type="paragraph" w:customStyle="1" w:styleId="CM1">
    <w:name w:val="CM1"/>
    <w:basedOn w:val="Standard"/>
    <w:next w:val="Standard"/>
    <w:rsid w:val="00381EE9"/>
    <w:pPr>
      <w:autoSpaceDE w:val="0"/>
      <w:autoSpaceDN w:val="0"/>
      <w:adjustRightInd w:val="0"/>
      <w:spacing w:before="0" w:line="240" w:lineRule="auto"/>
      <w:jc w:val="left"/>
    </w:pPr>
    <w:rPr>
      <w:rFonts w:ascii="EUAlbertina" w:hAnsi="EUAlbertina"/>
      <w:sz w:val="24"/>
    </w:rPr>
  </w:style>
  <w:style w:type="character" w:customStyle="1" w:styleId="coordinateviewereasting">
    <w:name w:val="coordinateviewereasting"/>
    <w:basedOn w:val="Absatz-Standardschriftart"/>
    <w:rsid w:val="00381EE9"/>
  </w:style>
  <w:style w:type="character" w:customStyle="1" w:styleId="coordinateviewernorthing">
    <w:name w:val="coordinateviewernorthing"/>
    <w:basedOn w:val="Absatz-Standardschriftart"/>
    <w:rsid w:val="00381EE9"/>
  </w:style>
  <w:style w:type="paragraph" w:customStyle="1" w:styleId="Default">
    <w:name w:val="Default"/>
    <w:rsid w:val="00381EE9"/>
    <w:pPr>
      <w:autoSpaceDE w:val="0"/>
      <w:autoSpaceDN w:val="0"/>
      <w:adjustRightInd w:val="0"/>
      <w:spacing w:after="0" w:line="240" w:lineRule="auto"/>
    </w:pPr>
    <w:rPr>
      <w:rFonts w:ascii="Arial" w:hAnsi="Arial" w:cs="Arial"/>
      <w:color w:val="000000"/>
      <w:sz w:val="24"/>
      <w:szCs w:val="24"/>
      <w:lang w:eastAsia="de-DE"/>
    </w:rPr>
  </w:style>
  <w:style w:type="paragraph" w:styleId="Funotentext">
    <w:name w:val="footnote text"/>
    <w:basedOn w:val="Standard"/>
    <w:link w:val="FunotentextZchn"/>
    <w:semiHidden/>
    <w:rsid w:val="00381EE9"/>
    <w:pPr>
      <w:ind w:left="539" w:hanging="539"/>
    </w:pPr>
    <w:rPr>
      <w:sz w:val="16"/>
      <w:szCs w:val="20"/>
    </w:rPr>
  </w:style>
  <w:style w:type="character" w:customStyle="1" w:styleId="FunotentextZchn">
    <w:name w:val="Fußnotentext Zchn"/>
    <w:basedOn w:val="Absatz-Standardschriftart"/>
    <w:link w:val="Funotentext"/>
    <w:semiHidden/>
    <w:rsid w:val="00381EE9"/>
    <w:rPr>
      <w:rFonts w:ascii="Arial" w:hAnsi="Arial" w:cs="Times New Roman"/>
      <w:sz w:val="16"/>
      <w:szCs w:val="20"/>
      <w:lang w:eastAsia="de-DE"/>
    </w:rPr>
  </w:style>
  <w:style w:type="character" w:styleId="Funotenzeichen">
    <w:name w:val="footnote reference"/>
    <w:semiHidden/>
    <w:rsid w:val="00381EE9"/>
    <w:rPr>
      <w:vertAlign w:val="superscript"/>
    </w:rPr>
  </w:style>
  <w:style w:type="paragraph" w:styleId="Fuzeile">
    <w:name w:val="footer"/>
    <w:basedOn w:val="Standard"/>
    <w:link w:val="FuzeileZchn"/>
    <w:uiPriority w:val="99"/>
    <w:rsid w:val="00381EE9"/>
    <w:pPr>
      <w:tabs>
        <w:tab w:val="center" w:pos="4536"/>
        <w:tab w:val="right" w:pos="9072"/>
      </w:tabs>
    </w:pPr>
  </w:style>
  <w:style w:type="character" w:customStyle="1" w:styleId="FuzeileZchn">
    <w:name w:val="Fußzeile Zchn"/>
    <w:basedOn w:val="Absatz-Standardschriftart"/>
    <w:link w:val="Fuzeile"/>
    <w:uiPriority w:val="99"/>
    <w:rsid w:val="00381EE9"/>
    <w:rPr>
      <w:rFonts w:ascii="Arial" w:hAnsi="Arial" w:cs="Times New Roman"/>
      <w:sz w:val="20"/>
      <w:szCs w:val="24"/>
      <w:lang w:eastAsia="de-DE"/>
    </w:rPr>
  </w:style>
  <w:style w:type="table" w:customStyle="1" w:styleId="HelleSchattierung1">
    <w:name w:val="Helle Schattierung1"/>
    <w:basedOn w:val="NormaleTabelle"/>
    <w:uiPriority w:val="60"/>
    <w:rsid w:val="00381EE9"/>
    <w:pPr>
      <w:spacing w:after="0" w:line="240" w:lineRule="auto"/>
    </w:pPr>
    <w:rPr>
      <w:rFonts w:ascii="Calibri" w:hAnsi="Calibri" w:cs="Times New Roman"/>
      <w:color w:val="000000"/>
      <w:sz w:val="20"/>
      <w:szCs w:val="20"/>
      <w:lang w:eastAsia="de-D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rsid w:val="00381EE9"/>
    <w:rPr>
      <w:color w:val="0000FF"/>
      <w:u w:val="single"/>
    </w:rPr>
  </w:style>
  <w:style w:type="paragraph" w:styleId="Inhaltsverzeichnisberschrift">
    <w:name w:val="TOC Heading"/>
    <w:basedOn w:val="berschrift1"/>
    <w:next w:val="Standard"/>
    <w:uiPriority w:val="39"/>
    <w:qFormat/>
    <w:rsid w:val="00381EE9"/>
    <w:pPr>
      <w:keepLines/>
      <w:numPr>
        <w:numId w:val="0"/>
      </w:numPr>
      <w:spacing w:before="480" w:after="0" w:line="276" w:lineRule="auto"/>
      <w:jc w:val="left"/>
      <w:outlineLvl w:val="9"/>
    </w:pPr>
    <w:rPr>
      <w:rFonts w:ascii="Cambria" w:hAnsi="Cambria"/>
      <w:color w:val="365F91"/>
      <w:kern w:val="0"/>
      <w:szCs w:val="28"/>
      <w:lang w:eastAsia="en-US"/>
    </w:rPr>
  </w:style>
  <w:style w:type="paragraph" w:styleId="Kommentartext">
    <w:name w:val="annotation text"/>
    <w:basedOn w:val="Standard"/>
    <w:link w:val="KommentartextZchn"/>
    <w:uiPriority w:val="99"/>
    <w:unhideWhenUsed/>
    <w:rsid w:val="00381EE9"/>
    <w:rPr>
      <w:szCs w:val="20"/>
      <w:lang w:val="x-none" w:eastAsia="x-none"/>
    </w:rPr>
  </w:style>
  <w:style w:type="character" w:customStyle="1" w:styleId="KommentartextZchn">
    <w:name w:val="Kommentartext Zchn"/>
    <w:link w:val="Kommentartext"/>
    <w:uiPriority w:val="99"/>
    <w:rsid w:val="00381EE9"/>
    <w:rPr>
      <w:rFonts w:ascii="Arial" w:hAnsi="Arial" w:cs="Times New Roman"/>
      <w:sz w:val="20"/>
      <w:szCs w:val="20"/>
      <w:lang w:val="x-none" w:eastAsia="x-none"/>
    </w:rPr>
  </w:style>
  <w:style w:type="paragraph" w:styleId="Kommentarthema">
    <w:name w:val="annotation subject"/>
    <w:basedOn w:val="Kommentartext"/>
    <w:next w:val="Kommentartext"/>
    <w:link w:val="KommentarthemaZchn"/>
    <w:uiPriority w:val="99"/>
    <w:semiHidden/>
    <w:unhideWhenUsed/>
    <w:rsid w:val="00381EE9"/>
    <w:rPr>
      <w:b/>
      <w:bCs/>
    </w:rPr>
  </w:style>
  <w:style w:type="character" w:customStyle="1" w:styleId="KommentarthemaZchn">
    <w:name w:val="Kommentarthema Zchn"/>
    <w:link w:val="Kommentarthema"/>
    <w:uiPriority w:val="99"/>
    <w:semiHidden/>
    <w:rsid w:val="00381EE9"/>
    <w:rPr>
      <w:rFonts w:ascii="Arial" w:hAnsi="Arial" w:cs="Times New Roman"/>
      <w:b/>
      <w:bCs/>
      <w:sz w:val="20"/>
      <w:szCs w:val="20"/>
      <w:lang w:val="x-none" w:eastAsia="x-none"/>
    </w:rPr>
  </w:style>
  <w:style w:type="character" w:styleId="Kommentarzeichen">
    <w:name w:val="annotation reference"/>
    <w:uiPriority w:val="99"/>
    <w:semiHidden/>
    <w:unhideWhenUsed/>
    <w:rsid w:val="00381EE9"/>
    <w:rPr>
      <w:sz w:val="16"/>
      <w:szCs w:val="16"/>
    </w:rPr>
  </w:style>
  <w:style w:type="paragraph" w:styleId="Kopfzeile">
    <w:name w:val="header"/>
    <w:basedOn w:val="Standard"/>
    <w:link w:val="KopfzeileZchn"/>
    <w:semiHidden/>
    <w:rsid w:val="00381EE9"/>
    <w:pPr>
      <w:tabs>
        <w:tab w:val="center" w:pos="4536"/>
        <w:tab w:val="right" w:pos="9072"/>
      </w:tabs>
    </w:pPr>
  </w:style>
  <w:style w:type="character" w:customStyle="1" w:styleId="KopfzeileZchn">
    <w:name w:val="Kopfzeile Zchn"/>
    <w:basedOn w:val="Absatz-Standardschriftart"/>
    <w:link w:val="Kopfzeile"/>
    <w:semiHidden/>
    <w:rsid w:val="00381EE9"/>
    <w:rPr>
      <w:rFonts w:ascii="Arial" w:hAnsi="Arial" w:cs="Times New Roman"/>
      <w:sz w:val="20"/>
      <w:szCs w:val="24"/>
      <w:lang w:eastAsia="de-DE"/>
    </w:rPr>
  </w:style>
  <w:style w:type="paragraph" w:styleId="Liste2">
    <w:name w:val="List 2"/>
    <w:basedOn w:val="Standard"/>
    <w:semiHidden/>
    <w:rsid w:val="00381EE9"/>
    <w:pPr>
      <w:spacing w:before="0" w:line="240" w:lineRule="auto"/>
      <w:ind w:left="566" w:hanging="283"/>
      <w:jc w:val="left"/>
    </w:pPr>
    <w:rPr>
      <w:rFonts w:ascii="Times New Roman" w:hAnsi="Times New Roman"/>
      <w:sz w:val="24"/>
      <w:szCs w:val="20"/>
    </w:rPr>
  </w:style>
  <w:style w:type="paragraph" w:styleId="Listenabsatz">
    <w:name w:val="List Paragraph"/>
    <w:basedOn w:val="Standard"/>
    <w:uiPriority w:val="34"/>
    <w:qFormat/>
    <w:rsid w:val="004557EC"/>
    <w:pPr>
      <w:spacing w:before="0"/>
      <w:ind w:left="720"/>
      <w:contextualSpacing/>
      <w:jc w:val="left"/>
    </w:pPr>
  </w:style>
  <w:style w:type="paragraph" w:customStyle="1" w:styleId="literatuRtab1">
    <w:name w:val="literatuR_tab1"/>
    <w:basedOn w:val="Standard"/>
    <w:rsid w:val="00381EE9"/>
    <w:pPr>
      <w:tabs>
        <w:tab w:val="left" w:pos="397"/>
        <w:tab w:val="right" w:pos="709"/>
        <w:tab w:val="left" w:pos="2835"/>
        <w:tab w:val="right" w:pos="8789"/>
      </w:tabs>
      <w:spacing w:before="0" w:after="360" w:line="312" w:lineRule="atLeast"/>
      <w:jc w:val="left"/>
    </w:pPr>
    <w:rPr>
      <w:b/>
      <w:sz w:val="22"/>
      <w:szCs w:val="20"/>
    </w:rPr>
  </w:style>
  <w:style w:type="paragraph" w:customStyle="1" w:styleId="literatuRtab2">
    <w:name w:val="literatuR_tab2"/>
    <w:basedOn w:val="Standard"/>
    <w:rsid w:val="00381EE9"/>
    <w:pPr>
      <w:tabs>
        <w:tab w:val="left" w:pos="397"/>
        <w:tab w:val="right" w:pos="709"/>
        <w:tab w:val="left" w:pos="2835"/>
        <w:tab w:val="right" w:pos="8789"/>
      </w:tabs>
      <w:spacing w:before="0" w:after="360" w:line="312" w:lineRule="atLeast"/>
      <w:jc w:val="left"/>
    </w:pPr>
    <w:rPr>
      <w:sz w:val="22"/>
      <w:szCs w:val="20"/>
    </w:rPr>
  </w:style>
  <w:style w:type="paragraph" w:customStyle="1" w:styleId="Pa0">
    <w:name w:val="Pa0"/>
    <w:basedOn w:val="Default"/>
    <w:next w:val="Default"/>
    <w:uiPriority w:val="99"/>
    <w:rsid w:val="00381EE9"/>
    <w:pPr>
      <w:spacing w:line="241" w:lineRule="atLeast"/>
    </w:pPr>
    <w:rPr>
      <w:rFonts w:ascii="Meta Serif Offc" w:hAnsi="Meta Serif Offc" w:cs="Times New Roman"/>
      <w:color w:val="auto"/>
    </w:rPr>
  </w:style>
  <w:style w:type="paragraph" w:customStyle="1" w:styleId="Pa5">
    <w:name w:val="Pa5"/>
    <w:basedOn w:val="Default"/>
    <w:next w:val="Default"/>
    <w:uiPriority w:val="99"/>
    <w:rsid w:val="00381EE9"/>
    <w:pPr>
      <w:spacing w:line="241" w:lineRule="atLeast"/>
    </w:pPr>
    <w:rPr>
      <w:rFonts w:ascii="Meta Offc" w:hAnsi="Meta Offc" w:cs="Times New Roman"/>
      <w:color w:val="auto"/>
    </w:rPr>
  </w:style>
  <w:style w:type="character" w:styleId="Seitenzahl">
    <w:name w:val="page number"/>
    <w:basedOn w:val="Absatz-Standardschriftart"/>
    <w:semiHidden/>
    <w:rsid w:val="00381EE9"/>
  </w:style>
  <w:style w:type="paragraph" w:styleId="Sprechblasentext">
    <w:name w:val="Balloon Text"/>
    <w:basedOn w:val="Standard"/>
    <w:link w:val="SprechblasentextZchn"/>
    <w:uiPriority w:val="99"/>
    <w:semiHidden/>
    <w:unhideWhenUsed/>
    <w:rsid w:val="00381EE9"/>
    <w:pPr>
      <w:spacing w:before="0" w:line="240" w:lineRule="auto"/>
    </w:pPr>
    <w:rPr>
      <w:rFonts w:ascii="Tahoma" w:hAnsi="Tahoma"/>
      <w:sz w:val="16"/>
      <w:szCs w:val="16"/>
      <w:lang w:val="x-none" w:eastAsia="x-none"/>
    </w:rPr>
  </w:style>
  <w:style w:type="character" w:customStyle="1" w:styleId="SprechblasentextZchn">
    <w:name w:val="Sprechblasentext Zchn"/>
    <w:link w:val="Sprechblasentext"/>
    <w:uiPriority w:val="99"/>
    <w:semiHidden/>
    <w:rsid w:val="00381EE9"/>
    <w:rPr>
      <w:rFonts w:ascii="Tahoma" w:hAnsi="Tahoma" w:cs="Times New Roman"/>
      <w:sz w:val="16"/>
      <w:szCs w:val="16"/>
      <w:lang w:val="x-none" w:eastAsia="x-none"/>
    </w:rPr>
  </w:style>
  <w:style w:type="character" w:customStyle="1" w:styleId="st">
    <w:name w:val="st"/>
    <w:basedOn w:val="Absatz-Standardschriftart"/>
    <w:rsid w:val="00381EE9"/>
  </w:style>
  <w:style w:type="paragraph" w:styleId="StandardWeb">
    <w:name w:val="Normal (Web)"/>
    <w:basedOn w:val="Standard"/>
    <w:uiPriority w:val="99"/>
    <w:unhideWhenUsed/>
    <w:rsid w:val="00381EE9"/>
    <w:pPr>
      <w:spacing w:before="100" w:beforeAutospacing="1" w:after="100" w:afterAutospacing="1" w:line="240" w:lineRule="auto"/>
      <w:jc w:val="left"/>
    </w:pPr>
    <w:rPr>
      <w:rFonts w:ascii="Times New Roman" w:hAnsi="Times New Roman"/>
      <w:sz w:val="24"/>
    </w:rPr>
  </w:style>
  <w:style w:type="paragraph" w:customStyle="1" w:styleId="Tabelle">
    <w:name w:val="Tabelle"/>
    <w:basedOn w:val="Standard"/>
    <w:rsid w:val="00381EE9"/>
    <w:pPr>
      <w:widowControl w:val="0"/>
      <w:spacing w:before="60" w:after="60" w:line="240" w:lineRule="auto"/>
      <w:jc w:val="center"/>
    </w:pPr>
    <w:rPr>
      <w:szCs w:val="20"/>
    </w:rPr>
  </w:style>
  <w:style w:type="paragraph" w:customStyle="1" w:styleId="1">
    <w:name w:val="1"/>
    <w:uiPriority w:val="59"/>
    <w:rsid w:val="00381EE9"/>
    <w:pPr>
      <w:spacing w:after="0" w:line="240" w:lineRule="auto"/>
    </w:pPr>
    <w:rPr>
      <w:rFonts w:ascii="Times New Roman" w:hAnsi="Times New Roman" w:cs="Times New Roman"/>
      <w:sz w:val="20"/>
      <w:szCs w:val="20"/>
      <w:lang w:eastAsia="de-DE"/>
    </w:rPr>
  </w:style>
  <w:style w:type="table" w:styleId="Tabellenraster">
    <w:name w:val="Table Grid"/>
    <w:basedOn w:val="NormaleTabelle"/>
    <w:uiPriority w:val="59"/>
    <w:rsid w:val="00381E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semiHidden/>
    <w:rsid w:val="00381EE9"/>
    <w:pPr>
      <w:jc w:val="left"/>
    </w:pPr>
  </w:style>
  <w:style w:type="character" w:customStyle="1" w:styleId="TextkrperZchn">
    <w:name w:val="Textkörper Zchn"/>
    <w:basedOn w:val="Absatz-Standardschriftart"/>
    <w:link w:val="Textkrper"/>
    <w:semiHidden/>
    <w:rsid w:val="00381EE9"/>
    <w:rPr>
      <w:rFonts w:ascii="Arial" w:hAnsi="Arial" w:cs="Times New Roman"/>
      <w:sz w:val="20"/>
      <w:szCs w:val="24"/>
      <w:lang w:eastAsia="de-DE"/>
    </w:rPr>
  </w:style>
  <w:style w:type="paragraph" w:styleId="Textkrper2">
    <w:name w:val="Body Text 2"/>
    <w:basedOn w:val="Standard"/>
    <w:link w:val="Textkrper2Zchn"/>
    <w:uiPriority w:val="99"/>
    <w:semiHidden/>
    <w:unhideWhenUsed/>
    <w:rsid w:val="00381EE9"/>
    <w:pPr>
      <w:spacing w:after="120" w:line="480" w:lineRule="auto"/>
    </w:pPr>
    <w:rPr>
      <w:lang w:val="x-none" w:eastAsia="x-none"/>
    </w:rPr>
  </w:style>
  <w:style w:type="character" w:customStyle="1" w:styleId="Textkrper2Zchn">
    <w:name w:val="Textkörper 2 Zchn"/>
    <w:link w:val="Textkrper2"/>
    <w:uiPriority w:val="99"/>
    <w:semiHidden/>
    <w:rsid w:val="00381EE9"/>
    <w:rPr>
      <w:rFonts w:ascii="Arial" w:hAnsi="Arial" w:cs="Times New Roman"/>
      <w:sz w:val="20"/>
      <w:szCs w:val="24"/>
      <w:lang w:val="x-none" w:eastAsia="x-none"/>
    </w:rPr>
  </w:style>
  <w:style w:type="paragraph" w:styleId="Textkrper3">
    <w:name w:val="Body Text 3"/>
    <w:basedOn w:val="Standard"/>
    <w:link w:val="Textkrper3Zchn"/>
    <w:semiHidden/>
    <w:rsid w:val="00381EE9"/>
    <w:pPr>
      <w:widowControl w:val="0"/>
    </w:pPr>
    <w:rPr>
      <w:color w:val="FF0000"/>
      <w:szCs w:val="20"/>
    </w:rPr>
  </w:style>
  <w:style w:type="character" w:customStyle="1" w:styleId="Textkrper3Zchn">
    <w:name w:val="Textkörper 3 Zchn"/>
    <w:basedOn w:val="Absatz-Standardschriftart"/>
    <w:link w:val="Textkrper3"/>
    <w:semiHidden/>
    <w:rsid w:val="00381EE9"/>
    <w:rPr>
      <w:rFonts w:ascii="Arial" w:hAnsi="Arial" w:cs="Times New Roman"/>
      <w:color w:val="FF0000"/>
      <w:sz w:val="20"/>
      <w:szCs w:val="20"/>
      <w:lang w:eastAsia="de-DE"/>
    </w:rPr>
  </w:style>
  <w:style w:type="paragraph" w:styleId="Textkrper-Einzug3">
    <w:name w:val="Body Text Indent 3"/>
    <w:basedOn w:val="Standard"/>
    <w:link w:val="Textkrper-Einzug3Zchn"/>
    <w:uiPriority w:val="99"/>
    <w:semiHidden/>
    <w:unhideWhenUsed/>
    <w:rsid w:val="00381EE9"/>
    <w:pPr>
      <w:spacing w:after="120"/>
      <w:ind w:left="283"/>
    </w:pPr>
    <w:rPr>
      <w:sz w:val="16"/>
      <w:szCs w:val="16"/>
      <w:lang w:val="x-none" w:eastAsia="x-none"/>
    </w:rPr>
  </w:style>
  <w:style w:type="character" w:customStyle="1" w:styleId="Textkrper-Einzug3Zchn">
    <w:name w:val="Textkörper-Einzug 3 Zchn"/>
    <w:link w:val="Textkrper-Einzug3"/>
    <w:uiPriority w:val="99"/>
    <w:semiHidden/>
    <w:rsid w:val="00381EE9"/>
    <w:rPr>
      <w:rFonts w:ascii="Arial" w:hAnsi="Arial" w:cs="Times New Roman"/>
      <w:sz w:val="16"/>
      <w:szCs w:val="16"/>
      <w:lang w:val="x-none" w:eastAsia="x-none"/>
    </w:rPr>
  </w:style>
  <w:style w:type="paragraph" w:styleId="Textkrper-Zeileneinzug">
    <w:name w:val="Body Text Indent"/>
    <w:basedOn w:val="Standard"/>
    <w:link w:val="Textkrper-ZeileneinzugZchn"/>
    <w:semiHidden/>
    <w:rsid w:val="00381EE9"/>
    <w:pPr>
      <w:spacing w:line="240" w:lineRule="auto"/>
      <w:ind w:left="284"/>
      <w:jc w:val="left"/>
    </w:pPr>
  </w:style>
  <w:style w:type="character" w:customStyle="1" w:styleId="Textkrper-ZeileneinzugZchn">
    <w:name w:val="Textkörper-Zeileneinzug Zchn"/>
    <w:basedOn w:val="Absatz-Standardschriftart"/>
    <w:link w:val="Textkrper-Zeileneinzug"/>
    <w:semiHidden/>
    <w:rsid w:val="00381EE9"/>
    <w:rPr>
      <w:rFonts w:ascii="Arial" w:hAnsi="Arial" w:cs="Times New Roman"/>
      <w:sz w:val="20"/>
      <w:szCs w:val="24"/>
      <w:lang w:eastAsia="de-DE"/>
    </w:rPr>
  </w:style>
  <w:style w:type="paragraph" w:styleId="Titel">
    <w:name w:val="Title"/>
    <w:basedOn w:val="Standard"/>
    <w:link w:val="TitelZchn"/>
    <w:qFormat/>
    <w:rsid w:val="00381EE9"/>
    <w:pPr>
      <w:spacing w:after="240"/>
      <w:jc w:val="center"/>
      <w:outlineLvl w:val="0"/>
    </w:pPr>
    <w:rPr>
      <w:b/>
      <w:bCs/>
      <w:kern w:val="28"/>
      <w:sz w:val="40"/>
      <w:szCs w:val="32"/>
    </w:rPr>
  </w:style>
  <w:style w:type="character" w:customStyle="1" w:styleId="TitelZchn">
    <w:name w:val="Titel Zchn"/>
    <w:basedOn w:val="Absatz-Standardschriftart"/>
    <w:link w:val="Titel"/>
    <w:rsid w:val="00381EE9"/>
    <w:rPr>
      <w:rFonts w:ascii="Arial" w:hAnsi="Arial" w:cs="Times New Roman"/>
      <w:b/>
      <w:bCs/>
      <w:kern w:val="28"/>
      <w:sz w:val="40"/>
      <w:szCs w:val="32"/>
      <w:lang w:eastAsia="de-DE"/>
    </w:rPr>
  </w:style>
  <w:style w:type="character" w:customStyle="1" w:styleId="berschrift2Zchn">
    <w:name w:val="Überschrift 2 Zchn"/>
    <w:basedOn w:val="Absatz-Standardschriftart"/>
    <w:link w:val="berschrift2"/>
    <w:rsid w:val="00381EE9"/>
    <w:rPr>
      <w:rFonts w:ascii="Arial" w:hAnsi="Arial" w:cs="Times New Roman"/>
      <w:b/>
      <w:bCs/>
      <w:sz w:val="20"/>
      <w:szCs w:val="28"/>
      <w:lang w:eastAsia="de-DE"/>
    </w:rPr>
  </w:style>
  <w:style w:type="character" w:customStyle="1" w:styleId="berschrift3Zchn">
    <w:name w:val="Überschrift 3 Zchn"/>
    <w:link w:val="berschrift3"/>
    <w:rsid w:val="00381EE9"/>
    <w:rPr>
      <w:rFonts w:ascii="Arial" w:hAnsi="Arial" w:cs="Times New Roman"/>
      <w:sz w:val="20"/>
      <w:szCs w:val="26"/>
      <w:u w:val="single"/>
      <w:lang w:val="x-none" w:eastAsia="x-none"/>
    </w:rPr>
  </w:style>
  <w:style w:type="character" w:customStyle="1" w:styleId="berschrift4Zchn">
    <w:name w:val="Überschrift 4 Zchn"/>
    <w:basedOn w:val="Absatz-Standardschriftart"/>
    <w:link w:val="berschrift4"/>
    <w:rsid w:val="00381EE9"/>
    <w:rPr>
      <w:rFonts w:ascii="Arial" w:hAnsi="Arial" w:cs="Arial"/>
      <w:sz w:val="20"/>
      <w:szCs w:val="28"/>
      <w:lang w:eastAsia="de-DE"/>
    </w:rPr>
  </w:style>
  <w:style w:type="character" w:customStyle="1" w:styleId="berschrift5Zchn">
    <w:name w:val="Überschrift 5 Zchn"/>
    <w:basedOn w:val="Absatz-Standardschriftart"/>
    <w:link w:val="berschrift5"/>
    <w:rsid w:val="00381EE9"/>
    <w:rPr>
      <w:rFonts w:ascii="Arial" w:hAnsi="Arial" w:cs="Times New Roman"/>
      <w:b/>
      <w:bCs/>
      <w:i/>
      <w:iCs/>
      <w:sz w:val="26"/>
      <w:szCs w:val="26"/>
      <w:lang w:eastAsia="de-DE"/>
    </w:rPr>
  </w:style>
  <w:style w:type="character" w:customStyle="1" w:styleId="berschrift6Zchn">
    <w:name w:val="Überschrift 6 Zchn"/>
    <w:basedOn w:val="Absatz-Standardschriftart"/>
    <w:link w:val="berschrift6"/>
    <w:rsid w:val="00381EE9"/>
    <w:rPr>
      <w:rFonts w:ascii="Times New Roman" w:hAnsi="Times New Roman" w:cs="Times New Roman"/>
      <w:b/>
      <w:bCs/>
      <w:lang w:eastAsia="de-DE"/>
    </w:rPr>
  </w:style>
  <w:style w:type="character" w:customStyle="1" w:styleId="berschrift7Zchn">
    <w:name w:val="Überschrift 7 Zchn"/>
    <w:basedOn w:val="Absatz-Standardschriftart"/>
    <w:link w:val="berschrift7"/>
    <w:rsid w:val="00381EE9"/>
    <w:rPr>
      <w:rFonts w:ascii="Times New Roman" w:hAnsi="Times New Roman" w:cs="Times New Roman"/>
      <w:sz w:val="20"/>
      <w:szCs w:val="24"/>
      <w:lang w:eastAsia="de-DE"/>
    </w:rPr>
  </w:style>
  <w:style w:type="character" w:customStyle="1" w:styleId="berschrift8Zchn">
    <w:name w:val="Überschrift 8 Zchn"/>
    <w:basedOn w:val="Absatz-Standardschriftart"/>
    <w:link w:val="berschrift8"/>
    <w:rsid w:val="00381EE9"/>
    <w:rPr>
      <w:rFonts w:ascii="Times New Roman" w:hAnsi="Times New Roman" w:cs="Times New Roman"/>
      <w:i/>
      <w:iCs/>
      <w:sz w:val="20"/>
      <w:szCs w:val="24"/>
      <w:lang w:eastAsia="de-DE"/>
    </w:rPr>
  </w:style>
  <w:style w:type="character" w:customStyle="1" w:styleId="berschrift9Zchn">
    <w:name w:val="Überschrift 9 Zchn"/>
    <w:basedOn w:val="Absatz-Standardschriftart"/>
    <w:link w:val="berschrift9"/>
    <w:rsid w:val="00381EE9"/>
    <w:rPr>
      <w:rFonts w:ascii="Arial" w:hAnsi="Arial" w:cs="Times New Roman"/>
      <w:lang w:eastAsia="de-DE"/>
    </w:rPr>
  </w:style>
  <w:style w:type="paragraph" w:customStyle="1" w:styleId="berschrift10">
    <w:name w:val="Überschrift10"/>
    <w:basedOn w:val="Standard"/>
    <w:next w:val="Standard"/>
    <w:rsid w:val="00381EE9"/>
    <w:pPr>
      <w:spacing w:before="0" w:line="240" w:lineRule="auto"/>
      <w:jc w:val="right"/>
    </w:pPr>
    <w:rPr>
      <w:rFonts w:cs="Arial"/>
      <w:sz w:val="16"/>
      <w:szCs w:val="20"/>
    </w:rPr>
  </w:style>
  <w:style w:type="paragraph" w:customStyle="1" w:styleId="berschrift11">
    <w:name w:val="Überschrift11"/>
    <w:basedOn w:val="Standard"/>
    <w:next w:val="Standard"/>
    <w:rsid w:val="00381EE9"/>
    <w:pPr>
      <w:pBdr>
        <w:top w:val="single" w:sz="6" w:space="1" w:color="auto"/>
      </w:pBdr>
      <w:tabs>
        <w:tab w:val="center" w:pos="4536"/>
        <w:tab w:val="right" w:pos="9356"/>
      </w:tabs>
      <w:spacing w:before="0" w:line="360" w:lineRule="atLeast"/>
      <w:jc w:val="left"/>
    </w:pPr>
    <w:rPr>
      <w:rFonts w:cs="Arial"/>
      <w:b/>
      <w:szCs w:val="20"/>
    </w:rPr>
  </w:style>
  <w:style w:type="paragraph" w:styleId="Verzeichnis1">
    <w:name w:val="toc 1"/>
    <w:basedOn w:val="Standard"/>
    <w:next w:val="Standard"/>
    <w:autoRedefine/>
    <w:uiPriority w:val="39"/>
    <w:rsid w:val="00381EE9"/>
    <w:pPr>
      <w:tabs>
        <w:tab w:val="left" w:pos="851"/>
        <w:tab w:val="right" w:leader="dot" w:pos="9356"/>
      </w:tabs>
      <w:spacing w:line="240" w:lineRule="auto"/>
      <w:ind w:left="851" w:hanging="851"/>
    </w:pPr>
    <w:rPr>
      <w:b/>
    </w:rPr>
  </w:style>
  <w:style w:type="paragraph" w:styleId="Verzeichnis2">
    <w:name w:val="toc 2"/>
    <w:basedOn w:val="Standard"/>
    <w:next w:val="Standard"/>
    <w:autoRedefine/>
    <w:uiPriority w:val="39"/>
    <w:rsid w:val="00381EE9"/>
    <w:pPr>
      <w:tabs>
        <w:tab w:val="left" w:pos="851"/>
        <w:tab w:val="right" w:leader="dot" w:pos="9356"/>
      </w:tabs>
      <w:spacing w:before="60" w:line="240" w:lineRule="auto"/>
      <w:ind w:left="1021" w:hanging="851"/>
    </w:pPr>
  </w:style>
  <w:style w:type="paragraph" w:styleId="Verzeichnis3">
    <w:name w:val="toc 3"/>
    <w:basedOn w:val="Standard"/>
    <w:next w:val="Standard"/>
    <w:autoRedefine/>
    <w:uiPriority w:val="39"/>
    <w:rsid w:val="00381EE9"/>
    <w:pPr>
      <w:tabs>
        <w:tab w:val="left" w:pos="851"/>
        <w:tab w:val="right" w:leader="dot" w:pos="9356"/>
      </w:tabs>
      <w:spacing w:before="60" w:line="240" w:lineRule="auto"/>
      <w:ind w:left="1191" w:hanging="851"/>
    </w:pPr>
    <w:rPr>
      <w:noProof/>
      <w:szCs w:val="20"/>
    </w:rPr>
  </w:style>
  <w:style w:type="paragraph" w:styleId="Verzeichnis4">
    <w:name w:val="toc 4"/>
    <w:basedOn w:val="Standard"/>
    <w:next w:val="Standard"/>
    <w:autoRedefine/>
    <w:uiPriority w:val="39"/>
    <w:rsid w:val="00381EE9"/>
    <w:pPr>
      <w:ind w:left="720"/>
    </w:pPr>
  </w:style>
  <w:style w:type="paragraph" w:styleId="Verzeichnis5">
    <w:name w:val="toc 5"/>
    <w:basedOn w:val="Standard"/>
    <w:next w:val="Standard"/>
    <w:autoRedefine/>
    <w:uiPriority w:val="39"/>
    <w:rsid w:val="00381EE9"/>
    <w:pPr>
      <w:ind w:left="960"/>
    </w:pPr>
  </w:style>
  <w:style w:type="paragraph" w:styleId="Verzeichnis6">
    <w:name w:val="toc 6"/>
    <w:basedOn w:val="Standard"/>
    <w:next w:val="Standard"/>
    <w:autoRedefine/>
    <w:uiPriority w:val="39"/>
    <w:rsid w:val="00381EE9"/>
    <w:pPr>
      <w:ind w:left="1200"/>
    </w:pPr>
  </w:style>
  <w:style w:type="paragraph" w:styleId="Verzeichnis7">
    <w:name w:val="toc 7"/>
    <w:basedOn w:val="Standard"/>
    <w:next w:val="Standard"/>
    <w:autoRedefine/>
    <w:uiPriority w:val="39"/>
    <w:rsid w:val="00381EE9"/>
    <w:pPr>
      <w:ind w:left="1440"/>
    </w:pPr>
  </w:style>
  <w:style w:type="paragraph" w:styleId="Verzeichnis8">
    <w:name w:val="toc 8"/>
    <w:basedOn w:val="Standard"/>
    <w:next w:val="Standard"/>
    <w:autoRedefine/>
    <w:uiPriority w:val="39"/>
    <w:rsid w:val="00381EE9"/>
    <w:pPr>
      <w:ind w:left="1680"/>
    </w:pPr>
  </w:style>
  <w:style w:type="paragraph" w:styleId="Verzeichnis9">
    <w:name w:val="toc 9"/>
    <w:basedOn w:val="Standard"/>
    <w:next w:val="Standard"/>
    <w:autoRedefine/>
    <w:uiPriority w:val="39"/>
    <w:rsid w:val="00381EE9"/>
    <w:pPr>
      <w:ind w:left="1920"/>
    </w:pPr>
  </w:style>
  <w:style w:type="paragraph" w:styleId="Blocktext">
    <w:name w:val="Block Text"/>
    <w:basedOn w:val="Standard"/>
    <w:semiHidden/>
    <w:rsid w:val="00381EE9"/>
    <w:pPr>
      <w:overflowPunct w:val="0"/>
      <w:autoSpaceDE w:val="0"/>
      <w:autoSpaceDN w:val="0"/>
      <w:adjustRightInd w:val="0"/>
      <w:spacing w:before="0" w:line="240" w:lineRule="auto"/>
      <w:ind w:left="1134" w:right="339"/>
      <w:textAlignment w:val="baseline"/>
    </w:pPr>
    <w:rPr>
      <w:sz w:val="24"/>
      <w:szCs w:val="20"/>
    </w:rPr>
  </w:style>
  <w:style w:type="character" w:styleId="Fett">
    <w:name w:val="Strong"/>
    <w:uiPriority w:val="22"/>
    <w:qFormat/>
    <w:rsid w:val="00381EE9"/>
    <w:rPr>
      <w:b/>
      <w:bCs/>
    </w:rPr>
  </w:style>
  <w:style w:type="paragraph" w:styleId="NurText">
    <w:name w:val="Plain Text"/>
    <w:basedOn w:val="Standard"/>
    <w:link w:val="NurTextZchn"/>
    <w:uiPriority w:val="99"/>
    <w:semiHidden/>
    <w:unhideWhenUsed/>
    <w:rsid w:val="00381EE9"/>
    <w:pPr>
      <w:spacing w:before="0" w:line="240" w:lineRule="auto"/>
      <w:jc w:val="left"/>
    </w:pPr>
    <w:rPr>
      <w:rFonts w:ascii="Consolas" w:eastAsia="Calibri" w:hAnsi="Consolas"/>
      <w:sz w:val="21"/>
      <w:szCs w:val="21"/>
      <w:lang w:eastAsia="en-US"/>
    </w:rPr>
  </w:style>
  <w:style w:type="character" w:customStyle="1" w:styleId="NurTextZchn">
    <w:name w:val="Nur Text Zchn"/>
    <w:basedOn w:val="Absatz-Standardschriftart"/>
    <w:link w:val="NurText"/>
    <w:uiPriority w:val="99"/>
    <w:semiHidden/>
    <w:rsid w:val="00381EE9"/>
    <w:rPr>
      <w:rFonts w:ascii="Consolas" w:eastAsia="Calibri" w:hAnsi="Consolas" w:cs="Times New Roman"/>
      <w:sz w:val="21"/>
      <w:szCs w:val="21"/>
    </w:rPr>
  </w:style>
  <w:style w:type="paragraph" w:styleId="Textkrper-Einzug2">
    <w:name w:val="Body Text Indent 2"/>
    <w:basedOn w:val="Standard"/>
    <w:link w:val="Textkrper-Einzug2Zchn"/>
    <w:uiPriority w:val="99"/>
    <w:semiHidden/>
    <w:unhideWhenUsed/>
    <w:rsid w:val="00381EE9"/>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381EE9"/>
    <w:rPr>
      <w:rFonts w:ascii="Arial" w:hAnsi="Arial" w:cs="Times New Roman"/>
      <w:sz w:val="20"/>
      <w:szCs w:val="24"/>
      <w:lang w:eastAsia="de-DE"/>
    </w:rPr>
  </w:style>
  <w:style w:type="character" w:customStyle="1" w:styleId="toptext2">
    <w:name w:val="toptext2"/>
    <w:basedOn w:val="Absatz-Standardschriftart"/>
    <w:rsid w:val="00381EE9"/>
  </w:style>
  <w:style w:type="paragraph" w:styleId="Literaturverzeichnis">
    <w:name w:val="Bibliography"/>
    <w:basedOn w:val="Standard"/>
    <w:next w:val="Standard"/>
    <w:uiPriority w:val="37"/>
    <w:unhideWhenUsed/>
    <w:rsid w:val="00B80FE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81EE9"/>
    <w:pPr>
      <w:spacing w:before="120" w:after="0" w:line="360" w:lineRule="auto"/>
      <w:jc w:val="both"/>
    </w:pPr>
    <w:rPr>
      <w:rFonts w:ascii="Arial" w:hAnsi="Arial" w:cs="Times New Roman"/>
      <w:sz w:val="20"/>
      <w:szCs w:val="24"/>
      <w:lang w:eastAsia="de-DE"/>
    </w:rPr>
  </w:style>
  <w:style w:type="paragraph" w:styleId="berschrift1">
    <w:name w:val="heading 1"/>
    <w:basedOn w:val="Standard"/>
    <w:next w:val="Standard"/>
    <w:link w:val="berschrift1Zchn"/>
    <w:qFormat/>
    <w:rsid w:val="00381EE9"/>
    <w:pPr>
      <w:keepNext/>
      <w:numPr>
        <w:numId w:val="22"/>
      </w:numPr>
      <w:spacing w:before="240" w:after="60"/>
      <w:outlineLvl w:val="0"/>
    </w:pPr>
    <w:rPr>
      <w:b/>
      <w:bCs/>
      <w:kern w:val="32"/>
      <w:sz w:val="28"/>
      <w:szCs w:val="32"/>
    </w:rPr>
  </w:style>
  <w:style w:type="paragraph" w:styleId="berschrift2">
    <w:name w:val="heading 2"/>
    <w:basedOn w:val="Standard"/>
    <w:next w:val="Standard"/>
    <w:link w:val="berschrift2Zchn"/>
    <w:qFormat/>
    <w:rsid w:val="00381EE9"/>
    <w:pPr>
      <w:keepNext/>
      <w:numPr>
        <w:ilvl w:val="1"/>
        <w:numId w:val="22"/>
      </w:numPr>
      <w:spacing w:before="240"/>
      <w:outlineLvl w:val="1"/>
    </w:pPr>
    <w:rPr>
      <w:b/>
      <w:bCs/>
      <w:szCs w:val="28"/>
    </w:rPr>
  </w:style>
  <w:style w:type="paragraph" w:styleId="berschrift3">
    <w:name w:val="heading 3"/>
    <w:basedOn w:val="Standard"/>
    <w:next w:val="Standard"/>
    <w:link w:val="berschrift3Zchn"/>
    <w:qFormat/>
    <w:rsid w:val="00381EE9"/>
    <w:pPr>
      <w:keepNext/>
      <w:numPr>
        <w:ilvl w:val="2"/>
        <w:numId w:val="22"/>
      </w:numPr>
      <w:spacing w:before="240"/>
      <w:outlineLvl w:val="2"/>
    </w:pPr>
    <w:rPr>
      <w:szCs w:val="26"/>
      <w:u w:val="single"/>
      <w:lang w:val="x-none" w:eastAsia="x-none"/>
    </w:rPr>
  </w:style>
  <w:style w:type="paragraph" w:styleId="berschrift4">
    <w:name w:val="heading 4"/>
    <w:basedOn w:val="Standard"/>
    <w:next w:val="Standard"/>
    <w:link w:val="berschrift4Zchn"/>
    <w:qFormat/>
    <w:rsid w:val="00381EE9"/>
    <w:pPr>
      <w:widowControl w:val="0"/>
      <w:numPr>
        <w:ilvl w:val="3"/>
        <w:numId w:val="22"/>
      </w:numPr>
      <w:outlineLvl w:val="3"/>
    </w:pPr>
    <w:rPr>
      <w:rFonts w:cs="Arial"/>
      <w:szCs w:val="28"/>
    </w:rPr>
  </w:style>
  <w:style w:type="paragraph" w:styleId="berschrift5">
    <w:name w:val="heading 5"/>
    <w:basedOn w:val="Standard"/>
    <w:next w:val="Standard"/>
    <w:link w:val="berschrift5Zchn"/>
    <w:qFormat/>
    <w:rsid w:val="00381EE9"/>
    <w:pPr>
      <w:numPr>
        <w:ilvl w:val="4"/>
        <w:numId w:val="22"/>
      </w:numPr>
      <w:spacing w:before="240" w:after="60"/>
      <w:outlineLvl w:val="4"/>
    </w:pPr>
    <w:rPr>
      <w:b/>
      <w:bCs/>
      <w:i/>
      <w:iCs/>
      <w:sz w:val="26"/>
      <w:szCs w:val="26"/>
    </w:rPr>
  </w:style>
  <w:style w:type="paragraph" w:styleId="berschrift6">
    <w:name w:val="heading 6"/>
    <w:basedOn w:val="Standard"/>
    <w:next w:val="Standard"/>
    <w:link w:val="berschrift6Zchn"/>
    <w:qFormat/>
    <w:rsid w:val="00381EE9"/>
    <w:pPr>
      <w:numPr>
        <w:ilvl w:val="5"/>
        <w:numId w:val="22"/>
      </w:numPr>
      <w:spacing w:before="240" w:after="60"/>
      <w:outlineLvl w:val="5"/>
    </w:pPr>
    <w:rPr>
      <w:rFonts w:ascii="Times New Roman" w:hAnsi="Times New Roman"/>
      <w:b/>
      <w:bCs/>
      <w:sz w:val="22"/>
      <w:szCs w:val="22"/>
    </w:rPr>
  </w:style>
  <w:style w:type="paragraph" w:styleId="berschrift7">
    <w:name w:val="heading 7"/>
    <w:basedOn w:val="Standard"/>
    <w:next w:val="Standard"/>
    <w:link w:val="berschrift7Zchn"/>
    <w:qFormat/>
    <w:rsid w:val="00381EE9"/>
    <w:pPr>
      <w:numPr>
        <w:ilvl w:val="6"/>
        <w:numId w:val="22"/>
      </w:numPr>
      <w:spacing w:before="240" w:after="60"/>
      <w:outlineLvl w:val="6"/>
    </w:pPr>
    <w:rPr>
      <w:rFonts w:ascii="Times New Roman" w:hAnsi="Times New Roman"/>
    </w:rPr>
  </w:style>
  <w:style w:type="paragraph" w:styleId="berschrift8">
    <w:name w:val="heading 8"/>
    <w:basedOn w:val="Standard"/>
    <w:next w:val="Standard"/>
    <w:link w:val="berschrift8Zchn"/>
    <w:qFormat/>
    <w:rsid w:val="00381EE9"/>
    <w:pPr>
      <w:numPr>
        <w:ilvl w:val="7"/>
        <w:numId w:val="22"/>
      </w:numPr>
      <w:spacing w:before="240" w:after="60"/>
      <w:outlineLvl w:val="7"/>
    </w:pPr>
    <w:rPr>
      <w:rFonts w:ascii="Times New Roman" w:hAnsi="Times New Roman"/>
      <w:i/>
      <w:iCs/>
    </w:rPr>
  </w:style>
  <w:style w:type="paragraph" w:styleId="berschrift9">
    <w:name w:val="heading 9"/>
    <w:basedOn w:val="Standard"/>
    <w:next w:val="Standard"/>
    <w:link w:val="berschrift9Zchn"/>
    <w:qFormat/>
    <w:rsid w:val="00381EE9"/>
    <w:pPr>
      <w:numPr>
        <w:ilvl w:val="8"/>
        <w:numId w:val="22"/>
      </w:numPr>
      <w:spacing w:before="240" w:after="60"/>
      <w:outlineLvl w:val="8"/>
    </w:pPr>
    <w:rPr>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381EE9"/>
    <w:rPr>
      <w:rFonts w:ascii="Arial" w:hAnsi="Arial" w:cs="Times New Roman"/>
      <w:b/>
      <w:bCs/>
      <w:kern w:val="32"/>
      <w:sz w:val="28"/>
      <w:szCs w:val="32"/>
      <w:lang w:eastAsia="de-DE"/>
    </w:rPr>
  </w:style>
  <w:style w:type="character" w:customStyle="1" w:styleId="A6">
    <w:name w:val="A6"/>
    <w:uiPriority w:val="99"/>
    <w:rsid w:val="00381EE9"/>
    <w:rPr>
      <w:rFonts w:cs="Meta Serif Offc"/>
      <w:color w:val="000000"/>
      <w:sz w:val="20"/>
      <w:szCs w:val="20"/>
    </w:rPr>
  </w:style>
  <w:style w:type="character" w:customStyle="1" w:styleId="A8">
    <w:name w:val="A8"/>
    <w:uiPriority w:val="99"/>
    <w:rsid w:val="00381EE9"/>
    <w:rPr>
      <w:rFonts w:cs="Meta Serif Offc"/>
      <w:color w:val="000000"/>
      <w:sz w:val="11"/>
      <w:szCs w:val="11"/>
    </w:rPr>
  </w:style>
  <w:style w:type="paragraph" w:customStyle="1" w:styleId="Aufzhlung">
    <w:name w:val="Aufzählung"/>
    <w:basedOn w:val="Standard"/>
    <w:rsid w:val="00381EE9"/>
    <w:pPr>
      <w:numPr>
        <w:numId w:val="13"/>
      </w:numPr>
      <w:spacing w:before="40"/>
    </w:pPr>
  </w:style>
  <w:style w:type="paragraph" w:styleId="Aufzhlungszeichen2">
    <w:name w:val="List Bullet 2"/>
    <w:basedOn w:val="Standard"/>
    <w:autoRedefine/>
    <w:semiHidden/>
    <w:rsid w:val="00381EE9"/>
    <w:pPr>
      <w:spacing w:before="0"/>
      <w:jc w:val="left"/>
    </w:pPr>
    <w:rPr>
      <w:rFonts w:cs="Arial"/>
      <w:sz w:val="24"/>
      <w:szCs w:val="20"/>
    </w:rPr>
  </w:style>
  <w:style w:type="paragraph" w:styleId="Beschriftung">
    <w:name w:val="caption"/>
    <w:aliases w:val="Tabelle 1,(U)"/>
    <w:basedOn w:val="Standard"/>
    <w:next w:val="Standard"/>
    <w:qFormat/>
    <w:rsid w:val="00381EE9"/>
    <w:pPr>
      <w:pBdr>
        <w:top w:val="single" w:sz="4" w:space="1" w:color="auto"/>
      </w:pBdr>
      <w:tabs>
        <w:tab w:val="center" w:pos="4860"/>
        <w:tab w:val="right" w:pos="9360"/>
      </w:tabs>
      <w:spacing w:before="40" w:after="360"/>
    </w:pPr>
    <w:rPr>
      <w:b/>
      <w:bCs/>
      <w:szCs w:val="20"/>
    </w:rPr>
  </w:style>
  <w:style w:type="character" w:styleId="BesuchterHyperlink">
    <w:name w:val="FollowedHyperlink"/>
    <w:semiHidden/>
    <w:rsid w:val="00381EE9"/>
    <w:rPr>
      <w:color w:val="800080"/>
      <w:u w:val="single"/>
    </w:rPr>
  </w:style>
  <w:style w:type="paragraph" w:customStyle="1" w:styleId="Bild">
    <w:name w:val="Bild"/>
    <w:basedOn w:val="Standard"/>
    <w:rsid w:val="00381EE9"/>
    <w:pPr>
      <w:spacing w:line="240" w:lineRule="auto"/>
      <w:jc w:val="center"/>
    </w:pPr>
  </w:style>
  <w:style w:type="paragraph" w:customStyle="1" w:styleId="Bild-Speichername">
    <w:name w:val="Bild-Speichername"/>
    <w:basedOn w:val="Standard"/>
    <w:rsid w:val="00381EE9"/>
    <w:pPr>
      <w:widowControl w:val="0"/>
      <w:spacing w:before="0" w:line="240" w:lineRule="auto"/>
      <w:jc w:val="right"/>
    </w:pPr>
    <w:rPr>
      <w:sz w:val="14"/>
      <w:szCs w:val="20"/>
    </w:rPr>
  </w:style>
  <w:style w:type="paragraph" w:customStyle="1" w:styleId="CM1">
    <w:name w:val="CM1"/>
    <w:basedOn w:val="Standard"/>
    <w:next w:val="Standard"/>
    <w:rsid w:val="00381EE9"/>
    <w:pPr>
      <w:autoSpaceDE w:val="0"/>
      <w:autoSpaceDN w:val="0"/>
      <w:adjustRightInd w:val="0"/>
      <w:spacing w:before="0" w:line="240" w:lineRule="auto"/>
      <w:jc w:val="left"/>
    </w:pPr>
    <w:rPr>
      <w:rFonts w:ascii="EUAlbertina" w:hAnsi="EUAlbertina"/>
      <w:sz w:val="24"/>
    </w:rPr>
  </w:style>
  <w:style w:type="character" w:customStyle="1" w:styleId="coordinateviewereasting">
    <w:name w:val="coordinateviewereasting"/>
    <w:basedOn w:val="Absatz-Standardschriftart"/>
    <w:rsid w:val="00381EE9"/>
  </w:style>
  <w:style w:type="character" w:customStyle="1" w:styleId="coordinateviewernorthing">
    <w:name w:val="coordinateviewernorthing"/>
    <w:basedOn w:val="Absatz-Standardschriftart"/>
    <w:rsid w:val="00381EE9"/>
  </w:style>
  <w:style w:type="paragraph" w:customStyle="1" w:styleId="Default">
    <w:name w:val="Default"/>
    <w:rsid w:val="00381EE9"/>
    <w:pPr>
      <w:autoSpaceDE w:val="0"/>
      <w:autoSpaceDN w:val="0"/>
      <w:adjustRightInd w:val="0"/>
      <w:spacing w:after="0" w:line="240" w:lineRule="auto"/>
    </w:pPr>
    <w:rPr>
      <w:rFonts w:ascii="Arial" w:hAnsi="Arial" w:cs="Arial"/>
      <w:color w:val="000000"/>
      <w:sz w:val="24"/>
      <w:szCs w:val="24"/>
      <w:lang w:eastAsia="de-DE"/>
    </w:rPr>
  </w:style>
  <w:style w:type="paragraph" w:styleId="Funotentext">
    <w:name w:val="footnote text"/>
    <w:basedOn w:val="Standard"/>
    <w:link w:val="FunotentextZchn"/>
    <w:semiHidden/>
    <w:rsid w:val="00381EE9"/>
    <w:pPr>
      <w:ind w:left="539" w:hanging="539"/>
    </w:pPr>
    <w:rPr>
      <w:sz w:val="16"/>
      <w:szCs w:val="20"/>
    </w:rPr>
  </w:style>
  <w:style w:type="character" w:customStyle="1" w:styleId="FunotentextZchn">
    <w:name w:val="Fußnotentext Zchn"/>
    <w:basedOn w:val="Absatz-Standardschriftart"/>
    <w:link w:val="Funotentext"/>
    <w:semiHidden/>
    <w:rsid w:val="00381EE9"/>
    <w:rPr>
      <w:rFonts w:ascii="Arial" w:hAnsi="Arial" w:cs="Times New Roman"/>
      <w:sz w:val="16"/>
      <w:szCs w:val="20"/>
      <w:lang w:eastAsia="de-DE"/>
    </w:rPr>
  </w:style>
  <w:style w:type="character" w:styleId="Funotenzeichen">
    <w:name w:val="footnote reference"/>
    <w:semiHidden/>
    <w:rsid w:val="00381EE9"/>
    <w:rPr>
      <w:vertAlign w:val="superscript"/>
    </w:rPr>
  </w:style>
  <w:style w:type="paragraph" w:styleId="Fuzeile">
    <w:name w:val="footer"/>
    <w:basedOn w:val="Standard"/>
    <w:link w:val="FuzeileZchn"/>
    <w:uiPriority w:val="99"/>
    <w:rsid w:val="00381EE9"/>
    <w:pPr>
      <w:tabs>
        <w:tab w:val="center" w:pos="4536"/>
        <w:tab w:val="right" w:pos="9072"/>
      </w:tabs>
    </w:pPr>
  </w:style>
  <w:style w:type="character" w:customStyle="1" w:styleId="FuzeileZchn">
    <w:name w:val="Fußzeile Zchn"/>
    <w:basedOn w:val="Absatz-Standardschriftart"/>
    <w:link w:val="Fuzeile"/>
    <w:uiPriority w:val="99"/>
    <w:rsid w:val="00381EE9"/>
    <w:rPr>
      <w:rFonts w:ascii="Arial" w:hAnsi="Arial" w:cs="Times New Roman"/>
      <w:sz w:val="20"/>
      <w:szCs w:val="24"/>
      <w:lang w:eastAsia="de-DE"/>
    </w:rPr>
  </w:style>
  <w:style w:type="table" w:customStyle="1" w:styleId="HelleSchattierung1">
    <w:name w:val="Helle Schattierung1"/>
    <w:basedOn w:val="NormaleTabelle"/>
    <w:uiPriority w:val="60"/>
    <w:rsid w:val="00381EE9"/>
    <w:pPr>
      <w:spacing w:after="0" w:line="240" w:lineRule="auto"/>
    </w:pPr>
    <w:rPr>
      <w:rFonts w:ascii="Calibri" w:hAnsi="Calibri" w:cs="Times New Roman"/>
      <w:color w:val="000000"/>
      <w:sz w:val="20"/>
      <w:szCs w:val="20"/>
      <w:lang w:eastAsia="de-D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rsid w:val="00381EE9"/>
    <w:rPr>
      <w:color w:val="0000FF"/>
      <w:u w:val="single"/>
    </w:rPr>
  </w:style>
  <w:style w:type="paragraph" w:styleId="Inhaltsverzeichnisberschrift">
    <w:name w:val="TOC Heading"/>
    <w:basedOn w:val="berschrift1"/>
    <w:next w:val="Standard"/>
    <w:uiPriority w:val="39"/>
    <w:qFormat/>
    <w:rsid w:val="00381EE9"/>
    <w:pPr>
      <w:keepLines/>
      <w:numPr>
        <w:numId w:val="0"/>
      </w:numPr>
      <w:spacing w:before="480" w:after="0" w:line="276" w:lineRule="auto"/>
      <w:jc w:val="left"/>
      <w:outlineLvl w:val="9"/>
    </w:pPr>
    <w:rPr>
      <w:rFonts w:ascii="Cambria" w:hAnsi="Cambria"/>
      <w:color w:val="365F91"/>
      <w:kern w:val="0"/>
      <w:szCs w:val="28"/>
      <w:lang w:eastAsia="en-US"/>
    </w:rPr>
  </w:style>
  <w:style w:type="paragraph" w:styleId="Kommentartext">
    <w:name w:val="annotation text"/>
    <w:basedOn w:val="Standard"/>
    <w:link w:val="KommentartextZchn"/>
    <w:uiPriority w:val="99"/>
    <w:unhideWhenUsed/>
    <w:rsid w:val="00381EE9"/>
    <w:rPr>
      <w:szCs w:val="20"/>
      <w:lang w:val="x-none" w:eastAsia="x-none"/>
    </w:rPr>
  </w:style>
  <w:style w:type="character" w:customStyle="1" w:styleId="KommentartextZchn">
    <w:name w:val="Kommentartext Zchn"/>
    <w:link w:val="Kommentartext"/>
    <w:uiPriority w:val="99"/>
    <w:rsid w:val="00381EE9"/>
    <w:rPr>
      <w:rFonts w:ascii="Arial" w:hAnsi="Arial" w:cs="Times New Roman"/>
      <w:sz w:val="20"/>
      <w:szCs w:val="20"/>
      <w:lang w:val="x-none" w:eastAsia="x-none"/>
    </w:rPr>
  </w:style>
  <w:style w:type="paragraph" w:styleId="Kommentarthema">
    <w:name w:val="annotation subject"/>
    <w:basedOn w:val="Kommentartext"/>
    <w:next w:val="Kommentartext"/>
    <w:link w:val="KommentarthemaZchn"/>
    <w:uiPriority w:val="99"/>
    <w:semiHidden/>
    <w:unhideWhenUsed/>
    <w:rsid w:val="00381EE9"/>
    <w:rPr>
      <w:b/>
      <w:bCs/>
    </w:rPr>
  </w:style>
  <w:style w:type="character" w:customStyle="1" w:styleId="KommentarthemaZchn">
    <w:name w:val="Kommentarthema Zchn"/>
    <w:link w:val="Kommentarthema"/>
    <w:uiPriority w:val="99"/>
    <w:semiHidden/>
    <w:rsid w:val="00381EE9"/>
    <w:rPr>
      <w:rFonts w:ascii="Arial" w:hAnsi="Arial" w:cs="Times New Roman"/>
      <w:b/>
      <w:bCs/>
      <w:sz w:val="20"/>
      <w:szCs w:val="20"/>
      <w:lang w:val="x-none" w:eastAsia="x-none"/>
    </w:rPr>
  </w:style>
  <w:style w:type="character" w:styleId="Kommentarzeichen">
    <w:name w:val="annotation reference"/>
    <w:uiPriority w:val="99"/>
    <w:semiHidden/>
    <w:unhideWhenUsed/>
    <w:rsid w:val="00381EE9"/>
    <w:rPr>
      <w:sz w:val="16"/>
      <w:szCs w:val="16"/>
    </w:rPr>
  </w:style>
  <w:style w:type="paragraph" w:styleId="Kopfzeile">
    <w:name w:val="header"/>
    <w:basedOn w:val="Standard"/>
    <w:link w:val="KopfzeileZchn"/>
    <w:semiHidden/>
    <w:rsid w:val="00381EE9"/>
    <w:pPr>
      <w:tabs>
        <w:tab w:val="center" w:pos="4536"/>
        <w:tab w:val="right" w:pos="9072"/>
      </w:tabs>
    </w:pPr>
  </w:style>
  <w:style w:type="character" w:customStyle="1" w:styleId="KopfzeileZchn">
    <w:name w:val="Kopfzeile Zchn"/>
    <w:basedOn w:val="Absatz-Standardschriftart"/>
    <w:link w:val="Kopfzeile"/>
    <w:semiHidden/>
    <w:rsid w:val="00381EE9"/>
    <w:rPr>
      <w:rFonts w:ascii="Arial" w:hAnsi="Arial" w:cs="Times New Roman"/>
      <w:sz w:val="20"/>
      <w:szCs w:val="24"/>
      <w:lang w:eastAsia="de-DE"/>
    </w:rPr>
  </w:style>
  <w:style w:type="paragraph" w:styleId="Liste2">
    <w:name w:val="List 2"/>
    <w:basedOn w:val="Standard"/>
    <w:semiHidden/>
    <w:rsid w:val="00381EE9"/>
    <w:pPr>
      <w:spacing w:before="0" w:line="240" w:lineRule="auto"/>
      <w:ind w:left="566" w:hanging="283"/>
      <w:jc w:val="left"/>
    </w:pPr>
    <w:rPr>
      <w:rFonts w:ascii="Times New Roman" w:hAnsi="Times New Roman"/>
      <w:sz w:val="24"/>
      <w:szCs w:val="20"/>
    </w:rPr>
  </w:style>
  <w:style w:type="paragraph" w:styleId="Listenabsatz">
    <w:name w:val="List Paragraph"/>
    <w:basedOn w:val="Standard"/>
    <w:uiPriority w:val="34"/>
    <w:qFormat/>
    <w:rsid w:val="004557EC"/>
    <w:pPr>
      <w:spacing w:before="0"/>
      <w:ind w:left="720"/>
      <w:contextualSpacing/>
      <w:jc w:val="left"/>
    </w:pPr>
  </w:style>
  <w:style w:type="paragraph" w:customStyle="1" w:styleId="literatuRtab1">
    <w:name w:val="literatuR_tab1"/>
    <w:basedOn w:val="Standard"/>
    <w:rsid w:val="00381EE9"/>
    <w:pPr>
      <w:tabs>
        <w:tab w:val="left" w:pos="397"/>
        <w:tab w:val="right" w:pos="709"/>
        <w:tab w:val="left" w:pos="2835"/>
        <w:tab w:val="right" w:pos="8789"/>
      </w:tabs>
      <w:spacing w:before="0" w:after="360" w:line="312" w:lineRule="atLeast"/>
      <w:jc w:val="left"/>
    </w:pPr>
    <w:rPr>
      <w:b/>
      <w:sz w:val="22"/>
      <w:szCs w:val="20"/>
    </w:rPr>
  </w:style>
  <w:style w:type="paragraph" w:customStyle="1" w:styleId="literatuRtab2">
    <w:name w:val="literatuR_tab2"/>
    <w:basedOn w:val="Standard"/>
    <w:rsid w:val="00381EE9"/>
    <w:pPr>
      <w:tabs>
        <w:tab w:val="left" w:pos="397"/>
        <w:tab w:val="right" w:pos="709"/>
        <w:tab w:val="left" w:pos="2835"/>
        <w:tab w:val="right" w:pos="8789"/>
      </w:tabs>
      <w:spacing w:before="0" w:after="360" w:line="312" w:lineRule="atLeast"/>
      <w:jc w:val="left"/>
    </w:pPr>
    <w:rPr>
      <w:sz w:val="22"/>
      <w:szCs w:val="20"/>
    </w:rPr>
  </w:style>
  <w:style w:type="paragraph" w:customStyle="1" w:styleId="Pa0">
    <w:name w:val="Pa0"/>
    <w:basedOn w:val="Default"/>
    <w:next w:val="Default"/>
    <w:uiPriority w:val="99"/>
    <w:rsid w:val="00381EE9"/>
    <w:pPr>
      <w:spacing w:line="241" w:lineRule="atLeast"/>
    </w:pPr>
    <w:rPr>
      <w:rFonts w:ascii="Meta Serif Offc" w:hAnsi="Meta Serif Offc" w:cs="Times New Roman"/>
      <w:color w:val="auto"/>
    </w:rPr>
  </w:style>
  <w:style w:type="paragraph" w:customStyle="1" w:styleId="Pa5">
    <w:name w:val="Pa5"/>
    <w:basedOn w:val="Default"/>
    <w:next w:val="Default"/>
    <w:uiPriority w:val="99"/>
    <w:rsid w:val="00381EE9"/>
    <w:pPr>
      <w:spacing w:line="241" w:lineRule="atLeast"/>
    </w:pPr>
    <w:rPr>
      <w:rFonts w:ascii="Meta Offc" w:hAnsi="Meta Offc" w:cs="Times New Roman"/>
      <w:color w:val="auto"/>
    </w:rPr>
  </w:style>
  <w:style w:type="character" w:styleId="Seitenzahl">
    <w:name w:val="page number"/>
    <w:basedOn w:val="Absatz-Standardschriftart"/>
    <w:semiHidden/>
    <w:rsid w:val="00381EE9"/>
  </w:style>
  <w:style w:type="paragraph" w:styleId="Sprechblasentext">
    <w:name w:val="Balloon Text"/>
    <w:basedOn w:val="Standard"/>
    <w:link w:val="SprechblasentextZchn"/>
    <w:uiPriority w:val="99"/>
    <w:semiHidden/>
    <w:unhideWhenUsed/>
    <w:rsid w:val="00381EE9"/>
    <w:pPr>
      <w:spacing w:before="0" w:line="240" w:lineRule="auto"/>
    </w:pPr>
    <w:rPr>
      <w:rFonts w:ascii="Tahoma" w:hAnsi="Tahoma"/>
      <w:sz w:val="16"/>
      <w:szCs w:val="16"/>
      <w:lang w:val="x-none" w:eastAsia="x-none"/>
    </w:rPr>
  </w:style>
  <w:style w:type="character" w:customStyle="1" w:styleId="SprechblasentextZchn">
    <w:name w:val="Sprechblasentext Zchn"/>
    <w:link w:val="Sprechblasentext"/>
    <w:uiPriority w:val="99"/>
    <w:semiHidden/>
    <w:rsid w:val="00381EE9"/>
    <w:rPr>
      <w:rFonts w:ascii="Tahoma" w:hAnsi="Tahoma" w:cs="Times New Roman"/>
      <w:sz w:val="16"/>
      <w:szCs w:val="16"/>
      <w:lang w:val="x-none" w:eastAsia="x-none"/>
    </w:rPr>
  </w:style>
  <w:style w:type="character" w:customStyle="1" w:styleId="st">
    <w:name w:val="st"/>
    <w:basedOn w:val="Absatz-Standardschriftart"/>
    <w:rsid w:val="00381EE9"/>
  </w:style>
  <w:style w:type="paragraph" w:styleId="StandardWeb">
    <w:name w:val="Normal (Web)"/>
    <w:basedOn w:val="Standard"/>
    <w:uiPriority w:val="99"/>
    <w:unhideWhenUsed/>
    <w:rsid w:val="00381EE9"/>
    <w:pPr>
      <w:spacing w:before="100" w:beforeAutospacing="1" w:after="100" w:afterAutospacing="1" w:line="240" w:lineRule="auto"/>
      <w:jc w:val="left"/>
    </w:pPr>
    <w:rPr>
      <w:rFonts w:ascii="Times New Roman" w:hAnsi="Times New Roman"/>
      <w:sz w:val="24"/>
    </w:rPr>
  </w:style>
  <w:style w:type="paragraph" w:customStyle="1" w:styleId="Tabelle">
    <w:name w:val="Tabelle"/>
    <w:basedOn w:val="Standard"/>
    <w:rsid w:val="00381EE9"/>
    <w:pPr>
      <w:widowControl w:val="0"/>
      <w:spacing w:before="60" w:after="60" w:line="240" w:lineRule="auto"/>
      <w:jc w:val="center"/>
    </w:pPr>
    <w:rPr>
      <w:szCs w:val="20"/>
    </w:rPr>
  </w:style>
  <w:style w:type="paragraph" w:customStyle="1" w:styleId="1">
    <w:name w:val="1"/>
    <w:uiPriority w:val="59"/>
    <w:rsid w:val="00381EE9"/>
    <w:pPr>
      <w:spacing w:after="0" w:line="240" w:lineRule="auto"/>
    </w:pPr>
    <w:rPr>
      <w:rFonts w:ascii="Times New Roman" w:hAnsi="Times New Roman" w:cs="Times New Roman"/>
      <w:sz w:val="20"/>
      <w:szCs w:val="20"/>
      <w:lang w:eastAsia="de-DE"/>
    </w:rPr>
  </w:style>
  <w:style w:type="table" w:styleId="Tabellenraster">
    <w:name w:val="Table Grid"/>
    <w:basedOn w:val="NormaleTabelle"/>
    <w:uiPriority w:val="59"/>
    <w:rsid w:val="00381E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semiHidden/>
    <w:rsid w:val="00381EE9"/>
    <w:pPr>
      <w:jc w:val="left"/>
    </w:pPr>
  </w:style>
  <w:style w:type="character" w:customStyle="1" w:styleId="TextkrperZchn">
    <w:name w:val="Textkörper Zchn"/>
    <w:basedOn w:val="Absatz-Standardschriftart"/>
    <w:link w:val="Textkrper"/>
    <w:semiHidden/>
    <w:rsid w:val="00381EE9"/>
    <w:rPr>
      <w:rFonts w:ascii="Arial" w:hAnsi="Arial" w:cs="Times New Roman"/>
      <w:sz w:val="20"/>
      <w:szCs w:val="24"/>
      <w:lang w:eastAsia="de-DE"/>
    </w:rPr>
  </w:style>
  <w:style w:type="paragraph" w:styleId="Textkrper2">
    <w:name w:val="Body Text 2"/>
    <w:basedOn w:val="Standard"/>
    <w:link w:val="Textkrper2Zchn"/>
    <w:uiPriority w:val="99"/>
    <w:semiHidden/>
    <w:unhideWhenUsed/>
    <w:rsid w:val="00381EE9"/>
    <w:pPr>
      <w:spacing w:after="120" w:line="480" w:lineRule="auto"/>
    </w:pPr>
    <w:rPr>
      <w:lang w:val="x-none" w:eastAsia="x-none"/>
    </w:rPr>
  </w:style>
  <w:style w:type="character" w:customStyle="1" w:styleId="Textkrper2Zchn">
    <w:name w:val="Textkörper 2 Zchn"/>
    <w:link w:val="Textkrper2"/>
    <w:uiPriority w:val="99"/>
    <w:semiHidden/>
    <w:rsid w:val="00381EE9"/>
    <w:rPr>
      <w:rFonts w:ascii="Arial" w:hAnsi="Arial" w:cs="Times New Roman"/>
      <w:sz w:val="20"/>
      <w:szCs w:val="24"/>
      <w:lang w:val="x-none" w:eastAsia="x-none"/>
    </w:rPr>
  </w:style>
  <w:style w:type="paragraph" w:styleId="Textkrper3">
    <w:name w:val="Body Text 3"/>
    <w:basedOn w:val="Standard"/>
    <w:link w:val="Textkrper3Zchn"/>
    <w:semiHidden/>
    <w:rsid w:val="00381EE9"/>
    <w:pPr>
      <w:widowControl w:val="0"/>
    </w:pPr>
    <w:rPr>
      <w:color w:val="FF0000"/>
      <w:szCs w:val="20"/>
    </w:rPr>
  </w:style>
  <w:style w:type="character" w:customStyle="1" w:styleId="Textkrper3Zchn">
    <w:name w:val="Textkörper 3 Zchn"/>
    <w:basedOn w:val="Absatz-Standardschriftart"/>
    <w:link w:val="Textkrper3"/>
    <w:semiHidden/>
    <w:rsid w:val="00381EE9"/>
    <w:rPr>
      <w:rFonts w:ascii="Arial" w:hAnsi="Arial" w:cs="Times New Roman"/>
      <w:color w:val="FF0000"/>
      <w:sz w:val="20"/>
      <w:szCs w:val="20"/>
      <w:lang w:eastAsia="de-DE"/>
    </w:rPr>
  </w:style>
  <w:style w:type="paragraph" w:styleId="Textkrper-Einzug3">
    <w:name w:val="Body Text Indent 3"/>
    <w:basedOn w:val="Standard"/>
    <w:link w:val="Textkrper-Einzug3Zchn"/>
    <w:uiPriority w:val="99"/>
    <w:semiHidden/>
    <w:unhideWhenUsed/>
    <w:rsid w:val="00381EE9"/>
    <w:pPr>
      <w:spacing w:after="120"/>
      <w:ind w:left="283"/>
    </w:pPr>
    <w:rPr>
      <w:sz w:val="16"/>
      <w:szCs w:val="16"/>
      <w:lang w:val="x-none" w:eastAsia="x-none"/>
    </w:rPr>
  </w:style>
  <w:style w:type="character" w:customStyle="1" w:styleId="Textkrper-Einzug3Zchn">
    <w:name w:val="Textkörper-Einzug 3 Zchn"/>
    <w:link w:val="Textkrper-Einzug3"/>
    <w:uiPriority w:val="99"/>
    <w:semiHidden/>
    <w:rsid w:val="00381EE9"/>
    <w:rPr>
      <w:rFonts w:ascii="Arial" w:hAnsi="Arial" w:cs="Times New Roman"/>
      <w:sz w:val="16"/>
      <w:szCs w:val="16"/>
      <w:lang w:val="x-none" w:eastAsia="x-none"/>
    </w:rPr>
  </w:style>
  <w:style w:type="paragraph" w:styleId="Textkrper-Zeileneinzug">
    <w:name w:val="Body Text Indent"/>
    <w:basedOn w:val="Standard"/>
    <w:link w:val="Textkrper-ZeileneinzugZchn"/>
    <w:semiHidden/>
    <w:rsid w:val="00381EE9"/>
    <w:pPr>
      <w:spacing w:line="240" w:lineRule="auto"/>
      <w:ind w:left="284"/>
      <w:jc w:val="left"/>
    </w:pPr>
  </w:style>
  <w:style w:type="character" w:customStyle="1" w:styleId="Textkrper-ZeileneinzugZchn">
    <w:name w:val="Textkörper-Zeileneinzug Zchn"/>
    <w:basedOn w:val="Absatz-Standardschriftart"/>
    <w:link w:val="Textkrper-Zeileneinzug"/>
    <w:semiHidden/>
    <w:rsid w:val="00381EE9"/>
    <w:rPr>
      <w:rFonts w:ascii="Arial" w:hAnsi="Arial" w:cs="Times New Roman"/>
      <w:sz w:val="20"/>
      <w:szCs w:val="24"/>
      <w:lang w:eastAsia="de-DE"/>
    </w:rPr>
  </w:style>
  <w:style w:type="paragraph" w:styleId="Titel">
    <w:name w:val="Title"/>
    <w:basedOn w:val="Standard"/>
    <w:link w:val="TitelZchn"/>
    <w:qFormat/>
    <w:rsid w:val="00381EE9"/>
    <w:pPr>
      <w:spacing w:after="240"/>
      <w:jc w:val="center"/>
      <w:outlineLvl w:val="0"/>
    </w:pPr>
    <w:rPr>
      <w:b/>
      <w:bCs/>
      <w:kern w:val="28"/>
      <w:sz w:val="40"/>
      <w:szCs w:val="32"/>
    </w:rPr>
  </w:style>
  <w:style w:type="character" w:customStyle="1" w:styleId="TitelZchn">
    <w:name w:val="Titel Zchn"/>
    <w:basedOn w:val="Absatz-Standardschriftart"/>
    <w:link w:val="Titel"/>
    <w:rsid w:val="00381EE9"/>
    <w:rPr>
      <w:rFonts w:ascii="Arial" w:hAnsi="Arial" w:cs="Times New Roman"/>
      <w:b/>
      <w:bCs/>
      <w:kern w:val="28"/>
      <w:sz w:val="40"/>
      <w:szCs w:val="32"/>
      <w:lang w:eastAsia="de-DE"/>
    </w:rPr>
  </w:style>
  <w:style w:type="character" w:customStyle="1" w:styleId="berschrift2Zchn">
    <w:name w:val="Überschrift 2 Zchn"/>
    <w:basedOn w:val="Absatz-Standardschriftart"/>
    <w:link w:val="berschrift2"/>
    <w:rsid w:val="00381EE9"/>
    <w:rPr>
      <w:rFonts w:ascii="Arial" w:hAnsi="Arial" w:cs="Times New Roman"/>
      <w:b/>
      <w:bCs/>
      <w:sz w:val="20"/>
      <w:szCs w:val="28"/>
      <w:lang w:eastAsia="de-DE"/>
    </w:rPr>
  </w:style>
  <w:style w:type="character" w:customStyle="1" w:styleId="berschrift3Zchn">
    <w:name w:val="Überschrift 3 Zchn"/>
    <w:link w:val="berschrift3"/>
    <w:rsid w:val="00381EE9"/>
    <w:rPr>
      <w:rFonts w:ascii="Arial" w:hAnsi="Arial" w:cs="Times New Roman"/>
      <w:sz w:val="20"/>
      <w:szCs w:val="26"/>
      <w:u w:val="single"/>
      <w:lang w:val="x-none" w:eastAsia="x-none"/>
    </w:rPr>
  </w:style>
  <w:style w:type="character" w:customStyle="1" w:styleId="berschrift4Zchn">
    <w:name w:val="Überschrift 4 Zchn"/>
    <w:basedOn w:val="Absatz-Standardschriftart"/>
    <w:link w:val="berschrift4"/>
    <w:rsid w:val="00381EE9"/>
    <w:rPr>
      <w:rFonts w:ascii="Arial" w:hAnsi="Arial" w:cs="Arial"/>
      <w:sz w:val="20"/>
      <w:szCs w:val="28"/>
      <w:lang w:eastAsia="de-DE"/>
    </w:rPr>
  </w:style>
  <w:style w:type="character" w:customStyle="1" w:styleId="berschrift5Zchn">
    <w:name w:val="Überschrift 5 Zchn"/>
    <w:basedOn w:val="Absatz-Standardschriftart"/>
    <w:link w:val="berschrift5"/>
    <w:rsid w:val="00381EE9"/>
    <w:rPr>
      <w:rFonts w:ascii="Arial" w:hAnsi="Arial" w:cs="Times New Roman"/>
      <w:b/>
      <w:bCs/>
      <w:i/>
      <w:iCs/>
      <w:sz w:val="26"/>
      <w:szCs w:val="26"/>
      <w:lang w:eastAsia="de-DE"/>
    </w:rPr>
  </w:style>
  <w:style w:type="character" w:customStyle="1" w:styleId="berschrift6Zchn">
    <w:name w:val="Überschrift 6 Zchn"/>
    <w:basedOn w:val="Absatz-Standardschriftart"/>
    <w:link w:val="berschrift6"/>
    <w:rsid w:val="00381EE9"/>
    <w:rPr>
      <w:rFonts w:ascii="Times New Roman" w:hAnsi="Times New Roman" w:cs="Times New Roman"/>
      <w:b/>
      <w:bCs/>
      <w:lang w:eastAsia="de-DE"/>
    </w:rPr>
  </w:style>
  <w:style w:type="character" w:customStyle="1" w:styleId="berschrift7Zchn">
    <w:name w:val="Überschrift 7 Zchn"/>
    <w:basedOn w:val="Absatz-Standardschriftart"/>
    <w:link w:val="berschrift7"/>
    <w:rsid w:val="00381EE9"/>
    <w:rPr>
      <w:rFonts w:ascii="Times New Roman" w:hAnsi="Times New Roman" w:cs="Times New Roman"/>
      <w:sz w:val="20"/>
      <w:szCs w:val="24"/>
      <w:lang w:eastAsia="de-DE"/>
    </w:rPr>
  </w:style>
  <w:style w:type="character" w:customStyle="1" w:styleId="berschrift8Zchn">
    <w:name w:val="Überschrift 8 Zchn"/>
    <w:basedOn w:val="Absatz-Standardschriftart"/>
    <w:link w:val="berschrift8"/>
    <w:rsid w:val="00381EE9"/>
    <w:rPr>
      <w:rFonts w:ascii="Times New Roman" w:hAnsi="Times New Roman" w:cs="Times New Roman"/>
      <w:i/>
      <w:iCs/>
      <w:sz w:val="20"/>
      <w:szCs w:val="24"/>
      <w:lang w:eastAsia="de-DE"/>
    </w:rPr>
  </w:style>
  <w:style w:type="character" w:customStyle="1" w:styleId="berschrift9Zchn">
    <w:name w:val="Überschrift 9 Zchn"/>
    <w:basedOn w:val="Absatz-Standardschriftart"/>
    <w:link w:val="berschrift9"/>
    <w:rsid w:val="00381EE9"/>
    <w:rPr>
      <w:rFonts w:ascii="Arial" w:hAnsi="Arial" w:cs="Times New Roman"/>
      <w:lang w:eastAsia="de-DE"/>
    </w:rPr>
  </w:style>
  <w:style w:type="paragraph" w:customStyle="1" w:styleId="berschrift10">
    <w:name w:val="Überschrift10"/>
    <w:basedOn w:val="Standard"/>
    <w:next w:val="Standard"/>
    <w:rsid w:val="00381EE9"/>
    <w:pPr>
      <w:spacing w:before="0" w:line="240" w:lineRule="auto"/>
      <w:jc w:val="right"/>
    </w:pPr>
    <w:rPr>
      <w:rFonts w:cs="Arial"/>
      <w:sz w:val="16"/>
      <w:szCs w:val="20"/>
    </w:rPr>
  </w:style>
  <w:style w:type="paragraph" w:customStyle="1" w:styleId="berschrift11">
    <w:name w:val="Überschrift11"/>
    <w:basedOn w:val="Standard"/>
    <w:next w:val="Standard"/>
    <w:rsid w:val="00381EE9"/>
    <w:pPr>
      <w:pBdr>
        <w:top w:val="single" w:sz="6" w:space="1" w:color="auto"/>
      </w:pBdr>
      <w:tabs>
        <w:tab w:val="center" w:pos="4536"/>
        <w:tab w:val="right" w:pos="9356"/>
      </w:tabs>
      <w:spacing w:before="0" w:line="360" w:lineRule="atLeast"/>
      <w:jc w:val="left"/>
    </w:pPr>
    <w:rPr>
      <w:rFonts w:cs="Arial"/>
      <w:b/>
      <w:szCs w:val="20"/>
    </w:rPr>
  </w:style>
  <w:style w:type="paragraph" w:styleId="Verzeichnis1">
    <w:name w:val="toc 1"/>
    <w:basedOn w:val="Standard"/>
    <w:next w:val="Standard"/>
    <w:autoRedefine/>
    <w:uiPriority w:val="39"/>
    <w:rsid w:val="00381EE9"/>
    <w:pPr>
      <w:tabs>
        <w:tab w:val="left" w:pos="851"/>
        <w:tab w:val="right" w:leader="dot" w:pos="9356"/>
      </w:tabs>
      <w:spacing w:line="240" w:lineRule="auto"/>
      <w:ind w:left="851" w:hanging="851"/>
    </w:pPr>
    <w:rPr>
      <w:b/>
    </w:rPr>
  </w:style>
  <w:style w:type="paragraph" w:styleId="Verzeichnis2">
    <w:name w:val="toc 2"/>
    <w:basedOn w:val="Standard"/>
    <w:next w:val="Standard"/>
    <w:autoRedefine/>
    <w:uiPriority w:val="39"/>
    <w:rsid w:val="00381EE9"/>
    <w:pPr>
      <w:tabs>
        <w:tab w:val="left" w:pos="851"/>
        <w:tab w:val="right" w:leader="dot" w:pos="9356"/>
      </w:tabs>
      <w:spacing w:before="60" w:line="240" w:lineRule="auto"/>
      <w:ind w:left="1021" w:hanging="851"/>
    </w:pPr>
  </w:style>
  <w:style w:type="paragraph" w:styleId="Verzeichnis3">
    <w:name w:val="toc 3"/>
    <w:basedOn w:val="Standard"/>
    <w:next w:val="Standard"/>
    <w:autoRedefine/>
    <w:uiPriority w:val="39"/>
    <w:rsid w:val="00381EE9"/>
    <w:pPr>
      <w:tabs>
        <w:tab w:val="left" w:pos="851"/>
        <w:tab w:val="right" w:leader="dot" w:pos="9356"/>
      </w:tabs>
      <w:spacing w:before="60" w:line="240" w:lineRule="auto"/>
      <w:ind w:left="1191" w:hanging="851"/>
    </w:pPr>
    <w:rPr>
      <w:noProof/>
      <w:szCs w:val="20"/>
    </w:rPr>
  </w:style>
  <w:style w:type="paragraph" w:styleId="Verzeichnis4">
    <w:name w:val="toc 4"/>
    <w:basedOn w:val="Standard"/>
    <w:next w:val="Standard"/>
    <w:autoRedefine/>
    <w:uiPriority w:val="39"/>
    <w:rsid w:val="00381EE9"/>
    <w:pPr>
      <w:ind w:left="720"/>
    </w:pPr>
  </w:style>
  <w:style w:type="paragraph" w:styleId="Verzeichnis5">
    <w:name w:val="toc 5"/>
    <w:basedOn w:val="Standard"/>
    <w:next w:val="Standard"/>
    <w:autoRedefine/>
    <w:uiPriority w:val="39"/>
    <w:rsid w:val="00381EE9"/>
    <w:pPr>
      <w:ind w:left="960"/>
    </w:pPr>
  </w:style>
  <w:style w:type="paragraph" w:styleId="Verzeichnis6">
    <w:name w:val="toc 6"/>
    <w:basedOn w:val="Standard"/>
    <w:next w:val="Standard"/>
    <w:autoRedefine/>
    <w:uiPriority w:val="39"/>
    <w:rsid w:val="00381EE9"/>
    <w:pPr>
      <w:ind w:left="1200"/>
    </w:pPr>
  </w:style>
  <w:style w:type="paragraph" w:styleId="Verzeichnis7">
    <w:name w:val="toc 7"/>
    <w:basedOn w:val="Standard"/>
    <w:next w:val="Standard"/>
    <w:autoRedefine/>
    <w:uiPriority w:val="39"/>
    <w:rsid w:val="00381EE9"/>
    <w:pPr>
      <w:ind w:left="1440"/>
    </w:pPr>
  </w:style>
  <w:style w:type="paragraph" w:styleId="Verzeichnis8">
    <w:name w:val="toc 8"/>
    <w:basedOn w:val="Standard"/>
    <w:next w:val="Standard"/>
    <w:autoRedefine/>
    <w:uiPriority w:val="39"/>
    <w:rsid w:val="00381EE9"/>
    <w:pPr>
      <w:ind w:left="1680"/>
    </w:pPr>
  </w:style>
  <w:style w:type="paragraph" w:styleId="Verzeichnis9">
    <w:name w:val="toc 9"/>
    <w:basedOn w:val="Standard"/>
    <w:next w:val="Standard"/>
    <w:autoRedefine/>
    <w:uiPriority w:val="39"/>
    <w:rsid w:val="00381EE9"/>
    <w:pPr>
      <w:ind w:left="1920"/>
    </w:pPr>
  </w:style>
  <w:style w:type="paragraph" w:styleId="Blocktext">
    <w:name w:val="Block Text"/>
    <w:basedOn w:val="Standard"/>
    <w:semiHidden/>
    <w:rsid w:val="00381EE9"/>
    <w:pPr>
      <w:overflowPunct w:val="0"/>
      <w:autoSpaceDE w:val="0"/>
      <w:autoSpaceDN w:val="0"/>
      <w:adjustRightInd w:val="0"/>
      <w:spacing w:before="0" w:line="240" w:lineRule="auto"/>
      <w:ind w:left="1134" w:right="339"/>
      <w:textAlignment w:val="baseline"/>
    </w:pPr>
    <w:rPr>
      <w:sz w:val="24"/>
      <w:szCs w:val="20"/>
    </w:rPr>
  </w:style>
  <w:style w:type="character" w:styleId="Fett">
    <w:name w:val="Strong"/>
    <w:uiPriority w:val="22"/>
    <w:qFormat/>
    <w:rsid w:val="00381EE9"/>
    <w:rPr>
      <w:b/>
      <w:bCs/>
    </w:rPr>
  </w:style>
  <w:style w:type="paragraph" w:styleId="NurText">
    <w:name w:val="Plain Text"/>
    <w:basedOn w:val="Standard"/>
    <w:link w:val="NurTextZchn"/>
    <w:uiPriority w:val="99"/>
    <w:semiHidden/>
    <w:unhideWhenUsed/>
    <w:rsid w:val="00381EE9"/>
    <w:pPr>
      <w:spacing w:before="0" w:line="240" w:lineRule="auto"/>
      <w:jc w:val="left"/>
    </w:pPr>
    <w:rPr>
      <w:rFonts w:ascii="Consolas" w:eastAsia="Calibri" w:hAnsi="Consolas"/>
      <w:sz w:val="21"/>
      <w:szCs w:val="21"/>
      <w:lang w:eastAsia="en-US"/>
    </w:rPr>
  </w:style>
  <w:style w:type="character" w:customStyle="1" w:styleId="NurTextZchn">
    <w:name w:val="Nur Text Zchn"/>
    <w:basedOn w:val="Absatz-Standardschriftart"/>
    <w:link w:val="NurText"/>
    <w:uiPriority w:val="99"/>
    <w:semiHidden/>
    <w:rsid w:val="00381EE9"/>
    <w:rPr>
      <w:rFonts w:ascii="Consolas" w:eastAsia="Calibri" w:hAnsi="Consolas" w:cs="Times New Roman"/>
      <w:sz w:val="21"/>
      <w:szCs w:val="21"/>
    </w:rPr>
  </w:style>
  <w:style w:type="paragraph" w:styleId="Textkrper-Einzug2">
    <w:name w:val="Body Text Indent 2"/>
    <w:basedOn w:val="Standard"/>
    <w:link w:val="Textkrper-Einzug2Zchn"/>
    <w:uiPriority w:val="99"/>
    <w:semiHidden/>
    <w:unhideWhenUsed/>
    <w:rsid w:val="00381EE9"/>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381EE9"/>
    <w:rPr>
      <w:rFonts w:ascii="Arial" w:hAnsi="Arial" w:cs="Times New Roman"/>
      <w:sz w:val="20"/>
      <w:szCs w:val="24"/>
      <w:lang w:eastAsia="de-DE"/>
    </w:rPr>
  </w:style>
  <w:style w:type="character" w:customStyle="1" w:styleId="toptext2">
    <w:name w:val="toptext2"/>
    <w:basedOn w:val="Absatz-Standardschriftart"/>
    <w:rsid w:val="00381EE9"/>
  </w:style>
  <w:style w:type="paragraph" w:styleId="Literaturverzeichnis">
    <w:name w:val="Bibliography"/>
    <w:basedOn w:val="Standard"/>
    <w:next w:val="Standard"/>
    <w:uiPriority w:val="37"/>
    <w:unhideWhenUsed/>
    <w:rsid w:val="00B80F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6689">
      <w:bodyDiv w:val="1"/>
      <w:marLeft w:val="0"/>
      <w:marRight w:val="0"/>
      <w:marTop w:val="0"/>
      <w:marBottom w:val="0"/>
      <w:divBdr>
        <w:top w:val="none" w:sz="0" w:space="0" w:color="auto"/>
        <w:left w:val="none" w:sz="0" w:space="0" w:color="auto"/>
        <w:bottom w:val="none" w:sz="0" w:space="0" w:color="auto"/>
        <w:right w:val="none" w:sz="0" w:space="0" w:color="auto"/>
      </w:divBdr>
    </w:div>
    <w:div w:id="5444431">
      <w:bodyDiv w:val="1"/>
      <w:marLeft w:val="0"/>
      <w:marRight w:val="0"/>
      <w:marTop w:val="0"/>
      <w:marBottom w:val="0"/>
      <w:divBdr>
        <w:top w:val="none" w:sz="0" w:space="0" w:color="auto"/>
        <w:left w:val="none" w:sz="0" w:space="0" w:color="auto"/>
        <w:bottom w:val="none" w:sz="0" w:space="0" w:color="auto"/>
        <w:right w:val="none" w:sz="0" w:space="0" w:color="auto"/>
      </w:divBdr>
    </w:div>
    <w:div w:id="5597988">
      <w:bodyDiv w:val="1"/>
      <w:marLeft w:val="0"/>
      <w:marRight w:val="0"/>
      <w:marTop w:val="0"/>
      <w:marBottom w:val="0"/>
      <w:divBdr>
        <w:top w:val="none" w:sz="0" w:space="0" w:color="auto"/>
        <w:left w:val="none" w:sz="0" w:space="0" w:color="auto"/>
        <w:bottom w:val="none" w:sz="0" w:space="0" w:color="auto"/>
        <w:right w:val="none" w:sz="0" w:space="0" w:color="auto"/>
      </w:divBdr>
    </w:div>
    <w:div w:id="7173145">
      <w:bodyDiv w:val="1"/>
      <w:marLeft w:val="0"/>
      <w:marRight w:val="0"/>
      <w:marTop w:val="0"/>
      <w:marBottom w:val="0"/>
      <w:divBdr>
        <w:top w:val="none" w:sz="0" w:space="0" w:color="auto"/>
        <w:left w:val="none" w:sz="0" w:space="0" w:color="auto"/>
        <w:bottom w:val="none" w:sz="0" w:space="0" w:color="auto"/>
        <w:right w:val="none" w:sz="0" w:space="0" w:color="auto"/>
      </w:divBdr>
    </w:div>
    <w:div w:id="7755494">
      <w:bodyDiv w:val="1"/>
      <w:marLeft w:val="0"/>
      <w:marRight w:val="0"/>
      <w:marTop w:val="0"/>
      <w:marBottom w:val="0"/>
      <w:divBdr>
        <w:top w:val="none" w:sz="0" w:space="0" w:color="auto"/>
        <w:left w:val="none" w:sz="0" w:space="0" w:color="auto"/>
        <w:bottom w:val="none" w:sz="0" w:space="0" w:color="auto"/>
        <w:right w:val="none" w:sz="0" w:space="0" w:color="auto"/>
      </w:divBdr>
    </w:div>
    <w:div w:id="9915941">
      <w:bodyDiv w:val="1"/>
      <w:marLeft w:val="0"/>
      <w:marRight w:val="0"/>
      <w:marTop w:val="0"/>
      <w:marBottom w:val="0"/>
      <w:divBdr>
        <w:top w:val="none" w:sz="0" w:space="0" w:color="auto"/>
        <w:left w:val="none" w:sz="0" w:space="0" w:color="auto"/>
        <w:bottom w:val="none" w:sz="0" w:space="0" w:color="auto"/>
        <w:right w:val="none" w:sz="0" w:space="0" w:color="auto"/>
      </w:divBdr>
    </w:div>
    <w:div w:id="13117014">
      <w:bodyDiv w:val="1"/>
      <w:marLeft w:val="0"/>
      <w:marRight w:val="0"/>
      <w:marTop w:val="0"/>
      <w:marBottom w:val="0"/>
      <w:divBdr>
        <w:top w:val="none" w:sz="0" w:space="0" w:color="auto"/>
        <w:left w:val="none" w:sz="0" w:space="0" w:color="auto"/>
        <w:bottom w:val="none" w:sz="0" w:space="0" w:color="auto"/>
        <w:right w:val="none" w:sz="0" w:space="0" w:color="auto"/>
      </w:divBdr>
    </w:div>
    <w:div w:id="18824790">
      <w:bodyDiv w:val="1"/>
      <w:marLeft w:val="0"/>
      <w:marRight w:val="0"/>
      <w:marTop w:val="0"/>
      <w:marBottom w:val="0"/>
      <w:divBdr>
        <w:top w:val="none" w:sz="0" w:space="0" w:color="auto"/>
        <w:left w:val="none" w:sz="0" w:space="0" w:color="auto"/>
        <w:bottom w:val="none" w:sz="0" w:space="0" w:color="auto"/>
        <w:right w:val="none" w:sz="0" w:space="0" w:color="auto"/>
      </w:divBdr>
    </w:div>
    <w:div w:id="21591038">
      <w:bodyDiv w:val="1"/>
      <w:marLeft w:val="0"/>
      <w:marRight w:val="0"/>
      <w:marTop w:val="0"/>
      <w:marBottom w:val="0"/>
      <w:divBdr>
        <w:top w:val="none" w:sz="0" w:space="0" w:color="auto"/>
        <w:left w:val="none" w:sz="0" w:space="0" w:color="auto"/>
        <w:bottom w:val="none" w:sz="0" w:space="0" w:color="auto"/>
        <w:right w:val="none" w:sz="0" w:space="0" w:color="auto"/>
      </w:divBdr>
    </w:div>
    <w:div w:id="22169863">
      <w:bodyDiv w:val="1"/>
      <w:marLeft w:val="0"/>
      <w:marRight w:val="0"/>
      <w:marTop w:val="0"/>
      <w:marBottom w:val="0"/>
      <w:divBdr>
        <w:top w:val="none" w:sz="0" w:space="0" w:color="auto"/>
        <w:left w:val="none" w:sz="0" w:space="0" w:color="auto"/>
        <w:bottom w:val="none" w:sz="0" w:space="0" w:color="auto"/>
        <w:right w:val="none" w:sz="0" w:space="0" w:color="auto"/>
      </w:divBdr>
    </w:div>
    <w:div w:id="22682228">
      <w:bodyDiv w:val="1"/>
      <w:marLeft w:val="0"/>
      <w:marRight w:val="0"/>
      <w:marTop w:val="0"/>
      <w:marBottom w:val="0"/>
      <w:divBdr>
        <w:top w:val="none" w:sz="0" w:space="0" w:color="auto"/>
        <w:left w:val="none" w:sz="0" w:space="0" w:color="auto"/>
        <w:bottom w:val="none" w:sz="0" w:space="0" w:color="auto"/>
        <w:right w:val="none" w:sz="0" w:space="0" w:color="auto"/>
      </w:divBdr>
    </w:div>
    <w:div w:id="24530254">
      <w:bodyDiv w:val="1"/>
      <w:marLeft w:val="0"/>
      <w:marRight w:val="0"/>
      <w:marTop w:val="0"/>
      <w:marBottom w:val="0"/>
      <w:divBdr>
        <w:top w:val="none" w:sz="0" w:space="0" w:color="auto"/>
        <w:left w:val="none" w:sz="0" w:space="0" w:color="auto"/>
        <w:bottom w:val="none" w:sz="0" w:space="0" w:color="auto"/>
        <w:right w:val="none" w:sz="0" w:space="0" w:color="auto"/>
      </w:divBdr>
    </w:div>
    <w:div w:id="25063286">
      <w:bodyDiv w:val="1"/>
      <w:marLeft w:val="0"/>
      <w:marRight w:val="0"/>
      <w:marTop w:val="0"/>
      <w:marBottom w:val="0"/>
      <w:divBdr>
        <w:top w:val="none" w:sz="0" w:space="0" w:color="auto"/>
        <w:left w:val="none" w:sz="0" w:space="0" w:color="auto"/>
        <w:bottom w:val="none" w:sz="0" w:space="0" w:color="auto"/>
        <w:right w:val="none" w:sz="0" w:space="0" w:color="auto"/>
      </w:divBdr>
    </w:div>
    <w:div w:id="27877611">
      <w:bodyDiv w:val="1"/>
      <w:marLeft w:val="0"/>
      <w:marRight w:val="0"/>
      <w:marTop w:val="0"/>
      <w:marBottom w:val="0"/>
      <w:divBdr>
        <w:top w:val="none" w:sz="0" w:space="0" w:color="auto"/>
        <w:left w:val="none" w:sz="0" w:space="0" w:color="auto"/>
        <w:bottom w:val="none" w:sz="0" w:space="0" w:color="auto"/>
        <w:right w:val="none" w:sz="0" w:space="0" w:color="auto"/>
      </w:divBdr>
    </w:div>
    <w:div w:id="31348111">
      <w:bodyDiv w:val="1"/>
      <w:marLeft w:val="0"/>
      <w:marRight w:val="0"/>
      <w:marTop w:val="0"/>
      <w:marBottom w:val="0"/>
      <w:divBdr>
        <w:top w:val="none" w:sz="0" w:space="0" w:color="auto"/>
        <w:left w:val="none" w:sz="0" w:space="0" w:color="auto"/>
        <w:bottom w:val="none" w:sz="0" w:space="0" w:color="auto"/>
        <w:right w:val="none" w:sz="0" w:space="0" w:color="auto"/>
      </w:divBdr>
    </w:div>
    <w:div w:id="36588048">
      <w:bodyDiv w:val="1"/>
      <w:marLeft w:val="0"/>
      <w:marRight w:val="0"/>
      <w:marTop w:val="0"/>
      <w:marBottom w:val="0"/>
      <w:divBdr>
        <w:top w:val="none" w:sz="0" w:space="0" w:color="auto"/>
        <w:left w:val="none" w:sz="0" w:space="0" w:color="auto"/>
        <w:bottom w:val="none" w:sz="0" w:space="0" w:color="auto"/>
        <w:right w:val="none" w:sz="0" w:space="0" w:color="auto"/>
      </w:divBdr>
    </w:div>
    <w:div w:id="36634910">
      <w:bodyDiv w:val="1"/>
      <w:marLeft w:val="0"/>
      <w:marRight w:val="0"/>
      <w:marTop w:val="0"/>
      <w:marBottom w:val="0"/>
      <w:divBdr>
        <w:top w:val="none" w:sz="0" w:space="0" w:color="auto"/>
        <w:left w:val="none" w:sz="0" w:space="0" w:color="auto"/>
        <w:bottom w:val="none" w:sz="0" w:space="0" w:color="auto"/>
        <w:right w:val="none" w:sz="0" w:space="0" w:color="auto"/>
      </w:divBdr>
    </w:div>
    <w:div w:id="39794597">
      <w:bodyDiv w:val="1"/>
      <w:marLeft w:val="0"/>
      <w:marRight w:val="0"/>
      <w:marTop w:val="0"/>
      <w:marBottom w:val="0"/>
      <w:divBdr>
        <w:top w:val="none" w:sz="0" w:space="0" w:color="auto"/>
        <w:left w:val="none" w:sz="0" w:space="0" w:color="auto"/>
        <w:bottom w:val="none" w:sz="0" w:space="0" w:color="auto"/>
        <w:right w:val="none" w:sz="0" w:space="0" w:color="auto"/>
      </w:divBdr>
    </w:div>
    <w:div w:id="41252483">
      <w:bodyDiv w:val="1"/>
      <w:marLeft w:val="0"/>
      <w:marRight w:val="0"/>
      <w:marTop w:val="0"/>
      <w:marBottom w:val="0"/>
      <w:divBdr>
        <w:top w:val="none" w:sz="0" w:space="0" w:color="auto"/>
        <w:left w:val="none" w:sz="0" w:space="0" w:color="auto"/>
        <w:bottom w:val="none" w:sz="0" w:space="0" w:color="auto"/>
        <w:right w:val="none" w:sz="0" w:space="0" w:color="auto"/>
      </w:divBdr>
    </w:div>
    <w:div w:id="43220373">
      <w:bodyDiv w:val="1"/>
      <w:marLeft w:val="0"/>
      <w:marRight w:val="0"/>
      <w:marTop w:val="0"/>
      <w:marBottom w:val="0"/>
      <w:divBdr>
        <w:top w:val="none" w:sz="0" w:space="0" w:color="auto"/>
        <w:left w:val="none" w:sz="0" w:space="0" w:color="auto"/>
        <w:bottom w:val="none" w:sz="0" w:space="0" w:color="auto"/>
        <w:right w:val="none" w:sz="0" w:space="0" w:color="auto"/>
      </w:divBdr>
    </w:div>
    <w:div w:id="50740665">
      <w:bodyDiv w:val="1"/>
      <w:marLeft w:val="0"/>
      <w:marRight w:val="0"/>
      <w:marTop w:val="0"/>
      <w:marBottom w:val="0"/>
      <w:divBdr>
        <w:top w:val="none" w:sz="0" w:space="0" w:color="auto"/>
        <w:left w:val="none" w:sz="0" w:space="0" w:color="auto"/>
        <w:bottom w:val="none" w:sz="0" w:space="0" w:color="auto"/>
        <w:right w:val="none" w:sz="0" w:space="0" w:color="auto"/>
      </w:divBdr>
    </w:div>
    <w:div w:id="52198480">
      <w:bodyDiv w:val="1"/>
      <w:marLeft w:val="0"/>
      <w:marRight w:val="0"/>
      <w:marTop w:val="0"/>
      <w:marBottom w:val="0"/>
      <w:divBdr>
        <w:top w:val="none" w:sz="0" w:space="0" w:color="auto"/>
        <w:left w:val="none" w:sz="0" w:space="0" w:color="auto"/>
        <w:bottom w:val="none" w:sz="0" w:space="0" w:color="auto"/>
        <w:right w:val="none" w:sz="0" w:space="0" w:color="auto"/>
      </w:divBdr>
    </w:div>
    <w:div w:id="53239439">
      <w:bodyDiv w:val="1"/>
      <w:marLeft w:val="0"/>
      <w:marRight w:val="0"/>
      <w:marTop w:val="0"/>
      <w:marBottom w:val="0"/>
      <w:divBdr>
        <w:top w:val="none" w:sz="0" w:space="0" w:color="auto"/>
        <w:left w:val="none" w:sz="0" w:space="0" w:color="auto"/>
        <w:bottom w:val="none" w:sz="0" w:space="0" w:color="auto"/>
        <w:right w:val="none" w:sz="0" w:space="0" w:color="auto"/>
      </w:divBdr>
    </w:div>
    <w:div w:id="54668774">
      <w:bodyDiv w:val="1"/>
      <w:marLeft w:val="0"/>
      <w:marRight w:val="0"/>
      <w:marTop w:val="0"/>
      <w:marBottom w:val="0"/>
      <w:divBdr>
        <w:top w:val="none" w:sz="0" w:space="0" w:color="auto"/>
        <w:left w:val="none" w:sz="0" w:space="0" w:color="auto"/>
        <w:bottom w:val="none" w:sz="0" w:space="0" w:color="auto"/>
        <w:right w:val="none" w:sz="0" w:space="0" w:color="auto"/>
      </w:divBdr>
    </w:div>
    <w:div w:id="56250289">
      <w:bodyDiv w:val="1"/>
      <w:marLeft w:val="0"/>
      <w:marRight w:val="0"/>
      <w:marTop w:val="0"/>
      <w:marBottom w:val="0"/>
      <w:divBdr>
        <w:top w:val="none" w:sz="0" w:space="0" w:color="auto"/>
        <w:left w:val="none" w:sz="0" w:space="0" w:color="auto"/>
        <w:bottom w:val="none" w:sz="0" w:space="0" w:color="auto"/>
        <w:right w:val="none" w:sz="0" w:space="0" w:color="auto"/>
      </w:divBdr>
    </w:div>
    <w:div w:id="57679787">
      <w:bodyDiv w:val="1"/>
      <w:marLeft w:val="0"/>
      <w:marRight w:val="0"/>
      <w:marTop w:val="0"/>
      <w:marBottom w:val="0"/>
      <w:divBdr>
        <w:top w:val="none" w:sz="0" w:space="0" w:color="auto"/>
        <w:left w:val="none" w:sz="0" w:space="0" w:color="auto"/>
        <w:bottom w:val="none" w:sz="0" w:space="0" w:color="auto"/>
        <w:right w:val="none" w:sz="0" w:space="0" w:color="auto"/>
      </w:divBdr>
    </w:div>
    <w:div w:id="58788867">
      <w:bodyDiv w:val="1"/>
      <w:marLeft w:val="0"/>
      <w:marRight w:val="0"/>
      <w:marTop w:val="0"/>
      <w:marBottom w:val="0"/>
      <w:divBdr>
        <w:top w:val="none" w:sz="0" w:space="0" w:color="auto"/>
        <w:left w:val="none" w:sz="0" w:space="0" w:color="auto"/>
        <w:bottom w:val="none" w:sz="0" w:space="0" w:color="auto"/>
        <w:right w:val="none" w:sz="0" w:space="0" w:color="auto"/>
      </w:divBdr>
    </w:div>
    <w:div w:id="62485857">
      <w:bodyDiv w:val="1"/>
      <w:marLeft w:val="0"/>
      <w:marRight w:val="0"/>
      <w:marTop w:val="0"/>
      <w:marBottom w:val="0"/>
      <w:divBdr>
        <w:top w:val="none" w:sz="0" w:space="0" w:color="auto"/>
        <w:left w:val="none" w:sz="0" w:space="0" w:color="auto"/>
        <w:bottom w:val="none" w:sz="0" w:space="0" w:color="auto"/>
        <w:right w:val="none" w:sz="0" w:space="0" w:color="auto"/>
      </w:divBdr>
    </w:div>
    <w:div w:id="64686588">
      <w:bodyDiv w:val="1"/>
      <w:marLeft w:val="0"/>
      <w:marRight w:val="0"/>
      <w:marTop w:val="0"/>
      <w:marBottom w:val="0"/>
      <w:divBdr>
        <w:top w:val="none" w:sz="0" w:space="0" w:color="auto"/>
        <w:left w:val="none" w:sz="0" w:space="0" w:color="auto"/>
        <w:bottom w:val="none" w:sz="0" w:space="0" w:color="auto"/>
        <w:right w:val="none" w:sz="0" w:space="0" w:color="auto"/>
      </w:divBdr>
    </w:div>
    <w:div w:id="65346014">
      <w:bodyDiv w:val="1"/>
      <w:marLeft w:val="0"/>
      <w:marRight w:val="0"/>
      <w:marTop w:val="0"/>
      <w:marBottom w:val="0"/>
      <w:divBdr>
        <w:top w:val="none" w:sz="0" w:space="0" w:color="auto"/>
        <w:left w:val="none" w:sz="0" w:space="0" w:color="auto"/>
        <w:bottom w:val="none" w:sz="0" w:space="0" w:color="auto"/>
        <w:right w:val="none" w:sz="0" w:space="0" w:color="auto"/>
      </w:divBdr>
    </w:div>
    <w:div w:id="67967309">
      <w:bodyDiv w:val="1"/>
      <w:marLeft w:val="0"/>
      <w:marRight w:val="0"/>
      <w:marTop w:val="0"/>
      <w:marBottom w:val="0"/>
      <w:divBdr>
        <w:top w:val="none" w:sz="0" w:space="0" w:color="auto"/>
        <w:left w:val="none" w:sz="0" w:space="0" w:color="auto"/>
        <w:bottom w:val="none" w:sz="0" w:space="0" w:color="auto"/>
        <w:right w:val="none" w:sz="0" w:space="0" w:color="auto"/>
      </w:divBdr>
    </w:div>
    <w:div w:id="69621117">
      <w:bodyDiv w:val="1"/>
      <w:marLeft w:val="0"/>
      <w:marRight w:val="0"/>
      <w:marTop w:val="0"/>
      <w:marBottom w:val="0"/>
      <w:divBdr>
        <w:top w:val="none" w:sz="0" w:space="0" w:color="auto"/>
        <w:left w:val="none" w:sz="0" w:space="0" w:color="auto"/>
        <w:bottom w:val="none" w:sz="0" w:space="0" w:color="auto"/>
        <w:right w:val="none" w:sz="0" w:space="0" w:color="auto"/>
      </w:divBdr>
    </w:div>
    <w:div w:id="70589833">
      <w:bodyDiv w:val="1"/>
      <w:marLeft w:val="0"/>
      <w:marRight w:val="0"/>
      <w:marTop w:val="0"/>
      <w:marBottom w:val="0"/>
      <w:divBdr>
        <w:top w:val="none" w:sz="0" w:space="0" w:color="auto"/>
        <w:left w:val="none" w:sz="0" w:space="0" w:color="auto"/>
        <w:bottom w:val="none" w:sz="0" w:space="0" w:color="auto"/>
        <w:right w:val="none" w:sz="0" w:space="0" w:color="auto"/>
      </w:divBdr>
    </w:div>
    <w:div w:id="74088034">
      <w:bodyDiv w:val="1"/>
      <w:marLeft w:val="0"/>
      <w:marRight w:val="0"/>
      <w:marTop w:val="0"/>
      <w:marBottom w:val="0"/>
      <w:divBdr>
        <w:top w:val="none" w:sz="0" w:space="0" w:color="auto"/>
        <w:left w:val="none" w:sz="0" w:space="0" w:color="auto"/>
        <w:bottom w:val="none" w:sz="0" w:space="0" w:color="auto"/>
        <w:right w:val="none" w:sz="0" w:space="0" w:color="auto"/>
      </w:divBdr>
    </w:div>
    <w:div w:id="78648585">
      <w:bodyDiv w:val="1"/>
      <w:marLeft w:val="0"/>
      <w:marRight w:val="0"/>
      <w:marTop w:val="0"/>
      <w:marBottom w:val="0"/>
      <w:divBdr>
        <w:top w:val="none" w:sz="0" w:space="0" w:color="auto"/>
        <w:left w:val="none" w:sz="0" w:space="0" w:color="auto"/>
        <w:bottom w:val="none" w:sz="0" w:space="0" w:color="auto"/>
        <w:right w:val="none" w:sz="0" w:space="0" w:color="auto"/>
      </w:divBdr>
    </w:div>
    <w:div w:id="79448215">
      <w:bodyDiv w:val="1"/>
      <w:marLeft w:val="0"/>
      <w:marRight w:val="0"/>
      <w:marTop w:val="0"/>
      <w:marBottom w:val="0"/>
      <w:divBdr>
        <w:top w:val="none" w:sz="0" w:space="0" w:color="auto"/>
        <w:left w:val="none" w:sz="0" w:space="0" w:color="auto"/>
        <w:bottom w:val="none" w:sz="0" w:space="0" w:color="auto"/>
        <w:right w:val="none" w:sz="0" w:space="0" w:color="auto"/>
      </w:divBdr>
    </w:div>
    <w:div w:id="81070642">
      <w:bodyDiv w:val="1"/>
      <w:marLeft w:val="0"/>
      <w:marRight w:val="0"/>
      <w:marTop w:val="0"/>
      <w:marBottom w:val="0"/>
      <w:divBdr>
        <w:top w:val="none" w:sz="0" w:space="0" w:color="auto"/>
        <w:left w:val="none" w:sz="0" w:space="0" w:color="auto"/>
        <w:bottom w:val="none" w:sz="0" w:space="0" w:color="auto"/>
        <w:right w:val="none" w:sz="0" w:space="0" w:color="auto"/>
      </w:divBdr>
    </w:div>
    <w:div w:id="81147570">
      <w:bodyDiv w:val="1"/>
      <w:marLeft w:val="0"/>
      <w:marRight w:val="0"/>
      <w:marTop w:val="0"/>
      <w:marBottom w:val="0"/>
      <w:divBdr>
        <w:top w:val="none" w:sz="0" w:space="0" w:color="auto"/>
        <w:left w:val="none" w:sz="0" w:space="0" w:color="auto"/>
        <w:bottom w:val="none" w:sz="0" w:space="0" w:color="auto"/>
        <w:right w:val="none" w:sz="0" w:space="0" w:color="auto"/>
      </w:divBdr>
    </w:div>
    <w:div w:id="81493036">
      <w:bodyDiv w:val="1"/>
      <w:marLeft w:val="0"/>
      <w:marRight w:val="0"/>
      <w:marTop w:val="0"/>
      <w:marBottom w:val="0"/>
      <w:divBdr>
        <w:top w:val="none" w:sz="0" w:space="0" w:color="auto"/>
        <w:left w:val="none" w:sz="0" w:space="0" w:color="auto"/>
        <w:bottom w:val="none" w:sz="0" w:space="0" w:color="auto"/>
        <w:right w:val="none" w:sz="0" w:space="0" w:color="auto"/>
      </w:divBdr>
    </w:div>
    <w:div w:id="82379216">
      <w:bodyDiv w:val="1"/>
      <w:marLeft w:val="0"/>
      <w:marRight w:val="0"/>
      <w:marTop w:val="0"/>
      <w:marBottom w:val="0"/>
      <w:divBdr>
        <w:top w:val="none" w:sz="0" w:space="0" w:color="auto"/>
        <w:left w:val="none" w:sz="0" w:space="0" w:color="auto"/>
        <w:bottom w:val="none" w:sz="0" w:space="0" w:color="auto"/>
        <w:right w:val="none" w:sz="0" w:space="0" w:color="auto"/>
      </w:divBdr>
    </w:div>
    <w:div w:id="83571644">
      <w:bodyDiv w:val="1"/>
      <w:marLeft w:val="0"/>
      <w:marRight w:val="0"/>
      <w:marTop w:val="0"/>
      <w:marBottom w:val="0"/>
      <w:divBdr>
        <w:top w:val="none" w:sz="0" w:space="0" w:color="auto"/>
        <w:left w:val="none" w:sz="0" w:space="0" w:color="auto"/>
        <w:bottom w:val="none" w:sz="0" w:space="0" w:color="auto"/>
        <w:right w:val="none" w:sz="0" w:space="0" w:color="auto"/>
      </w:divBdr>
    </w:div>
    <w:div w:id="88503773">
      <w:bodyDiv w:val="1"/>
      <w:marLeft w:val="0"/>
      <w:marRight w:val="0"/>
      <w:marTop w:val="0"/>
      <w:marBottom w:val="0"/>
      <w:divBdr>
        <w:top w:val="none" w:sz="0" w:space="0" w:color="auto"/>
        <w:left w:val="none" w:sz="0" w:space="0" w:color="auto"/>
        <w:bottom w:val="none" w:sz="0" w:space="0" w:color="auto"/>
        <w:right w:val="none" w:sz="0" w:space="0" w:color="auto"/>
      </w:divBdr>
    </w:div>
    <w:div w:id="89207852">
      <w:bodyDiv w:val="1"/>
      <w:marLeft w:val="0"/>
      <w:marRight w:val="0"/>
      <w:marTop w:val="0"/>
      <w:marBottom w:val="0"/>
      <w:divBdr>
        <w:top w:val="none" w:sz="0" w:space="0" w:color="auto"/>
        <w:left w:val="none" w:sz="0" w:space="0" w:color="auto"/>
        <w:bottom w:val="none" w:sz="0" w:space="0" w:color="auto"/>
        <w:right w:val="none" w:sz="0" w:space="0" w:color="auto"/>
      </w:divBdr>
    </w:div>
    <w:div w:id="90395670">
      <w:bodyDiv w:val="1"/>
      <w:marLeft w:val="0"/>
      <w:marRight w:val="0"/>
      <w:marTop w:val="0"/>
      <w:marBottom w:val="0"/>
      <w:divBdr>
        <w:top w:val="none" w:sz="0" w:space="0" w:color="auto"/>
        <w:left w:val="none" w:sz="0" w:space="0" w:color="auto"/>
        <w:bottom w:val="none" w:sz="0" w:space="0" w:color="auto"/>
        <w:right w:val="none" w:sz="0" w:space="0" w:color="auto"/>
      </w:divBdr>
    </w:div>
    <w:div w:id="94985581">
      <w:bodyDiv w:val="1"/>
      <w:marLeft w:val="0"/>
      <w:marRight w:val="0"/>
      <w:marTop w:val="0"/>
      <w:marBottom w:val="0"/>
      <w:divBdr>
        <w:top w:val="none" w:sz="0" w:space="0" w:color="auto"/>
        <w:left w:val="none" w:sz="0" w:space="0" w:color="auto"/>
        <w:bottom w:val="none" w:sz="0" w:space="0" w:color="auto"/>
        <w:right w:val="none" w:sz="0" w:space="0" w:color="auto"/>
      </w:divBdr>
    </w:div>
    <w:div w:id="100953155">
      <w:bodyDiv w:val="1"/>
      <w:marLeft w:val="0"/>
      <w:marRight w:val="0"/>
      <w:marTop w:val="0"/>
      <w:marBottom w:val="0"/>
      <w:divBdr>
        <w:top w:val="none" w:sz="0" w:space="0" w:color="auto"/>
        <w:left w:val="none" w:sz="0" w:space="0" w:color="auto"/>
        <w:bottom w:val="none" w:sz="0" w:space="0" w:color="auto"/>
        <w:right w:val="none" w:sz="0" w:space="0" w:color="auto"/>
      </w:divBdr>
    </w:div>
    <w:div w:id="102650266">
      <w:bodyDiv w:val="1"/>
      <w:marLeft w:val="0"/>
      <w:marRight w:val="0"/>
      <w:marTop w:val="0"/>
      <w:marBottom w:val="0"/>
      <w:divBdr>
        <w:top w:val="none" w:sz="0" w:space="0" w:color="auto"/>
        <w:left w:val="none" w:sz="0" w:space="0" w:color="auto"/>
        <w:bottom w:val="none" w:sz="0" w:space="0" w:color="auto"/>
        <w:right w:val="none" w:sz="0" w:space="0" w:color="auto"/>
      </w:divBdr>
    </w:div>
    <w:div w:id="103229876">
      <w:bodyDiv w:val="1"/>
      <w:marLeft w:val="0"/>
      <w:marRight w:val="0"/>
      <w:marTop w:val="0"/>
      <w:marBottom w:val="0"/>
      <w:divBdr>
        <w:top w:val="none" w:sz="0" w:space="0" w:color="auto"/>
        <w:left w:val="none" w:sz="0" w:space="0" w:color="auto"/>
        <w:bottom w:val="none" w:sz="0" w:space="0" w:color="auto"/>
        <w:right w:val="none" w:sz="0" w:space="0" w:color="auto"/>
      </w:divBdr>
    </w:div>
    <w:div w:id="107050881">
      <w:bodyDiv w:val="1"/>
      <w:marLeft w:val="0"/>
      <w:marRight w:val="0"/>
      <w:marTop w:val="0"/>
      <w:marBottom w:val="0"/>
      <w:divBdr>
        <w:top w:val="none" w:sz="0" w:space="0" w:color="auto"/>
        <w:left w:val="none" w:sz="0" w:space="0" w:color="auto"/>
        <w:bottom w:val="none" w:sz="0" w:space="0" w:color="auto"/>
        <w:right w:val="none" w:sz="0" w:space="0" w:color="auto"/>
      </w:divBdr>
    </w:div>
    <w:div w:id="107242064">
      <w:bodyDiv w:val="1"/>
      <w:marLeft w:val="0"/>
      <w:marRight w:val="0"/>
      <w:marTop w:val="0"/>
      <w:marBottom w:val="0"/>
      <w:divBdr>
        <w:top w:val="none" w:sz="0" w:space="0" w:color="auto"/>
        <w:left w:val="none" w:sz="0" w:space="0" w:color="auto"/>
        <w:bottom w:val="none" w:sz="0" w:space="0" w:color="auto"/>
        <w:right w:val="none" w:sz="0" w:space="0" w:color="auto"/>
      </w:divBdr>
    </w:div>
    <w:div w:id="108859526">
      <w:bodyDiv w:val="1"/>
      <w:marLeft w:val="0"/>
      <w:marRight w:val="0"/>
      <w:marTop w:val="0"/>
      <w:marBottom w:val="0"/>
      <w:divBdr>
        <w:top w:val="none" w:sz="0" w:space="0" w:color="auto"/>
        <w:left w:val="none" w:sz="0" w:space="0" w:color="auto"/>
        <w:bottom w:val="none" w:sz="0" w:space="0" w:color="auto"/>
        <w:right w:val="none" w:sz="0" w:space="0" w:color="auto"/>
      </w:divBdr>
    </w:div>
    <w:div w:id="109013051">
      <w:bodyDiv w:val="1"/>
      <w:marLeft w:val="0"/>
      <w:marRight w:val="0"/>
      <w:marTop w:val="0"/>
      <w:marBottom w:val="0"/>
      <w:divBdr>
        <w:top w:val="none" w:sz="0" w:space="0" w:color="auto"/>
        <w:left w:val="none" w:sz="0" w:space="0" w:color="auto"/>
        <w:bottom w:val="none" w:sz="0" w:space="0" w:color="auto"/>
        <w:right w:val="none" w:sz="0" w:space="0" w:color="auto"/>
      </w:divBdr>
    </w:div>
    <w:div w:id="110787436">
      <w:bodyDiv w:val="1"/>
      <w:marLeft w:val="0"/>
      <w:marRight w:val="0"/>
      <w:marTop w:val="0"/>
      <w:marBottom w:val="0"/>
      <w:divBdr>
        <w:top w:val="none" w:sz="0" w:space="0" w:color="auto"/>
        <w:left w:val="none" w:sz="0" w:space="0" w:color="auto"/>
        <w:bottom w:val="none" w:sz="0" w:space="0" w:color="auto"/>
        <w:right w:val="none" w:sz="0" w:space="0" w:color="auto"/>
      </w:divBdr>
    </w:div>
    <w:div w:id="110906472">
      <w:bodyDiv w:val="1"/>
      <w:marLeft w:val="0"/>
      <w:marRight w:val="0"/>
      <w:marTop w:val="0"/>
      <w:marBottom w:val="0"/>
      <w:divBdr>
        <w:top w:val="none" w:sz="0" w:space="0" w:color="auto"/>
        <w:left w:val="none" w:sz="0" w:space="0" w:color="auto"/>
        <w:bottom w:val="none" w:sz="0" w:space="0" w:color="auto"/>
        <w:right w:val="none" w:sz="0" w:space="0" w:color="auto"/>
      </w:divBdr>
    </w:div>
    <w:div w:id="111438293">
      <w:bodyDiv w:val="1"/>
      <w:marLeft w:val="0"/>
      <w:marRight w:val="0"/>
      <w:marTop w:val="0"/>
      <w:marBottom w:val="0"/>
      <w:divBdr>
        <w:top w:val="none" w:sz="0" w:space="0" w:color="auto"/>
        <w:left w:val="none" w:sz="0" w:space="0" w:color="auto"/>
        <w:bottom w:val="none" w:sz="0" w:space="0" w:color="auto"/>
        <w:right w:val="none" w:sz="0" w:space="0" w:color="auto"/>
      </w:divBdr>
    </w:div>
    <w:div w:id="114183061">
      <w:bodyDiv w:val="1"/>
      <w:marLeft w:val="0"/>
      <w:marRight w:val="0"/>
      <w:marTop w:val="0"/>
      <w:marBottom w:val="0"/>
      <w:divBdr>
        <w:top w:val="none" w:sz="0" w:space="0" w:color="auto"/>
        <w:left w:val="none" w:sz="0" w:space="0" w:color="auto"/>
        <w:bottom w:val="none" w:sz="0" w:space="0" w:color="auto"/>
        <w:right w:val="none" w:sz="0" w:space="0" w:color="auto"/>
      </w:divBdr>
    </w:div>
    <w:div w:id="116413367">
      <w:bodyDiv w:val="1"/>
      <w:marLeft w:val="0"/>
      <w:marRight w:val="0"/>
      <w:marTop w:val="0"/>
      <w:marBottom w:val="0"/>
      <w:divBdr>
        <w:top w:val="none" w:sz="0" w:space="0" w:color="auto"/>
        <w:left w:val="none" w:sz="0" w:space="0" w:color="auto"/>
        <w:bottom w:val="none" w:sz="0" w:space="0" w:color="auto"/>
        <w:right w:val="none" w:sz="0" w:space="0" w:color="auto"/>
      </w:divBdr>
    </w:div>
    <w:div w:id="118887621">
      <w:bodyDiv w:val="1"/>
      <w:marLeft w:val="0"/>
      <w:marRight w:val="0"/>
      <w:marTop w:val="0"/>
      <w:marBottom w:val="0"/>
      <w:divBdr>
        <w:top w:val="none" w:sz="0" w:space="0" w:color="auto"/>
        <w:left w:val="none" w:sz="0" w:space="0" w:color="auto"/>
        <w:bottom w:val="none" w:sz="0" w:space="0" w:color="auto"/>
        <w:right w:val="none" w:sz="0" w:space="0" w:color="auto"/>
      </w:divBdr>
    </w:div>
    <w:div w:id="119886562">
      <w:bodyDiv w:val="1"/>
      <w:marLeft w:val="0"/>
      <w:marRight w:val="0"/>
      <w:marTop w:val="0"/>
      <w:marBottom w:val="0"/>
      <w:divBdr>
        <w:top w:val="none" w:sz="0" w:space="0" w:color="auto"/>
        <w:left w:val="none" w:sz="0" w:space="0" w:color="auto"/>
        <w:bottom w:val="none" w:sz="0" w:space="0" w:color="auto"/>
        <w:right w:val="none" w:sz="0" w:space="0" w:color="auto"/>
      </w:divBdr>
    </w:div>
    <w:div w:id="120265515">
      <w:bodyDiv w:val="1"/>
      <w:marLeft w:val="0"/>
      <w:marRight w:val="0"/>
      <w:marTop w:val="0"/>
      <w:marBottom w:val="0"/>
      <w:divBdr>
        <w:top w:val="none" w:sz="0" w:space="0" w:color="auto"/>
        <w:left w:val="none" w:sz="0" w:space="0" w:color="auto"/>
        <w:bottom w:val="none" w:sz="0" w:space="0" w:color="auto"/>
        <w:right w:val="none" w:sz="0" w:space="0" w:color="auto"/>
      </w:divBdr>
    </w:div>
    <w:div w:id="120850733">
      <w:bodyDiv w:val="1"/>
      <w:marLeft w:val="0"/>
      <w:marRight w:val="0"/>
      <w:marTop w:val="0"/>
      <w:marBottom w:val="0"/>
      <w:divBdr>
        <w:top w:val="none" w:sz="0" w:space="0" w:color="auto"/>
        <w:left w:val="none" w:sz="0" w:space="0" w:color="auto"/>
        <w:bottom w:val="none" w:sz="0" w:space="0" w:color="auto"/>
        <w:right w:val="none" w:sz="0" w:space="0" w:color="auto"/>
      </w:divBdr>
    </w:div>
    <w:div w:id="123352268">
      <w:bodyDiv w:val="1"/>
      <w:marLeft w:val="0"/>
      <w:marRight w:val="0"/>
      <w:marTop w:val="0"/>
      <w:marBottom w:val="0"/>
      <w:divBdr>
        <w:top w:val="none" w:sz="0" w:space="0" w:color="auto"/>
        <w:left w:val="none" w:sz="0" w:space="0" w:color="auto"/>
        <w:bottom w:val="none" w:sz="0" w:space="0" w:color="auto"/>
        <w:right w:val="none" w:sz="0" w:space="0" w:color="auto"/>
      </w:divBdr>
    </w:div>
    <w:div w:id="125701155">
      <w:bodyDiv w:val="1"/>
      <w:marLeft w:val="0"/>
      <w:marRight w:val="0"/>
      <w:marTop w:val="0"/>
      <w:marBottom w:val="0"/>
      <w:divBdr>
        <w:top w:val="none" w:sz="0" w:space="0" w:color="auto"/>
        <w:left w:val="none" w:sz="0" w:space="0" w:color="auto"/>
        <w:bottom w:val="none" w:sz="0" w:space="0" w:color="auto"/>
        <w:right w:val="none" w:sz="0" w:space="0" w:color="auto"/>
      </w:divBdr>
    </w:div>
    <w:div w:id="128714183">
      <w:bodyDiv w:val="1"/>
      <w:marLeft w:val="0"/>
      <w:marRight w:val="0"/>
      <w:marTop w:val="0"/>
      <w:marBottom w:val="0"/>
      <w:divBdr>
        <w:top w:val="none" w:sz="0" w:space="0" w:color="auto"/>
        <w:left w:val="none" w:sz="0" w:space="0" w:color="auto"/>
        <w:bottom w:val="none" w:sz="0" w:space="0" w:color="auto"/>
        <w:right w:val="none" w:sz="0" w:space="0" w:color="auto"/>
      </w:divBdr>
    </w:div>
    <w:div w:id="133300247">
      <w:bodyDiv w:val="1"/>
      <w:marLeft w:val="0"/>
      <w:marRight w:val="0"/>
      <w:marTop w:val="0"/>
      <w:marBottom w:val="0"/>
      <w:divBdr>
        <w:top w:val="none" w:sz="0" w:space="0" w:color="auto"/>
        <w:left w:val="none" w:sz="0" w:space="0" w:color="auto"/>
        <w:bottom w:val="none" w:sz="0" w:space="0" w:color="auto"/>
        <w:right w:val="none" w:sz="0" w:space="0" w:color="auto"/>
      </w:divBdr>
    </w:div>
    <w:div w:id="139083484">
      <w:bodyDiv w:val="1"/>
      <w:marLeft w:val="0"/>
      <w:marRight w:val="0"/>
      <w:marTop w:val="0"/>
      <w:marBottom w:val="0"/>
      <w:divBdr>
        <w:top w:val="none" w:sz="0" w:space="0" w:color="auto"/>
        <w:left w:val="none" w:sz="0" w:space="0" w:color="auto"/>
        <w:bottom w:val="none" w:sz="0" w:space="0" w:color="auto"/>
        <w:right w:val="none" w:sz="0" w:space="0" w:color="auto"/>
      </w:divBdr>
    </w:div>
    <w:div w:id="141242837">
      <w:bodyDiv w:val="1"/>
      <w:marLeft w:val="0"/>
      <w:marRight w:val="0"/>
      <w:marTop w:val="0"/>
      <w:marBottom w:val="0"/>
      <w:divBdr>
        <w:top w:val="none" w:sz="0" w:space="0" w:color="auto"/>
        <w:left w:val="none" w:sz="0" w:space="0" w:color="auto"/>
        <w:bottom w:val="none" w:sz="0" w:space="0" w:color="auto"/>
        <w:right w:val="none" w:sz="0" w:space="0" w:color="auto"/>
      </w:divBdr>
    </w:div>
    <w:div w:id="141580517">
      <w:bodyDiv w:val="1"/>
      <w:marLeft w:val="0"/>
      <w:marRight w:val="0"/>
      <w:marTop w:val="0"/>
      <w:marBottom w:val="0"/>
      <w:divBdr>
        <w:top w:val="none" w:sz="0" w:space="0" w:color="auto"/>
        <w:left w:val="none" w:sz="0" w:space="0" w:color="auto"/>
        <w:bottom w:val="none" w:sz="0" w:space="0" w:color="auto"/>
        <w:right w:val="none" w:sz="0" w:space="0" w:color="auto"/>
      </w:divBdr>
    </w:div>
    <w:div w:id="143397812">
      <w:bodyDiv w:val="1"/>
      <w:marLeft w:val="0"/>
      <w:marRight w:val="0"/>
      <w:marTop w:val="0"/>
      <w:marBottom w:val="0"/>
      <w:divBdr>
        <w:top w:val="none" w:sz="0" w:space="0" w:color="auto"/>
        <w:left w:val="none" w:sz="0" w:space="0" w:color="auto"/>
        <w:bottom w:val="none" w:sz="0" w:space="0" w:color="auto"/>
        <w:right w:val="none" w:sz="0" w:space="0" w:color="auto"/>
      </w:divBdr>
    </w:div>
    <w:div w:id="144981907">
      <w:bodyDiv w:val="1"/>
      <w:marLeft w:val="0"/>
      <w:marRight w:val="0"/>
      <w:marTop w:val="0"/>
      <w:marBottom w:val="0"/>
      <w:divBdr>
        <w:top w:val="none" w:sz="0" w:space="0" w:color="auto"/>
        <w:left w:val="none" w:sz="0" w:space="0" w:color="auto"/>
        <w:bottom w:val="none" w:sz="0" w:space="0" w:color="auto"/>
        <w:right w:val="none" w:sz="0" w:space="0" w:color="auto"/>
      </w:divBdr>
    </w:div>
    <w:div w:id="153570732">
      <w:bodyDiv w:val="1"/>
      <w:marLeft w:val="0"/>
      <w:marRight w:val="0"/>
      <w:marTop w:val="0"/>
      <w:marBottom w:val="0"/>
      <w:divBdr>
        <w:top w:val="none" w:sz="0" w:space="0" w:color="auto"/>
        <w:left w:val="none" w:sz="0" w:space="0" w:color="auto"/>
        <w:bottom w:val="none" w:sz="0" w:space="0" w:color="auto"/>
        <w:right w:val="none" w:sz="0" w:space="0" w:color="auto"/>
      </w:divBdr>
    </w:div>
    <w:div w:id="158470363">
      <w:bodyDiv w:val="1"/>
      <w:marLeft w:val="0"/>
      <w:marRight w:val="0"/>
      <w:marTop w:val="0"/>
      <w:marBottom w:val="0"/>
      <w:divBdr>
        <w:top w:val="none" w:sz="0" w:space="0" w:color="auto"/>
        <w:left w:val="none" w:sz="0" w:space="0" w:color="auto"/>
        <w:bottom w:val="none" w:sz="0" w:space="0" w:color="auto"/>
        <w:right w:val="none" w:sz="0" w:space="0" w:color="auto"/>
      </w:divBdr>
    </w:div>
    <w:div w:id="163126698">
      <w:bodyDiv w:val="1"/>
      <w:marLeft w:val="0"/>
      <w:marRight w:val="0"/>
      <w:marTop w:val="0"/>
      <w:marBottom w:val="0"/>
      <w:divBdr>
        <w:top w:val="none" w:sz="0" w:space="0" w:color="auto"/>
        <w:left w:val="none" w:sz="0" w:space="0" w:color="auto"/>
        <w:bottom w:val="none" w:sz="0" w:space="0" w:color="auto"/>
        <w:right w:val="none" w:sz="0" w:space="0" w:color="auto"/>
      </w:divBdr>
    </w:div>
    <w:div w:id="165243858">
      <w:bodyDiv w:val="1"/>
      <w:marLeft w:val="0"/>
      <w:marRight w:val="0"/>
      <w:marTop w:val="0"/>
      <w:marBottom w:val="0"/>
      <w:divBdr>
        <w:top w:val="none" w:sz="0" w:space="0" w:color="auto"/>
        <w:left w:val="none" w:sz="0" w:space="0" w:color="auto"/>
        <w:bottom w:val="none" w:sz="0" w:space="0" w:color="auto"/>
        <w:right w:val="none" w:sz="0" w:space="0" w:color="auto"/>
      </w:divBdr>
    </w:div>
    <w:div w:id="168832526">
      <w:bodyDiv w:val="1"/>
      <w:marLeft w:val="0"/>
      <w:marRight w:val="0"/>
      <w:marTop w:val="0"/>
      <w:marBottom w:val="0"/>
      <w:divBdr>
        <w:top w:val="none" w:sz="0" w:space="0" w:color="auto"/>
        <w:left w:val="none" w:sz="0" w:space="0" w:color="auto"/>
        <w:bottom w:val="none" w:sz="0" w:space="0" w:color="auto"/>
        <w:right w:val="none" w:sz="0" w:space="0" w:color="auto"/>
      </w:divBdr>
    </w:div>
    <w:div w:id="173426035">
      <w:bodyDiv w:val="1"/>
      <w:marLeft w:val="0"/>
      <w:marRight w:val="0"/>
      <w:marTop w:val="0"/>
      <w:marBottom w:val="0"/>
      <w:divBdr>
        <w:top w:val="none" w:sz="0" w:space="0" w:color="auto"/>
        <w:left w:val="none" w:sz="0" w:space="0" w:color="auto"/>
        <w:bottom w:val="none" w:sz="0" w:space="0" w:color="auto"/>
        <w:right w:val="none" w:sz="0" w:space="0" w:color="auto"/>
      </w:divBdr>
    </w:div>
    <w:div w:id="177354875">
      <w:bodyDiv w:val="1"/>
      <w:marLeft w:val="0"/>
      <w:marRight w:val="0"/>
      <w:marTop w:val="0"/>
      <w:marBottom w:val="0"/>
      <w:divBdr>
        <w:top w:val="none" w:sz="0" w:space="0" w:color="auto"/>
        <w:left w:val="none" w:sz="0" w:space="0" w:color="auto"/>
        <w:bottom w:val="none" w:sz="0" w:space="0" w:color="auto"/>
        <w:right w:val="none" w:sz="0" w:space="0" w:color="auto"/>
      </w:divBdr>
    </w:div>
    <w:div w:id="178350048">
      <w:bodyDiv w:val="1"/>
      <w:marLeft w:val="0"/>
      <w:marRight w:val="0"/>
      <w:marTop w:val="0"/>
      <w:marBottom w:val="0"/>
      <w:divBdr>
        <w:top w:val="none" w:sz="0" w:space="0" w:color="auto"/>
        <w:left w:val="none" w:sz="0" w:space="0" w:color="auto"/>
        <w:bottom w:val="none" w:sz="0" w:space="0" w:color="auto"/>
        <w:right w:val="none" w:sz="0" w:space="0" w:color="auto"/>
      </w:divBdr>
    </w:div>
    <w:div w:id="179970091">
      <w:bodyDiv w:val="1"/>
      <w:marLeft w:val="0"/>
      <w:marRight w:val="0"/>
      <w:marTop w:val="0"/>
      <w:marBottom w:val="0"/>
      <w:divBdr>
        <w:top w:val="none" w:sz="0" w:space="0" w:color="auto"/>
        <w:left w:val="none" w:sz="0" w:space="0" w:color="auto"/>
        <w:bottom w:val="none" w:sz="0" w:space="0" w:color="auto"/>
        <w:right w:val="none" w:sz="0" w:space="0" w:color="auto"/>
      </w:divBdr>
    </w:div>
    <w:div w:id="182668087">
      <w:bodyDiv w:val="1"/>
      <w:marLeft w:val="0"/>
      <w:marRight w:val="0"/>
      <w:marTop w:val="0"/>
      <w:marBottom w:val="0"/>
      <w:divBdr>
        <w:top w:val="none" w:sz="0" w:space="0" w:color="auto"/>
        <w:left w:val="none" w:sz="0" w:space="0" w:color="auto"/>
        <w:bottom w:val="none" w:sz="0" w:space="0" w:color="auto"/>
        <w:right w:val="none" w:sz="0" w:space="0" w:color="auto"/>
      </w:divBdr>
    </w:div>
    <w:div w:id="186188270">
      <w:bodyDiv w:val="1"/>
      <w:marLeft w:val="0"/>
      <w:marRight w:val="0"/>
      <w:marTop w:val="0"/>
      <w:marBottom w:val="0"/>
      <w:divBdr>
        <w:top w:val="none" w:sz="0" w:space="0" w:color="auto"/>
        <w:left w:val="none" w:sz="0" w:space="0" w:color="auto"/>
        <w:bottom w:val="none" w:sz="0" w:space="0" w:color="auto"/>
        <w:right w:val="none" w:sz="0" w:space="0" w:color="auto"/>
      </w:divBdr>
    </w:div>
    <w:div w:id="189147715">
      <w:bodyDiv w:val="1"/>
      <w:marLeft w:val="0"/>
      <w:marRight w:val="0"/>
      <w:marTop w:val="0"/>
      <w:marBottom w:val="0"/>
      <w:divBdr>
        <w:top w:val="none" w:sz="0" w:space="0" w:color="auto"/>
        <w:left w:val="none" w:sz="0" w:space="0" w:color="auto"/>
        <w:bottom w:val="none" w:sz="0" w:space="0" w:color="auto"/>
        <w:right w:val="none" w:sz="0" w:space="0" w:color="auto"/>
      </w:divBdr>
    </w:div>
    <w:div w:id="190413635">
      <w:bodyDiv w:val="1"/>
      <w:marLeft w:val="0"/>
      <w:marRight w:val="0"/>
      <w:marTop w:val="0"/>
      <w:marBottom w:val="0"/>
      <w:divBdr>
        <w:top w:val="none" w:sz="0" w:space="0" w:color="auto"/>
        <w:left w:val="none" w:sz="0" w:space="0" w:color="auto"/>
        <w:bottom w:val="none" w:sz="0" w:space="0" w:color="auto"/>
        <w:right w:val="none" w:sz="0" w:space="0" w:color="auto"/>
      </w:divBdr>
    </w:div>
    <w:div w:id="191456613">
      <w:bodyDiv w:val="1"/>
      <w:marLeft w:val="0"/>
      <w:marRight w:val="0"/>
      <w:marTop w:val="0"/>
      <w:marBottom w:val="0"/>
      <w:divBdr>
        <w:top w:val="none" w:sz="0" w:space="0" w:color="auto"/>
        <w:left w:val="none" w:sz="0" w:space="0" w:color="auto"/>
        <w:bottom w:val="none" w:sz="0" w:space="0" w:color="auto"/>
        <w:right w:val="none" w:sz="0" w:space="0" w:color="auto"/>
      </w:divBdr>
    </w:div>
    <w:div w:id="192618153">
      <w:bodyDiv w:val="1"/>
      <w:marLeft w:val="0"/>
      <w:marRight w:val="0"/>
      <w:marTop w:val="0"/>
      <w:marBottom w:val="0"/>
      <w:divBdr>
        <w:top w:val="none" w:sz="0" w:space="0" w:color="auto"/>
        <w:left w:val="none" w:sz="0" w:space="0" w:color="auto"/>
        <w:bottom w:val="none" w:sz="0" w:space="0" w:color="auto"/>
        <w:right w:val="none" w:sz="0" w:space="0" w:color="auto"/>
      </w:divBdr>
    </w:div>
    <w:div w:id="193462688">
      <w:bodyDiv w:val="1"/>
      <w:marLeft w:val="0"/>
      <w:marRight w:val="0"/>
      <w:marTop w:val="0"/>
      <w:marBottom w:val="0"/>
      <w:divBdr>
        <w:top w:val="none" w:sz="0" w:space="0" w:color="auto"/>
        <w:left w:val="none" w:sz="0" w:space="0" w:color="auto"/>
        <w:bottom w:val="none" w:sz="0" w:space="0" w:color="auto"/>
        <w:right w:val="none" w:sz="0" w:space="0" w:color="auto"/>
      </w:divBdr>
    </w:div>
    <w:div w:id="196625080">
      <w:bodyDiv w:val="1"/>
      <w:marLeft w:val="0"/>
      <w:marRight w:val="0"/>
      <w:marTop w:val="0"/>
      <w:marBottom w:val="0"/>
      <w:divBdr>
        <w:top w:val="none" w:sz="0" w:space="0" w:color="auto"/>
        <w:left w:val="none" w:sz="0" w:space="0" w:color="auto"/>
        <w:bottom w:val="none" w:sz="0" w:space="0" w:color="auto"/>
        <w:right w:val="none" w:sz="0" w:space="0" w:color="auto"/>
      </w:divBdr>
    </w:div>
    <w:div w:id="197788025">
      <w:bodyDiv w:val="1"/>
      <w:marLeft w:val="0"/>
      <w:marRight w:val="0"/>
      <w:marTop w:val="0"/>
      <w:marBottom w:val="0"/>
      <w:divBdr>
        <w:top w:val="none" w:sz="0" w:space="0" w:color="auto"/>
        <w:left w:val="none" w:sz="0" w:space="0" w:color="auto"/>
        <w:bottom w:val="none" w:sz="0" w:space="0" w:color="auto"/>
        <w:right w:val="none" w:sz="0" w:space="0" w:color="auto"/>
      </w:divBdr>
    </w:div>
    <w:div w:id="198015818">
      <w:bodyDiv w:val="1"/>
      <w:marLeft w:val="0"/>
      <w:marRight w:val="0"/>
      <w:marTop w:val="0"/>
      <w:marBottom w:val="0"/>
      <w:divBdr>
        <w:top w:val="none" w:sz="0" w:space="0" w:color="auto"/>
        <w:left w:val="none" w:sz="0" w:space="0" w:color="auto"/>
        <w:bottom w:val="none" w:sz="0" w:space="0" w:color="auto"/>
        <w:right w:val="none" w:sz="0" w:space="0" w:color="auto"/>
      </w:divBdr>
    </w:div>
    <w:div w:id="199778865">
      <w:bodyDiv w:val="1"/>
      <w:marLeft w:val="0"/>
      <w:marRight w:val="0"/>
      <w:marTop w:val="0"/>
      <w:marBottom w:val="0"/>
      <w:divBdr>
        <w:top w:val="none" w:sz="0" w:space="0" w:color="auto"/>
        <w:left w:val="none" w:sz="0" w:space="0" w:color="auto"/>
        <w:bottom w:val="none" w:sz="0" w:space="0" w:color="auto"/>
        <w:right w:val="none" w:sz="0" w:space="0" w:color="auto"/>
      </w:divBdr>
    </w:div>
    <w:div w:id="202250868">
      <w:bodyDiv w:val="1"/>
      <w:marLeft w:val="0"/>
      <w:marRight w:val="0"/>
      <w:marTop w:val="0"/>
      <w:marBottom w:val="0"/>
      <w:divBdr>
        <w:top w:val="none" w:sz="0" w:space="0" w:color="auto"/>
        <w:left w:val="none" w:sz="0" w:space="0" w:color="auto"/>
        <w:bottom w:val="none" w:sz="0" w:space="0" w:color="auto"/>
        <w:right w:val="none" w:sz="0" w:space="0" w:color="auto"/>
      </w:divBdr>
    </w:div>
    <w:div w:id="204298751">
      <w:bodyDiv w:val="1"/>
      <w:marLeft w:val="0"/>
      <w:marRight w:val="0"/>
      <w:marTop w:val="0"/>
      <w:marBottom w:val="0"/>
      <w:divBdr>
        <w:top w:val="none" w:sz="0" w:space="0" w:color="auto"/>
        <w:left w:val="none" w:sz="0" w:space="0" w:color="auto"/>
        <w:bottom w:val="none" w:sz="0" w:space="0" w:color="auto"/>
        <w:right w:val="none" w:sz="0" w:space="0" w:color="auto"/>
      </w:divBdr>
    </w:div>
    <w:div w:id="207224857">
      <w:bodyDiv w:val="1"/>
      <w:marLeft w:val="0"/>
      <w:marRight w:val="0"/>
      <w:marTop w:val="0"/>
      <w:marBottom w:val="0"/>
      <w:divBdr>
        <w:top w:val="none" w:sz="0" w:space="0" w:color="auto"/>
        <w:left w:val="none" w:sz="0" w:space="0" w:color="auto"/>
        <w:bottom w:val="none" w:sz="0" w:space="0" w:color="auto"/>
        <w:right w:val="none" w:sz="0" w:space="0" w:color="auto"/>
      </w:divBdr>
    </w:div>
    <w:div w:id="211504545">
      <w:bodyDiv w:val="1"/>
      <w:marLeft w:val="0"/>
      <w:marRight w:val="0"/>
      <w:marTop w:val="0"/>
      <w:marBottom w:val="0"/>
      <w:divBdr>
        <w:top w:val="none" w:sz="0" w:space="0" w:color="auto"/>
        <w:left w:val="none" w:sz="0" w:space="0" w:color="auto"/>
        <w:bottom w:val="none" w:sz="0" w:space="0" w:color="auto"/>
        <w:right w:val="none" w:sz="0" w:space="0" w:color="auto"/>
      </w:divBdr>
    </w:div>
    <w:div w:id="211776736">
      <w:bodyDiv w:val="1"/>
      <w:marLeft w:val="0"/>
      <w:marRight w:val="0"/>
      <w:marTop w:val="0"/>
      <w:marBottom w:val="0"/>
      <w:divBdr>
        <w:top w:val="none" w:sz="0" w:space="0" w:color="auto"/>
        <w:left w:val="none" w:sz="0" w:space="0" w:color="auto"/>
        <w:bottom w:val="none" w:sz="0" w:space="0" w:color="auto"/>
        <w:right w:val="none" w:sz="0" w:space="0" w:color="auto"/>
      </w:divBdr>
    </w:div>
    <w:div w:id="212087846">
      <w:bodyDiv w:val="1"/>
      <w:marLeft w:val="0"/>
      <w:marRight w:val="0"/>
      <w:marTop w:val="0"/>
      <w:marBottom w:val="0"/>
      <w:divBdr>
        <w:top w:val="none" w:sz="0" w:space="0" w:color="auto"/>
        <w:left w:val="none" w:sz="0" w:space="0" w:color="auto"/>
        <w:bottom w:val="none" w:sz="0" w:space="0" w:color="auto"/>
        <w:right w:val="none" w:sz="0" w:space="0" w:color="auto"/>
      </w:divBdr>
    </w:div>
    <w:div w:id="213516418">
      <w:bodyDiv w:val="1"/>
      <w:marLeft w:val="0"/>
      <w:marRight w:val="0"/>
      <w:marTop w:val="0"/>
      <w:marBottom w:val="0"/>
      <w:divBdr>
        <w:top w:val="none" w:sz="0" w:space="0" w:color="auto"/>
        <w:left w:val="none" w:sz="0" w:space="0" w:color="auto"/>
        <w:bottom w:val="none" w:sz="0" w:space="0" w:color="auto"/>
        <w:right w:val="none" w:sz="0" w:space="0" w:color="auto"/>
      </w:divBdr>
    </w:div>
    <w:div w:id="215706846">
      <w:bodyDiv w:val="1"/>
      <w:marLeft w:val="0"/>
      <w:marRight w:val="0"/>
      <w:marTop w:val="0"/>
      <w:marBottom w:val="0"/>
      <w:divBdr>
        <w:top w:val="none" w:sz="0" w:space="0" w:color="auto"/>
        <w:left w:val="none" w:sz="0" w:space="0" w:color="auto"/>
        <w:bottom w:val="none" w:sz="0" w:space="0" w:color="auto"/>
        <w:right w:val="none" w:sz="0" w:space="0" w:color="auto"/>
      </w:divBdr>
    </w:div>
    <w:div w:id="215893462">
      <w:bodyDiv w:val="1"/>
      <w:marLeft w:val="0"/>
      <w:marRight w:val="0"/>
      <w:marTop w:val="0"/>
      <w:marBottom w:val="0"/>
      <w:divBdr>
        <w:top w:val="none" w:sz="0" w:space="0" w:color="auto"/>
        <w:left w:val="none" w:sz="0" w:space="0" w:color="auto"/>
        <w:bottom w:val="none" w:sz="0" w:space="0" w:color="auto"/>
        <w:right w:val="none" w:sz="0" w:space="0" w:color="auto"/>
      </w:divBdr>
    </w:div>
    <w:div w:id="216168970">
      <w:bodyDiv w:val="1"/>
      <w:marLeft w:val="0"/>
      <w:marRight w:val="0"/>
      <w:marTop w:val="0"/>
      <w:marBottom w:val="0"/>
      <w:divBdr>
        <w:top w:val="none" w:sz="0" w:space="0" w:color="auto"/>
        <w:left w:val="none" w:sz="0" w:space="0" w:color="auto"/>
        <w:bottom w:val="none" w:sz="0" w:space="0" w:color="auto"/>
        <w:right w:val="none" w:sz="0" w:space="0" w:color="auto"/>
      </w:divBdr>
    </w:div>
    <w:div w:id="217282424">
      <w:bodyDiv w:val="1"/>
      <w:marLeft w:val="0"/>
      <w:marRight w:val="0"/>
      <w:marTop w:val="0"/>
      <w:marBottom w:val="0"/>
      <w:divBdr>
        <w:top w:val="none" w:sz="0" w:space="0" w:color="auto"/>
        <w:left w:val="none" w:sz="0" w:space="0" w:color="auto"/>
        <w:bottom w:val="none" w:sz="0" w:space="0" w:color="auto"/>
        <w:right w:val="none" w:sz="0" w:space="0" w:color="auto"/>
      </w:divBdr>
    </w:div>
    <w:div w:id="220406058">
      <w:bodyDiv w:val="1"/>
      <w:marLeft w:val="0"/>
      <w:marRight w:val="0"/>
      <w:marTop w:val="0"/>
      <w:marBottom w:val="0"/>
      <w:divBdr>
        <w:top w:val="none" w:sz="0" w:space="0" w:color="auto"/>
        <w:left w:val="none" w:sz="0" w:space="0" w:color="auto"/>
        <w:bottom w:val="none" w:sz="0" w:space="0" w:color="auto"/>
        <w:right w:val="none" w:sz="0" w:space="0" w:color="auto"/>
      </w:divBdr>
    </w:div>
    <w:div w:id="221403846">
      <w:bodyDiv w:val="1"/>
      <w:marLeft w:val="0"/>
      <w:marRight w:val="0"/>
      <w:marTop w:val="0"/>
      <w:marBottom w:val="0"/>
      <w:divBdr>
        <w:top w:val="none" w:sz="0" w:space="0" w:color="auto"/>
        <w:left w:val="none" w:sz="0" w:space="0" w:color="auto"/>
        <w:bottom w:val="none" w:sz="0" w:space="0" w:color="auto"/>
        <w:right w:val="none" w:sz="0" w:space="0" w:color="auto"/>
      </w:divBdr>
    </w:div>
    <w:div w:id="225456777">
      <w:bodyDiv w:val="1"/>
      <w:marLeft w:val="0"/>
      <w:marRight w:val="0"/>
      <w:marTop w:val="0"/>
      <w:marBottom w:val="0"/>
      <w:divBdr>
        <w:top w:val="none" w:sz="0" w:space="0" w:color="auto"/>
        <w:left w:val="none" w:sz="0" w:space="0" w:color="auto"/>
        <w:bottom w:val="none" w:sz="0" w:space="0" w:color="auto"/>
        <w:right w:val="none" w:sz="0" w:space="0" w:color="auto"/>
      </w:divBdr>
    </w:div>
    <w:div w:id="225646658">
      <w:bodyDiv w:val="1"/>
      <w:marLeft w:val="0"/>
      <w:marRight w:val="0"/>
      <w:marTop w:val="0"/>
      <w:marBottom w:val="0"/>
      <w:divBdr>
        <w:top w:val="none" w:sz="0" w:space="0" w:color="auto"/>
        <w:left w:val="none" w:sz="0" w:space="0" w:color="auto"/>
        <w:bottom w:val="none" w:sz="0" w:space="0" w:color="auto"/>
        <w:right w:val="none" w:sz="0" w:space="0" w:color="auto"/>
      </w:divBdr>
    </w:div>
    <w:div w:id="226232682">
      <w:bodyDiv w:val="1"/>
      <w:marLeft w:val="0"/>
      <w:marRight w:val="0"/>
      <w:marTop w:val="0"/>
      <w:marBottom w:val="0"/>
      <w:divBdr>
        <w:top w:val="none" w:sz="0" w:space="0" w:color="auto"/>
        <w:left w:val="none" w:sz="0" w:space="0" w:color="auto"/>
        <w:bottom w:val="none" w:sz="0" w:space="0" w:color="auto"/>
        <w:right w:val="none" w:sz="0" w:space="0" w:color="auto"/>
      </w:divBdr>
    </w:div>
    <w:div w:id="228158032">
      <w:bodyDiv w:val="1"/>
      <w:marLeft w:val="0"/>
      <w:marRight w:val="0"/>
      <w:marTop w:val="0"/>
      <w:marBottom w:val="0"/>
      <w:divBdr>
        <w:top w:val="none" w:sz="0" w:space="0" w:color="auto"/>
        <w:left w:val="none" w:sz="0" w:space="0" w:color="auto"/>
        <w:bottom w:val="none" w:sz="0" w:space="0" w:color="auto"/>
        <w:right w:val="none" w:sz="0" w:space="0" w:color="auto"/>
      </w:divBdr>
    </w:div>
    <w:div w:id="230044899">
      <w:bodyDiv w:val="1"/>
      <w:marLeft w:val="0"/>
      <w:marRight w:val="0"/>
      <w:marTop w:val="0"/>
      <w:marBottom w:val="0"/>
      <w:divBdr>
        <w:top w:val="none" w:sz="0" w:space="0" w:color="auto"/>
        <w:left w:val="none" w:sz="0" w:space="0" w:color="auto"/>
        <w:bottom w:val="none" w:sz="0" w:space="0" w:color="auto"/>
        <w:right w:val="none" w:sz="0" w:space="0" w:color="auto"/>
      </w:divBdr>
    </w:div>
    <w:div w:id="231624801">
      <w:bodyDiv w:val="1"/>
      <w:marLeft w:val="0"/>
      <w:marRight w:val="0"/>
      <w:marTop w:val="0"/>
      <w:marBottom w:val="0"/>
      <w:divBdr>
        <w:top w:val="none" w:sz="0" w:space="0" w:color="auto"/>
        <w:left w:val="none" w:sz="0" w:space="0" w:color="auto"/>
        <w:bottom w:val="none" w:sz="0" w:space="0" w:color="auto"/>
        <w:right w:val="none" w:sz="0" w:space="0" w:color="auto"/>
      </w:divBdr>
    </w:div>
    <w:div w:id="232938184">
      <w:bodyDiv w:val="1"/>
      <w:marLeft w:val="0"/>
      <w:marRight w:val="0"/>
      <w:marTop w:val="0"/>
      <w:marBottom w:val="0"/>
      <w:divBdr>
        <w:top w:val="none" w:sz="0" w:space="0" w:color="auto"/>
        <w:left w:val="none" w:sz="0" w:space="0" w:color="auto"/>
        <w:bottom w:val="none" w:sz="0" w:space="0" w:color="auto"/>
        <w:right w:val="none" w:sz="0" w:space="0" w:color="auto"/>
      </w:divBdr>
    </w:div>
    <w:div w:id="233048223">
      <w:bodyDiv w:val="1"/>
      <w:marLeft w:val="0"/>
      <w:marRight w:val="0"/>
      <w:marTop w:val="0"/>
      <w:marBottom w:val="0"/>
      <w:divBdr>
        <w:top w:val="none" w:sz="0" w:space="0" w:color="auto"/>
        <w:left w:val="none" w:sz="0" w:space="0" w:color="auto"/>
        <w:bottom w:val="none" w:sz="0" w:space="0" w:color="auto"/>
        <w:right w:val="none" w:sz="0" w:space="0" w:color="auto"/>
      </w:divBdr>
    </w:div>
    <w:div w:id="234124535">
      <w:bodyDiv w:val="1"/>
      <w:marLeft w:val="0"/>
      <w:marRight w:val="0"/>
      <w:marTop w:val="0"/>
      <w:marBottom w:val="0"/>
      <w:divBdr>
        <w:top w:val="none" w:sz="0" w:space="0" w:color="auto"/>
        <w:left w:val="none" w:sz="0" w:space="0" w:color="auto"/>
        <w:bottom w:val="none" w:sz="0" w:space="0" w:color="auto"/>
        <w:right w:val="none" w:sz="0" w:space="0" w:color="auto"/>
      </w:divBdr>
    </w:div>
    <w:div w:id="236785421">
      <w:bodyDiv w:val="1"/>
      <w:marLeft w:val="0"/>
      <w:marRight w:val="0"/>
      <w:marTop w:val="0"/>
      <w:marBottom w:val="0"/>
      <w:divBdr>
        <w:top w:val="none" w:sz="0" w:space="0" w:color="auto"/>
        <w:left w:val="none" w:sz="0" w:space="0" w:color="auto"/>
        <w:bottom w:val="none" w:sz="0" w:space="0" w:color="auto"/>
        <w:right w:val="none" w:sz="0" w:space="0" w:color="auto"/>
      </w:divBdr>
    </w:div>
    <w:div w:id="238486000">
      <w:bodyDiv w:val="1"/>
      <w:marLeft w:val="0"/>
      <w:marRight w:val="0"/>
      <w:marTop w:val="0"/>
      <w:marBottom w:val="0"/>
      <w:divBdr>
        <w:top w:val="none" w:sz="0" w:space="0" w:color="auto"/>
        <w:left w:val="none" w:sz="0" w:space="0" w:color="auto"/>
        <w:bottom w:val="none" w:sz="0" w:space="0" w:color="auto"/>
        <w:right w:val="none" w:sz="0" w:space="0" w:color="auto"/>
      </w:divBdr>
    </w:div>
    <w:div w:id="240602263">
      <w:bodyDiv w:val="1"/>
      <w:marLeft w:val="0"/>
      <w:marRight w:val="0"/>
      <w:marTop w:val="0"/>
      <w:marBottom w:val="0"/>
      <w:divBdr>
        <w:top w:val="none" w:sz="0" w:space="0" w:color="auto"/>
        <w:left w:val="none" w:sz="0" w:space="0" w:color="auto"/>
        <w:bottom w:val="none" w:sz="0" w:space="0" w:color="auto"/>
        <w:right w:val="none" w:sz="0" w:space="0" w:color="auto"/>
      </w:divBdr>
    </w:div>
    <w:div w:id="241065022">
      <w:bodyDiv w:val="1"/>
      <w:marLeft w:val="0"/>
      <w:marRight w:val="0"/>
      <w:marTop w:val="0"/>
      <w:marBottom w:val="0"/>
      <w:divBdr>
        <w:top w:val="none" w:sz="0" w:space="0" w:color="auto"/>
        <w:left w:val="none" w:sz="0" w:space="0" w:color="auto"/>
        <w:bottom w:val="none" w:sz="0" w:space="0" w:color="auto"/>
        <w:right w:val="none" w:sz="0" w:space="0" w:color="auto"/>
      </w:divBdr>
    </w:div>
    <w:div w:id="243997732">
      <w:bodyDiv w:val="1"/>
      <w:marLeft w:val="0"/>
      <w:marRight w:val="0"/>
      <w:marTop w:val="0"/>
      <w:marBottom w:val="0"/>
      <w:divBdr>
        <w:top w:val="none" w:sz="0" w:space="0" w:color="auto"/>
        <w:left w:val="none" w:sz="0" w:space="0" w:color="auto"/>
        <w:bottom w:val="none" w:sz="0" w:space="0" w:color="auto"/>
        <w:right w:val="none" w:sz="0" w:space="0" w:color="auto"/>
      </w:divBdr>
    </w:div>
    <w:div w:id="247423327">
      <w:bodyDiv w:val="1"/>
      <w:marLeft w:val="0"/>
      <w:marRight w:val="0"/>
      <w:marTop w:val="0"/>
      <w:marBottom w:val="0"/>
      <w:divBdr>
        <w:top w:val="none" w:sz="0" w:space="0" w:color="auto"/>
        <w:left w:val="none" w:sz="0" w:space="0" w:color="auto"/>
        <w:bottom w:val="none" w:sz="0" w:space="0" w:color="auto"/>
        <w:right w:val="none" w:sz="0" w:space="0" w:color="auto"/>
      </w:divBdr>
    </w:div>
    <w:div w:id="247471041">
      <w:bodyDiv w:val="1"/>
      <w:marLeft w:val="0"/>
      <w:marRight w:val="0"/>
      <w:marTop w:val="0"/>
      <w:marBottom w:val="0"/>
      <w:divBdr>
        <w:top w:val="none" w:sz="0" w:space="0" w:color="auto"/>
        <w:left w:val="none" w:sz="0" w:space="0" w:color="auto"/>
        <w:bottom w:val="none" w:sz="0" w:space="0" w:color="auto"/>
        <w:right w:val="none" w:sz="0" w:space="0" w:color="auto"/>
      </w:divBdr>
    </w:div>
    <w:div w:id="247740730">
      <w:bodyDiv w:val="1"/>
      <w:marLeft w:val="0"/>
      <w:marRight w:val="0"/>
      <w:marTop w:val="0"/>
      <w:marBottom w:val="0"/>
      <w:divBdr>
        <w:top w:val="none" w:sz="0" w:space="0" w:color="auto"/>
        <w:left w:val="none" w:sz="0" w:space="0" w:color="auto"/>
        <w:bottom w:val="none" w:sz="0" w:space="0" w:color="auto"/>
        <w:right w:val="none" w:sz="0" w:space="0" w:color="auto"/>
      </w:divBdr>
    </w:div>
    <w:div w:id="248926162">
      <w:bodyDiv w:val="1"/>
      <w:marLeft w:val="0"/>
      <w:marRight w:val="0"/>
      <w:marTop w:val="0"/>
      <w:marBottom w:val="0"/>
      <w:divBdr>
        <w:top w:val="none" w:sz="0" w:space="0" w:color="auto"/>
        <w:left w:val="none" w:sz="0" w:space="0" w:color="auto"/>
        <w:bottom w:val="none" w:sz="0" w:space="0" w:color="auto"/>
        <w:right w:val="none" w:sz="0" w:space="0" w:color="auto"/>
      </w:divBdr>
    </w:div>
    <w:div w:id="249586106">
      <w:bodyDiv w:val="1"/>
      <w:marLeft w:val="0"/>
      <w:marRight w:val="0"/>
      <w:marTop w:val="0"/>
      <w:marBottom w:val="0"/>
      <w:divBdr>
        <w:top w:val="none" w:sz="0" w:space="0" w:color="auto"/>
        <w:left w:val="none" w:sz="0" w:space="0" w:color="auto"/>
        <w:bottom w:val="none" w:sz="0" w:space="0" w:color="auto"/>
        <w:right w:val="none" w:sz="0" w:space="0" w:color="auto"/>
      </w:divBdr>
    </w:div>
    <w:div w:id="251667434">
      <w:bodyDiv w:val="1"/>
      <w:marLeft w:val="0"/>
      <w:marRight w:val="0"/>
      <w:marTop w:val="0"/>
      <w:marBottom w:val="0"/>
      <w:divBdr>
        <w:top w:val="none" w:sz="0" w:space="0" w:color="auto"/>
        <w:left w:val="none" w:sz="0" w:space="0" w:color="auto"/>
        <w:bottom w:val="none" w:sz="0" w:space="0" w:color="auto"/>
        <w:right w:val="none" w:sz="0" w:space="0" w:color="auto"/>
      </w:divBdr>
    </w:div>
    <w:div w:id="253369809">
      <w:bodyDiv w:val="1"/>
      <w:marLeft w:val="0"/>
      <w:marRight w:val="0"/>
      <w:marTop w:val="0"/>
      <w:marBottom w:val="0"/>
      <w:divBdr>
        <w:top w:val="none" w:sz="0" w:space="0" w:color="auto"/>
        <w:left w:val="none" w:sz="0" w:space="0" w:color="auto"/>
        <w:bottom w:val="none" w:sz="0" w:space="0" w:color="auto"/>
        <w:right w:val="none" w:sz="0" w:space="0" w:color="auto"/>
      </w:divBdr>
    </w:div>
    <w:div w:id="253511812">
      <w:bodyDiv w:val="1"/>
      <w:marLeft w:val="0"/>
      <w:marRight w:val="0"/>
      <w:marTop w:val="0"/>
      <w:marBottom w:val="0"/>
      <w:divBdr>
        <w:top w:val="none" w:sz="0" w:space="0" w:color="auto"/>
        <w:left w:val="none" w:sz="0" w:space="0" w:color="auto"/>
        <w:bottom w:val="none" w:sz="0" w:space="0" w:color="auto"/>
        <w:right w:val="none" w:sz="0" w:space="0" w:color="auto"/>
      </w:divBdr>
    </w:div>
    <w:div w:id="254243056">
      <w:bodyDiv w:val="1"/>
      <w:marLeft w:val="0"/>
      <w:marRight w:val="0"/>
      <w:marTop w:val="0"/>
      <w:marBottom w:val="0"/>
      <w:divBdr>
        <w:top w:val="none" w:sz="0" w:space="0" w:color="auto"/>
        <w:left w:val="none" w:sz="0" w:space="0" w:color="auto"/>
        <w:bottom w:val="none" w:sz="0" w:space="0" w:color="auto"/>
        <w:right w:val="none" w:sz="0" w:space="0" w:color="auto"/>
      </w:divBdr>
    </w:div>
    <w:div w:id="254480159">
      <w:bodyDiv w:val="1"/>
      <w:marLeft w:val="0"/>
      <w:marRight w:val="0"/>
      <w:marTop w:val="0"/>
      <w:marBottom w:val="0"/>
      <w:divBdr>
        <w:top w:val="none" w:sz="0" w:space="0" w:color="auto"/>
        <w:left w:val="none" w:sz="0" w:space="0" w:color="auto"/>
        <w:bottom w:val="none" w:sz="0" w:space="0" w:color="auto"/>
        <w:right w:val="none" w:sz="0" w:space="0" w:color="auto"/>
      </w:divBdr>
    </w:div>
    <w:div w:id="262734581">
      <w:bodyDiv w:val="1"/>
      <w:marLeft w:val="0"/>
      <w:marRight w:val="0"/>
      <w:marTop w:val="0"/>
      <w:marBottom w:val="0"/>
      <w:divBdr>
        <w:top w:val="none" w:sz="0" w:space="0" w:color="auto"/>
        <w:left w:val="none" w:sz="0" w:space="0" w:color="auto"/>
        <w:bottom w:val="none" w:sz="0" w:space="0" w:color="auto"/>
        <w:right w:val="none" w:sz="0" w:space="0" w:color="auto"/>
      </w:divBdr>
    </w:div>
    <w:div w:id="262878901">
      <w:bodyDiv w:val="1"/>
      <w:marLeft w:val="0"/>
      <w:marRight w:val="0"/>
      <w:marTop w:val="0"/>
      <w:marBottom w:val="0"/>
      <w:divBdr>
        <w:top w:val="none" w:sz="0" w:space="0" w:color="auto"/>
        <w:left w:val="none" w:sz="0" w:space="0" w:color="auto"/>
        <w:bottom w:val="none" w:sz="0" w:space="0" w:color="auto"/>
        <w:right w:val="none" w:sz="0" w:space="0" w:color="auto"/>
      </w:divBdr>
    </w:div>
    <w:div w:id="275602504">
      <w:bodyDiv w:val="1"/>
      <w:marLeft w:val="0"/>
      <w:marRight w:val="0"/>
      <w:marTop w:val="0"/>
      <w:marBottom w:val="0"/>
      <w:divBdr>
        <w:top w:val="none" w:sz="0" w:space="0" w:color="auto"/>
        <w:left w:val="none" w:sz="0" w:space="0" w:color="auto"/>
        <w:bottom w:val="none" w:sz="0" w:space="0" w:color="auto"/>
        <w:right w:val="none" w:sz="0" w:space="0" w:color="auto"/>
      </w:divBdr>
    </w:div>
    <w:div w:id="278026207">
      <w:bodyDiv w:val="1"/>
      <w:marLeft w:val="0"/>
      <w:marRight w:val="0"/>
      <w:marTop w:val="0"/>
      <w:marBottom w:val="0"/>
      <w:divBdr>
        <w:top w:val="none" w:sz="0" w:space="0" w:color="auto"/>
        <w:left w:val="none" w:sz="0" w:space="0" w:color="auto"/>
        <w:bottom w:val="none" w:sz="0" w:space="0" w:color="auto"/>
        <w:right w:val="none" w:sz="0" w:space="0" w:color="auto"/>
      </w:divBdr>
    </w:div>
    <w:div w:id="284578873">
      <w:bodyDiv w:val="1"/>
      <w:marLeft w:val="0"/>
      <w:marRight w:val="0"/>
      <w:marTop w:val="0"/>
      <w:marBottom w:val="0"/>
      <w:divBdr>
        <w:top w:val="none" w:sz="0" w:space="0" w:color="auto"/>
        <w:left w:val="none" w:sz="0" w:space="0" w:color="auto"/>
        <w:bottom w:val="none" w:sz="0" w:space="0" w:color="auto"/>
        <w:right w:val="none" w:sz="0" w:space="0" w:color="auto"/>
      </w:divBdr>
    </w:div>
    <w:div w:id="285964259">
      <w:bodyDiv w:val="1"/>
      <w:marLeft w:val="0"/>
      <w:marRight w:val="0"/>
      <w:marTop w:val="0"/>
      <w:marBottom w:val="0"/>
      <w:divBdr>
        <w:top w:val="none" w:sz="0" w:space="0" w:color="auto"/>
        <w:left w:val="none" w:sz="0" w:space="0" w:color="auto"/>
        <w:bottom w:val="none" w:sz="0" w:space="0" w:color="auto"/>
        <w:right w:val="none" w:sz="0" w:space="0" w:color="auto"/>
      </w:divBdr>
    </w:div>
    <w:div w:id="287515670">
      <w:bodyDiv w:val="1"/>
      <w:marLeft w:val="0"/>
      <w:marRight w:val="0"/>
      <w:marTop w:val="0"/>
      <w:marBottom w:val="0"/>
      <w:divBdr>
        <w:top w:val="none" w:sz="0" w:space="0" w:color="auto"/>
        <w:left w:val="none" w:sz="0" w:space="0" w:color="auto"/>
        <w:bottom w:val="none" w:sz="0" w:space="0" w:color="auto"/>
        <w:right w:val="none" w:sz="0" w:space="0" w:color="auto"/>
      </w:divBdr>
    </w:div>
    <w:div w:id="288316273">
      <w:bodyDiv w:val="1"/>
      <w:marLeft w:val="0"/>
      <w:marRight w:val="0"/>
      <w:marTop w:val="0"/>
      <w:marBottom w:val="0"/>
      <w:divBdr>
        <w:top w:val="none" w:sz="0" w:space="0" w:color="auto"/>
        <w:left w:val="none" w:sz="0" w:space="0" w:color="auto"/>
        <w:bottom w:val="none" w:sz="0" w:space="0" w:color="auto"/>
        <w:right w:val="none" w:sz="0" w:space="0" w:color="auto"/>
      </w:divBdr>
    </w:div>
    <w:div w:id="290290809">
      <w:bodyDiv w:val="1"/>
      <w:marLeft w:val="0"/>
      <w:marRight w:val="0"/>
      <w:marTop w:val="0"/>
      <w:marBottom w:val="0"/>
      <w:divBdr>
        <w:top w:val="none" w:sz="0" w:space="0" w:color="auto"/>
        <w:left w:val="none" w:sz="0" w:space="0" w:color="auto"/>
        <w:bottom w:val="none" w:sz="0" w:space="0" w:color="auto"/>
        <w:right w:val="none" w:sz="0" w:space="0" w:color="auto"/>
      </w:divBdr>
    </w:div>
    <w:div w:id="293219599">
      <w:bodyDiv w:val="1"/>
      <w:marLeft w:val="0"/>
      <w:marRight w:val="0"/>
      <w:marTop w:val="0"/>
      <w:marBottom w:val="0"/>
      <w:divBdr>
        <w:top w:val="none" w:sz="0" w:space="0" w:color="auto"/>
        <w:left w:val="none" w:sz="0" w:space="0" w:color="auto"/>
        <w:bottom w:val="none" w:sz="0" w:space="0" w:color="auto"/>
        <w:right w:val="none" w:sz="0" w:space="0" w:color="auto"/>
      </w:divBdr>
    </w:div>
    <w:div w:id="293294844">
      <w:bodyDiv w:val="1"/>
      <w:marLeft w:val="0"/>
      <w:marRight w:val="0"/>
      <w:marTop w:val="0"/>
      <w:marBottom w:val="0"/>
      <w:divBdr>
        <w:top w:val="none" w:sz="0" w:space="0" w:color="auto"/>
        <w:left w:val="none" w:sz="0" w:space="0" w:color="auto"/>
        <w:bottom w:val="none" w:sz="0" w:space="0" w:color="auto"/>
        <w:right w:val="none" w:sz="0" w:space="0" w:color="auto"/>
      </w:divBdr>
    </w:div>
    <w:div w:id="293828264">
      <w:bodyDiv w:val="1"/>
      <w:marLeft w:val="0"/>
      <w:marRight w:val="0"/>
      <w:marTop w:val="0"/>
      <w:marBottom w:val="0"/>
      <w:divBdr>
        <w:top w:val="none" w:sz="0" w:space="0" w:color="auto"/>
        <w:left w:val="none" w:sz="0" w:space="0" w:color="auto"/>
        <w:bottom w:val="none" w:sz="0" w:space="0" w:color="auto"/>
        <w:right w:val="none" w:sz="0" w:space="0" w:color="auto"/>
      </w:divBdr>
    </w:div>
    <w:div w:id="294800512">
      <w:bodyDiv w:val="1"/>
      <w:marLeft w:val="0"/>
      <w:marRight w:val="0"/>
      <w:marTop w:val="0"/>
      <w:marBottom w:val="0"/>
      <w:divBdr>
        <w:top w:val="none" w:sz="0" w:space="0" w:color="auto"/>
        <w:left w:val="none" w:sz="0" w:space="0" w:color="auto"/>
        <w:bottom w:val="none" w:sz="0" w:space="0" w:color="auto"/>
        <w:right w:val="none" w:sz="0" w:space="0" w:color="auto"/>
      </w:divBdr>
    </w:div>
    <w:div w:id="299503427">
      <w:bodyDiv w:val="1"/>
      <w:marLeft w:val="0"/>
      <w:marRight w:val="0"/>
      <w:marTop w:val="0"/>
      <w:marBottom w:val="0"/>
      <w:divBdr>
        <w:top w:val="none" w:sz="0" w:space="0" w:color="auto"/>
        <w:left w:val="none" w:sz="0" w:space="0" w:color="auto"/>
        <w:bottom w:val="none" w:sz="0" w:space="0" w:color="auto"/>
        <w:right w:val="none" w:sz="0" w:space="0" w:color="auto"/>
      </w:divBdr>
    </w:div>
    <w:div w:id="300693363">
      <w:bodyDiv w:val="1"/>
      <w:marLeft w:val="0"/>
      <w:marRight w:val="0"/>
      <w:marTop w:val="0"/>
      <w:marBottom w:val="0"/>
      <w:divBdr>
        <w:top w:val="none" w:sz="0" w:space="0" w:color="auto"/>
        <w:left w:val="none" w:sz="0" w:space="0" w:color="auto"/>
        <w:bottom w:val="none" w:sz="0" w:space="0" w:color="auto"/>
        <w:right w:val="none" w:sz="0" w:space="0" w:color="auto"/>
      </w:divBdr>
    </w:div>
    <w:div w:id="300963776">
      <w:bodyDiv w:val="1"/>
      <w:marLeft w:val="0"/>
      <w:marRight w:val="0"/>
      <w:marTop w:val="0"/>
      <w:marBottom w:val="0"/>
      <w:divBdr>
        <w:top w:val="none" w:sz="0" w:space="0" w:color="auto"/>
        <w:left w:val="none" w:sz="0" w:space="0" w:color="auto"/>
        <w:bottom w:val="none" w:sz="0" w:space="0" w:color="auto"/>
        <w:right w:val="none" w:sz="0" w:space="0" w:color="auto"/>
      </w:divBdr>
    </w:div>
    <w:div w:id="303317563">
      <w:bodyDiv w:val="1"/>
      <w:marLeft w:val="0"/>
      <w:marRight w:val="0"/>
      <w:marTop w:val="0"/>
      <w:marBottom w:val="0"/>
      <w:divBdr>
        <w:top w:val="none" w:sz="0" w:space="0" w:color="auto"/>
        <w:left w:val="none" w:sz="0" w:space="0" w:color="auto"/>
        <w:bottom w:val="none" w:sz="0" w:space="0" w:color="auto"/>
        <w:right w:val="none" w:sz="0" w:space="0" w:color="auto"/>
      </w:divBdr>
    </w:div>
    <w:div w:id="306326688">
      <w:bodyDiv w:val="1"/>
      <w:marLeft w:val="0"/>
      <w:marRight w:val="0"/>
      <w:marTop w:val="0"/>
      <w:marBottom w:val="0"/>
      <w:divBdr>
        <w:top w:val="none" w:sz="0" w:space="0" w:color="auto"/>
        <w:left w:val="none" w:sz="0" w:space="0" w:color="auto"/>
        <w:bottom w:val="none" w:sz="0" w:space="0" w:color="auto"/>
        <w:right w:val="none" w:sz="0" w:space="0" w:color="auto"/>
      </w:divBdr>
    </w:div>
    <w:div w:id="311447679">
      <w:bodyDiv w:val="1"/>
      <w:marLeft w:val="0"/>
      <w:marRight w:val="0"/>
      <w:marTop w:val="0"/>
      <w:marBottom w:val="0"/>
      <w:divBdr>
        <w:top w:val="none" w:sz="0" w:space="0" w:color="auto"/>
        <w:left w:val="none" w:sz="0" w:space="0" w:color="auto"/>
        <w:bottom w:val="none" w:sz="0" w:space="0" w:color="auto"/>
        <w:right w:val="none" w:sz="0" w:space="0" w:color="auto"/>
      </w:divBdr>
    </w:div>
    <w:div w:id="313804987">
      <w:bodyDiv w:val="1"/>
      <w:marLeft w:val="0"/>
      <w:marRight w:val="0"/>
      <w:marTop w:val="0"/>
      <w:marBottom w:val="0"/>
      <w:divBdr>
        <w:top w:val="none" w:sz="0" w:space="0" w:color="auto"/>
        <w:left w:val="none" w:sz="0" w:space="0" w:color="auto"/>
        <w:bottom w:val="none" w:sz="0" w:space="0" w:color="auto"/>
        <w:right w:val="none" w:sz="0" w:space="0" w:color="auto"/>
      </w:divBdr>
    </w:div>
    <w:div w:id="317081328">
      <w:bodyDiv w:val="1"/>
      <w:marLeft w:val="0"/>
      <w:marRight w:val="0"/>
      <w:marTop w:val="0"/>
      <w:marBottom w:val="0"/>
      <w:divBdr>
        <w:top w:val="none" w:sz="0" w:space="0" w:color="auto"/>
        <w:left w:val="none" w:sz="0" w:space="0" w:color="auto"/>
        <w:bottom w:val="none" w:sz="0" w:space="0" w:color="auto"/>
        <w:right w:val="none" w:sz="0" w:space="0" w:color="auto"/>
      </w:divBdr>
    </w:div>
    <w:div w:id="321591376">
      <w:bodyDiv w:val="1"/>
      <w:marLeft w:val="0"/>
      <w:marRight w:val="0"/>
      <w:marTop w:val="0"/>
      <w:marBottom w:val="0"/>
      <w:divBdr>
        <w:top w:val="none" w:sz="0" w:space="0" w:color="auto"/>
        <w:left w:val="none" w:sz="0" w:space="0" w:color="auto"/>
        <w:bottom w:val="none" w:sz="0" w:space="0" w:color="auto"/>
        <w:right w:val="none" w:sz="0" w:space="0" w:color="auto"/>
      </w:divBdr>
    </w:div>
    <w:div w:id="327903496">
      <w:bodyDiv w:val="1"/>
      <w:marLeft w:val="0"/>
      <w:marRight w:val="0"/>
      <w:marTop w:val="0"/>
      <w:marBottom w:val="0"/>
      <w:divBdr>
        <w:top w:val="none" w:sz="0" w:space="0" w:color="auto"/>
        <w:left w:val="none" w:sz="0" w:space="0" w:color="auto"/>
        <w:bottom w:val="none" w:sz="0" w:space="0" w:color="auto"/>
        <w:right w:val="none" w:sz="0" w:space="0" w:color="auto"/>
      </w:divBdr>
    </w:div>
    <w:div w:id="330065108">
      <w:bodyDiv w:val="1"/>
      <w:marLeft w:val="0"/>
      <w:marRight w:val="0"/>
      <w:marTop w:val="0"/>
      <w:marBottom w:val="0"/>
      <w:divBdr>
        <w:top w:val="none" w:sz="0" w:space="0" w:color="auto"/>
        <w:left w:val="none" w:sz="0" w:space="0" w:color="auto"/>
        <w:bottom w:val="none" w:sz="0" w:space="0" w:color="auto"/>
        <w:right w:val="none" w:sz="0" w:space="0" w:color="auto"/>
      </w:divBdr>
    </w:div>
    <w:div w:id="330303942">
      <w:bodyDiv w:val="1"/>
      <w:marLeft w:val="0"/>
      <w:marRight w:val="0"/>
      <w:marTop w:val="0"/>
      <w:marBottom w:val="0"/>
      <w:divBdr>
        <w:top w:val="none" w:sz="0" w:space="0" w:color="auto"/>
        <w:left w:val="none" w:sz="0" w:space="0" w:color="auto"/>
        <w:bottom w:val="none" w:sz="0" w:space="0" w:color="auto"/>
        <w:right w:val="none" w:sz="0" w:space="0" w:color="auto"/>
      </w:divBdr>
    </w:div>
    <w:div w:id="330566057">
      <w:bodyDiv w:val="1"/>
      <w:marLeft w:val="0"/>
      <w:marRight w:val="0"/>
      <w:marTop w:val="0"/>
      <w:marBottom w:val="0"/>
      <w:divBdr>
        <w:top w:val="none" w:sz="0" w:space="0" w:color="auto"/>
        <w:left w:val="none" w:sz="0" w:space="0" w:color="auto"/>
        <w:bottom w:val="none" w:sz="0" w:space="0" w:color="auto"/>
        <w:right w:val="none" w:sz="0" w:space="0" w:color="auto"/>
      </w:divBdr>
    </w:div>
    <w:div w:id="332337745">
      <w:bodyDiv w:val="1"/>
      <w:marLeft w:val="0"/>
      <w:marRight w:val="0"/>
      <w:marTop w:val="0"/>
      <w:marBottom w:val="0"/>
      <w:divBdr>
        <w:top w:val="none" w:sz="0" w:space="0" w:color="auto"/>
        <w:left w:val="none" w:sz="0" w:space="0" w:color="auto"/>
        <w:bottom w:val="none" w:sz="0" w:space="0" w:color="auto"/>
        <w:right w:val="none" w:sz="0" w:space="0" w:color="auto"/>
      </w:divBdr>
    </w:div>
    <w:div w:id="334186468">
      <w:bodyDiv w:val="1"/>
      <w:marLeft w:val="0"/>
      <w:marRight w:val="0"/>
      <w:marTop w:val="0"/>
      <w:marBottom w:val="0"/>
      <w:divBdr>
        <w:top w:val="none" w:sz="0" w:space="0" w:color="auto"/>
        <w:left w:val="none" w:sz="0" w:space="0" w:color="auto"/>
        <w:bottom w:val="none" w:sz="0" w:space="0" w:color="auto"/>
        <w:right w:val="none" w:sz="0" w:space="0" w:color="auto"/>
      </w:divBdr>
    </w:div>
    <w:div w:id="338165836">
      <w:bodyDiv w:val="1"/>
      <w:marLeft w:val="0"/>
      <w:marRight w:val="0"/>
      <w:marTop w:val="0"/>
      <w:marBottom w:val="0"/>
      <w:divBdr>
        <w:top w:val="none" w:sz="0" w:space="0" w:color="auto"/>
        <w:left w:val="none" w:sz="0" w:space="0" w:color="auto"/>
        <w:bottom w:val="none" w:sz="0" w:space="0" w:color="auto"/>
        <w:right w:val="none" w:sz="0" w:space="0" w:color="auto"/>
      </w:divBdr>
    </w:div>
    <w:div w:id="339629443">
      <w:bodyDiv w:val="1"/>
      <w:marLeft w:val="0"/>
      <w:marRight w:val="0"/>
      <w:marTop w:val="0"/>
      <w:marBottom w:val="0"/>
      <w:divBdr>
        <w:top w:val="none" w:sz="0" w:space="0" w:color="auto"/>
        <w:left w:val="none" w:sz="0" w:space="0" w:color="auto"/>
        <w:bottom w:val="none" w:sz="0" w:space="0" w:color="auto"/>
        <w:right w:val="none" w:sz="0" w:space="0" w:color="auto"/>
      </w:divBdr>
    </w:div>
    <w:div w:id="339747229">
      <w:bodyDiv w:val="1"/>
      <w:marLeft w:val="0"/>
      <w:marRight w:val="0"/>
      <w:marTop w:val="0"/>
      <w:marBottom w:val="0"/>
      <w:divBdr>
        <w:top w:val="none" w:sz="0" w:space="0" w:color="auto"/>
        <w:left w:val="none" w:sz="0" w:space="0" w:color="auto"/>
        <w:bottom w:val="none" w:sz="0" w:space="0" w:color="auto"/>
        <w:right w:val="none" w:sz="0" w:space="0" w:color="auto"/>
      </w:divBdr>
    </w:div>
    <w:div w:id="339813409">
      <w:bodyDiv w:val="1"/>
      <w:marLeft w:val="0"/>
      <w:marRight w:val="0"/>
      <w:marTop w:val="0"/>
      <w:marBottom w:val="0"/>
      <w:divBdr>
        <w:top w:val="none" w:sz="0" w:space="0" w:color="auto"/>
        <w:left w:val="none" w:sz="0" w:space="0" w:color="auto"/>
        <w:bottom w:val="none" w:sz="0" w:space="0" w:color="auto"/>
        <w:right w:val="none" w:sz="0" w:space="0" w:color="auto"/>
      </w:divBdr>
    </w:div>
    <w:div w:id="341008709">
      <w:bodyDiv w:val="1"/>
      <w:marLeft w:val="0"/>
      <w:marRight w:val="0"/>
      <w:marTop w:val="0"/>
      <w:marBottom w:val="0"/>
      <w:divBdr>
        <w:top w:val="none" w:sz="0" w:space="0" w:color="auto"/>
        <w:left w:val="none" w:sz="0" w:space="0" w:color="auto"/>
        <w:bottom w:val="none" w:sz="0" w:space="0" w:color="auto"/>
        <w:right w:val="none" w:sz="0" w:space="0" w:color="auto"/>
      </w:divBdr>
    </w:div>
    <w:div w:id="342826349">
      <w:bodyDiv w:val="1"/>
      <w:marLeft w:val="0"/>
      <w:marRight w:val="0"/>
      <w:marTop w:val="0"/>
      <w:marBottom w:val="0"/>
      <w:divBdr>
        <w:top w:val="none" w:sz="0" w:space="0" w:color="auto"/>
        <w:left w:val="none" w:sz="0" w:space="0" w:color="auto"/>
        <w:bottom w:val="none" w:sz="0" w:space="0" w:color="auto"/>
        <w:right w:val="none" w:sz="0" w:space="0" w:color="auto"/>
      </w:divBdr>
    </w:div>
    <w:div w:id="347635360">
      <w:bodyDiv w:val="1"/>
      <w:marLeft w:val="0"/>
      <w:marRight w:val="0"/>
      <w:marTop w:val="0"/>
      <w:marBottom w:val="0"/>
      <w:divBdr>
        <w:top w:val="none" w:sz="0" w:space="0" w:color="auto"/>
        <w:left w:val="none" w:sz="0" w:space="0" w:color="auto"/>
        <w:bottom w:val="none" w:sz="0" w:space="0" w:color="auto"/>
        <w:right w:val="none" w:sz="0" w:space="0" w:color="auto"/>
      </w:divBdr>
    </w:div>
    <w:div w:id="347949499">
      <w:bodyDiv w:val="1"/>
      <w:marLeft w:val="0"/>
      <w:marRight w:val="0"/>
      <w:marTop w:val="0"/>
      <w:marBottom w:val="0"/>
      <w:divBdr>
        <w:top w:val="none" w:sz="0" w:space="0" w:color="auto"/>
        <w:left w:val="none" w:sz="0" w:space="0" w:color="auto"/>
        <w:bottom w:val="none" w:sz="0" w:space="0" w:color="auto"/>
        <w:right w:val="none" w:sz="0" w:space="0" w:color="auto"/>
      </w:divBdr>
    </w:div>
    <w:div w:id="349332459">
      <w:bodyDiv w:val="1"/>
      <w:marLeft w:val="0"/>
      <w:marRight w:val="0"/>
      <w:marTop w:val="0"/>
      <w:marBottom w:val="0"/>
      <w:divBdr>
        <w:top w:val="none" w:sz="0" w:space="0" w:color="auto"/>
        <w:left w:val="none" w:sz="0" w:space="0" w:color="auto"/>
        <w:bottom w:val="none" w:sz="0" w:space="0" w:color="auto"/>
        <w:right w:val="none" w:sz="0" w:space="0" w:color="auto"/>
      </w:divBdr>
    </w:div>
    <w:div w:id="349572205">
      <w:bodyDiv w:val="1"/>
      <w:marLeft w:val="0"/>
      <w:marRight w:val="0"/>
      <w:marTop w:val="0"/>
      <w:marBottom w:val="0"/>
      <w:divBdr>
        <w:top w:val="none" w:sz="0" w:space="0" w:color="auto"/>
        <w:left w:val="none" w:sz="0" w:space="0" w:color="auto"/>
        <w:bottom w:val="none" w:sz="0" w:space="0" w:color="auto"/>
        <w:right w:val="none" w:sz="0" w:space="0" w:color="auto"/>
      </w:divBdr>
    </w:div>
    <w:div w:id="355231972">
      <w:bodyDiv w:val="1"/>
      <w:marLeft w:val="0"/>
      <w:marRight w:val="0"/>
      <w:marTop w:val="0"/>
      <w:marBottom w:val="0"/>
      <w:divBdr>
        <w:top w:val="none" w:sz="0" w:space="0" w:color="auto"/>
        <w:left w:val="none" w:sz="0" w:space="0" w:color="auto"/>
        <w:bottom w:val="none" w:sz="0" w:space="0" w:color="auto"/>
        <w:right w:val="none" w:sz="0" w:space="0" w:color="auto"/>
      </w:divBdr>
    </w:div>
    <w:div w:id="355891576">
      <w:bodyDiv w:val="1"/>
      <w:marLeft w:val="0"/>
      <w:marRight w:val="0"/>
      <w:marTop w:val="0"/>
      <w:marBottom w:val="0"/>
      <w:divBdr>
        <w:top w:val="none" w:sz="0" w:space="0" w:color="auto"/>
        <w:left w:val="none" w:sz="0" w:space="0" w:color="auto"/>
        <w:bottom w:val="none" w:sz="0" w:space="0" w:color="auto"/>
        <w:right w:val="none" w:sz="0" w:space="0" w:color="auto"/>
      </w:divBdr>
    </w:div>
    <w:div w:id="355930591">
      <w:bodyDiv w:val="1"/>
      <w:marLeft w:val="0"/>
      <w:marRight w:val="0"/>
      <w:marTop w:val="0"/>
      <w:marBottom w:val="0"/>
      <w:divBdr>
        <w:top w:val="none" w:sz="0" w:space="0" w:color="auto"/>
        <w:left w:val="none" w:sz="0" w:space="0" w:color="auto"/>
        <w:bottom w:val="none" w:sz="0" w:space="0" w:color="auto"/>
        <w:right w:val="none" w:sz="0" w:space="0" w:color="auto"/>
      </w:divBdr>
    </w:div>
    <w:div w:id="363363468">
      <w:bodyDiv w:val="1"/>
      <w:marLeft w:val="0"/>
      <w:marRight w:val="0"/>
      <w:marTop w:val="0"/>
      <w:marBottom w:val="0"/>
      <w:divBdr>
        <w:top w:val="none" w:sz="0" w:space="0" w:color="auto"/>
        <w:left w:val="none" w:sz="0" w:space="0" w:color="auto"/>
        <w:bottom w:val="none" w:sz="0" w:space="0" w:color="auto"/>
        <w:right w:val="none" w:sz="0" w:space="0" w:color="auto"/>
      </w:divBdr>
    </w:div>
    <w:div w:id="364017736">
      <w:bodyDiv w:val="1"/>
      <w:marLeft w:val="0"/>
      <w:marRight w:val="0"/>
      <w:marTop w:val="0"/>
      <w:marBottom w:val="0"/>
      <w:divBdr>
        <w:top w:val="none" w:sz="0" w:space="0" w:color="auto"/>
        <w:left w:val="none" w:sz="0" w:space="0" w:color="auto"/>
        <w:bottom w:val="none" w:sz="0" w:space="0" w:color="auto"/>
        <w:right w:val="none" w:sz="0" w:space="0" w:color="auto"/>
      </w:divBdr>
    </w:div>
    <w:div w:id="364450835">
      <w:bodyDiv w:val="1"/>
      <w:marLeft w:val="0"/>
      <w:marRight w:val="0"/>
      <w:marTop w:val="0"/>
      <w:marBottom w:val="0"/>
      <w:divBdr>
        <w:top w:val="none" w:sz="0" w:space="0" w:color="auto"/>
        <w:left w:val="none" w:sz="0" w:space="0" w:color="auto"/>
        <w:bottom w:val="none" w:sz="0" w:space="0" w:color="auto"/>
        <w:right w:val="none" w:sz="0" w:space="0" w:color="auto"/>
      </w:divBdr>
    </w:div>
    <w:div w:id="365251799">
      <w:bodyDiv w:val="1"/>
      <w:marLeft w:val="0"/>
      <w:marRight w:val="0"/>
      <w:marTop w:val="0"/>
      <w:marBottom w:val="0"/>
      <w:divBdr>
        <w:top w:val="none" w:sz="0" w:space="0" w:color="auto"/>
        <w:left w:val="none" w:sz="0" w:space="0" w:color="auto"/>
        <w:bottom w:val="none" w:sz="0" w:space="0" w:color="auto"/>
        <w:right w:val="none" w:sz="0" w:space="0" w:color="auto"/>
      </w:divBdr>
    </w:div>
    <w:div w:id="367141851">
      <w:bodyDiv w:val="1"/>
      <w:marLeft w:val="0"/>
      <w:marRight w:val="0"/>
      <w:marTop w:val="0"/>
      <w:marBottom w:val="0"/>
      <w:divBdr>
        <w:top w:val="none" w:sz="0" w:space="0" w:color="auto"/>
        <w:left w:val="none" w:sz="0" w:space="0" w:color="auto"/>
        <w:bottom w:val="none" w:sz="0" w:space="0" w:color="auto"/>
        <w:right w:val="none" w:sz="0" w:space="0" w:color="auto"/>
      </w:divBdr>
    </w:div>
    <w:div w:id="367679716">
      <w:bodyDiv w:val="1"/>
      <w:marLeft w:val="0"/>
      <w:marRight w:val="0"/>
      <w:marTop w:val="0"/>
      <w:marBottom w:val="0"/>
      <w:divBdr>
        <w:top w:val="none" w:sz="0" w:space="0" w:color="auto"/>
        <w:left w:val="none" w:sz="0" w:space="0" w:color="auto"/>
        <w:bottom w:val="none" w:sz="0" w:space="0" w:color="auto"/>
        <w:right w:val="none" w:sz="0" w:space="0" w:color="auto"/>
      </w:divBdr>
    </w:div>
    <w:div w:id="370347943">
      <w:bodyDiv w:val="1"/>
      <w:marLeft w:val="0"/>
      <w:marRight w:val="0"/>
      <w:marTop w:val="0"/>
      <w:marBottom w:val="0"/>
      <w:divBdr>
        <w:top w:val="none" w:sz="0" w:space="0" w:color="auto"/>
        <w:left w:val="none" w:sz="0" w:space="0" w:color="auto"/>
        <w:bottom w:val="none" w:sz="0" w:space="0" w:color="auto"/>
        <w:right w:val="none" w:sz="0" w:space="0" w:color="auto"/>
      </w:divBdr>
    </w:div>
    <w:div w:id="370686553">
      <w:bodyDiv w:val="1"/>
      <w:marLeft w:val="0"/>
      <w:marRight w:val="0"/>
      <w:marTop w:val="0"/>
      <w:marBottom w:val="0"/>
      <w:divBdr>
        <w:top w:val="none" w:sz="0" w:space="0" w:color="auto"/>
        <w:left w:val="none" w:sz="0" w:space="0" w:color="auto"/>
        <w:bottom w:val="none" w:sz="0" w:space="0" w:color="auto"/>
        <w:right w:val="none" w:sz="0" w:space="0" w:color="auto"/>
      </w:divBdr>
    </w:div>
    <w:div w:id="372192054">
      <w:bodyDiv w:val="1"/>
      <w:marLeft w:val="0"/>
      <w:marRight w:val="0"/>
      <w:marTop w:val="0"/>
      <w:marBottom w:val="0"/>
      <w:divBdr>
        <w:top w:val="none" w:sz="0" w:space="0" w:color="auto"/>
        <w:left w:val="none" w:sz="0" w:space="0" w:color="auto"/>
        <w:bottom w:val="none" w:sz="0" w:space="0" w:color="auto"/>
        <w:right w:val="none" w:sz="0" w:space="0" w:color="auto"/>
      </w:divBdr>
    </w:div>
    <w:div w:id="372463582">
      <w:bodyDiv w:val="1"/>
      <w:marLeft w:val="0"/>
      <w:marRight w:val="0"/>
      <w:marTop w:val="0"/>
      <w:marBottom w:val="0"/>
      <w:divBdr>
        <w:top w:val="none" w:sz="0" w:space="0" w:color="auto"/>
        <w:left w:val="none" w:sz="0" w:space="0" w:color="auto"/>
        <w:bottom w:val="none" w:sz="0" w:space="0" w:color="auto"/>
        <w:right w:val="none" w:sz="0" w:space="0" w:color="auto"/>
      </w:divBdr>
    </w:div>
    <w:div w:id="375661529">
      <w:bodyDiv w:val="1"/>
      <w:marLeft w:val="0"/>
      <w:marRight w:val="0"/>
      <w:marTop w:val="0"/>
      <w:marBottom w:val="0"/>
      <w:divBdr>
        <w:top w:val="none" w:sz="0" w:space="0" w:color="auto"/>
        <w:left w:val="none" w:sz="0" w:space="0" w:color="auto"/>
        <w:bottom w:val="none" w:sz="0" w:space="0" w:color="auto"/>
        <w:right w:val="none" w:sz="0" w:space="0" w:color="auto"/>
      </w:divBdr>
    </w:div>
    <w:div w:id="377052617">
      <w:bodyDiv w:val="1"/>
      <w:marLeft w:val="0"/>
      <w:marRight w:val="0"/>
      <w:marTop w:val="0"/>
      <w:marBottom w:val="0"/>
      <w:divBdr>
        <w:top w:val="none" w:sz="0" w:space="0" w:color="auto"/>
        <w:left w:val="none" w:sz="0" w:space="0" w:color="auto"/>
        <w:bottom w:val="none" w:sz="0" w:space="0" w:color="auto"/>
        <w:right w:val="none" w:sz="0" w:space="0" w:color="auto"/>
      </w:divBdr>
    </w:div>
    <w:div w:id="386344869">
      <w:bodyDiv w:val="1"/>
      <w:marLeft w:val="0"/>
      <w:marRight w:val="0"/>
      <w:marTop w:val="0"/>
      <w:marBottom w:val="0"/>
      <w:divBdr>
        <w:top w:val="none" w:sz="0" w:space="0" w:color="auto"/>
        <w:left w:val="none" w:sz="0" w:space="0" w:color="auto"/>
        <w:bottom w:val="none" w:sz="0" w:space="0" w:color="auto"/>
        <w:right w:val="none" w:sz="0" w:space="0" w:color="auto"/>
      </w:divBdr>
    </w:div>
    <w:div w:id="387728056">
      <w:bodyDiv w:val="1"/>
      <w:marLeft w:val="0"/>
      <w:marRight w:val="0"/>
      <w:marTop w:val="0"/>
      <w:marBottom w:val="0"/>
      <w:divBdr>
        <w:top w:val="none" w:sz="0" w:space="0" w:color="auto"/>
        <w:left w:val="none" w:sz="0" w:space="0" w:color="auto"/>
        <w:bottom w:val="none" w:sz="0" w:space="0" w:color="auto"/>
        <w:right w:val="none" w:sz="0" w:space="0" w:color="auto"/>
      </w:divBdr>
    </w:div>
    <w:div w:id="391780367">
      <w:bodyDiv w:val="1"/>
      <w:marLeft w:val="0"/>
      <w:marRight w:val="0"/>
      <w:marTop w:val="0"/>
      <w:marBottom w:val="0"/>
      <w:divBdr>
        <w:top w:val="none" w:sz="0" w:space="0" w:color="auto"/>
        <w:left w:val="none" w:sz="0" w:space="0" w:color="auto"/>
        <w:bottom w:val="none" w:sz="0" w:space="0" w:color="auto"/>
        <w:right w:val="none" w:sz="0" w:space="0" w:color="auto"/>
      </w:divBdr>
    </w:div>
    <w:div w:id="393235107">
      <w:bodyDiv w:val="1"/>
      <w:marLeft w:val="0"/>
      <w:marRight w:val="0"/>
      <w:marTop w:val="0"/>
      <w:marBottom w:val="0"/>
      <w:divBdr>
        <w:top w:val="none" w:sz="0" w:space="0" w:color="auto"/>
        <w:left w:val="none" w:sz="0" w:space="0" w:color="auto"/>
        <w:bottom w:val="none" w:sz="0" w:space="0" w:color="auto"/>
        <w:right w:val="none" w:sz="0" w:space="0" w:color="auto"/>
      </w:divBdr>
    </w:div>
    <w:div w:id="393554447">
      <w:bodyDiv w:val="1"/>
      <w:marLeft w:val="0"/>
      <w:marRight w:val="0"/>
      <w:marTop w:val="0"/>
      <w:marBottom w:val="0"/>
      <w:divBdr>
        <w:top w:val="none" w:sz="0" w:space="0" w:color="auto"/>
        <w:left w:val="none" w:sz="0" w:space="0" w:color="auto"/>
        <w:bottom w:val="none" w:sz="0" w:space="0" w:color="auto"/>
        <w:right w:val="none" w:sz="0" w:space="0" w:color="auto"/>
      </w:divBdr>
    </w:div>
    <w:div w:id="397938977">
      <w:bodyDiv w:val="1"/>
      <w:marLeft w:val="0"/>
      <w:marRight w:val="0"/>
      <w:marTop w:val="0"/>
      <w:marBottom w:val="0"/>
      <w:divBdr>
        <w:top w:val="none" w:sz="0" w:space="0" w:color="auto"/>
        <w:left w:val="none" w:sz="0" w:space="0" w:color="auto"/>
        <w:bottom w:val="none" w:sz="0" w:space="0" w:color="auto"/>
        <w:right w:val="none" w:sz="0" w:space="0" w:color="auto"/>
      </w:divBdr>
    </w:div>
    <w:div w:id="398601628">
      <w:bodyDiv w:val="1"/>
      <w:marLeft w:val="0"/>
      <w:marRight w:val="0"/>
      <w:marTop w:val="0"/>
      <w:marBottom w:val="0"/>
      <w:divBdr>
        <w:top w:val="none" w:sz="0" w:space="0" w:color="auto"/>
        <w:left w:val="none" w:sz="0" w:space="0" w:color="auto"/>
        <w:bottom w:val="none" w:sz="0" w:space="0" w:color="auto"/>
        <w:right w:val="none" w:sz="0" w:space="0" w:color="auto"/>
      </w:divBdr>
    </w:div>
    <w:div w:id="400105247">
      <w:bodyDiv w:val="1"/>
      <w:marLeft w:val="0"/>
      <w:marRight w:val="0"/>
      <w:marTop w:val="0"/>
      <w:marBottom w:val="0"/>
      <w:divBdr>
        <w:top w:val="none" w:sz="0" w:space="0" w:color="auto"/>
        <w:left w:val="none" w:sz="0" w:space="0" w:color="auto"/>
        <w:bottom w:val="none" w:sz="0" w:space="0" w:color="auto"/>
        <w:right w:val="none" w:sz="0" w:space="0" w:color="auto"/>
      </w:divBdr>
    </w:div>
    <w:div w:id="401413620">
      <w:bodyDiv w:val="1"/>
      <w:marLeft w:val="0"/>
      <w:marRight w:val="0"/>
      <w:marTop w:val="0"/>
      <w:marBottom w:val="0"/>
      <w:divBdr>
        <w:top w:val="none" w:sz="0" w:space="0" w:color="auto"/>
        <w:left w:val="none" w:sz="0" w:space="0" w:color="auto"/>
        <w:bottom w:val="none" w:sz="0" w:space="0" w:color="auto"/>
        <w:right w:val="none" w:sz="0" w:space="0" w:color="auto"/>
      </w:divBdr>
    </w:div>
    <w:div w:id="404955344">
      <w:bodyDiv w:val="1"/>
      <w:marLeft w:val="0"/>
      <w:marRight w:val="0"/>
      <w:marTop w:val="0"/>
      <w:marBottom w:val="0"/>
      <w:divBdr>
        <w:top w:val="none" w:sz="0" w:space="0" w:color="auto"/>
        <w:left w:val="none" w:sz="0" w:space="0" w:color="auto"/>
        <w:bottom w:val="none" w:sz="0" w:space="0" w:color="auto"/>
        <w:right w:val="none" w:sz="0" w:space="0" w:color="auto"/>
      </w:divBdr>
    </w:div>
    <w:div w:id="409890340">
      <w:bodyDiv w:val="1"/>
      <w:marLeft w:val="0"/>
      <w:marRight w:val="0"/>
      <w:marTop w:val="0"/>
      <w:marBottom w:val="0"/>
      <w:divBdr>
        <w:top w:val="none" w:sz="0" w:space="0" w:color="auto"/>
        <w:left w:val="none" w:sz="0" w:space="0" w:color="auto"/>
        <w:bottom w:val="none" w:sz="0" w:space="0" w:color="auto"/>
        <w:right w:val="none" w:sz="0" w:space="0" w:color="auto"/>
      </w:divBdr>
    </w:div>
    <w:div w:id="411705555">
      <w:bodyDiv w:val="1"/>
      <w:marLeft w:val="0"/>
      <w:marRight w:val="0"/>
      <w:marTop w:val="0"/>
      <w:marBottom w:val="0"/>
      <w:divBdr>
        <w:top w:val="none" w:sz="0" w:space="0" w:color="auto"/>
        <w:left w:val="none" w:sz="0" w:space="0" w:color="auto"/>
        <w:bottom w:val="none" w:sz="0" w:space="0" w:color="auto"/>
        <w:right w:val="none" w:sz="0" w:space="0" w:color="auto"/>
      </w:divBdr>
    </w:div>
    <w:div w:id="413090399">
      <w:bodyDiv w:val="1"/>
      <w:marLeft w:val="0"/>
      <w:marRight w:val="0"/>
      <w:marTop w:val="0"/>
      <w:marBottom w:val="0"/>
      <w:divBdr>
        <w:top w:val="none" w:sz="0" w:space="0" w:color="auto"/>
        <w:left w:val="none" w:sz="0" w:space="0" w:color="auto"/>
        <w:bottom w:val="none" w:sz="0" w:space="0" w:color="auto"/>
        <w:right w:val="none" w:sz="0" w:space="0" w:color="auto"/>
      </w:divBdr>
    </w:div>
    <w:div w:id="413597943">
      <w:bodyDiv w:val="1"/>
      <w:marLeft w:val="0"/>
      <w:marRight w:val="0"/>
      <w:marTop w:val="0"/>
      <w:marBottom w:val="0"/>
      <w:divBdr>
        <w:top w:val="none" w:sz="0" w:space="0" w:color="auto"/>
        <w:left w:val="none" w:sz="0" w:space="0" w:color="auto"/>
        <w:bottom w:val="none" w:sz="0" w:space="0" w:color="auto"/>
        <w:right w:val="none" w:sz="0" w:space="0" w:color="auto"/>
      </w:divBdr>
    </w:div>
    <w:div w:id="416365571">
      <w:bodyDiv w:val="1"/>
      <w:marLeft w:val="0"/>
      <w:marRight w:val="0"/>
      <w:marTop w:val="0"/>
      <w:marBottom w:val="0"/>
      <w:divBdr>
        <w:top w:val="none" w:sz="0" w:space="0" w:color="auto"/>
        <w:left w:val="none" w:sz="0" w:space="0" w:color="auto"/>
        <w:bottom w:val="none" w:sz="0" w:space="0" w:color="auto"/>
        <w:right w:val="none" w:sz="0" w:space="0" w:color="auto"/>
      </w:divBdr>
    </w:div>
    <w:div w:id="418911581">
      <w:bodyDiv w:val="1"/>
      <w:marLeft w:val="0"/>
      <w:marRight w:val="0"/>
      <w:marTop w:val="0"/>
      <w:marBottom w:val="0"/>
      <w:divBdr>
        <w:top w:val="none" w:sz="0" w:space="0" w:color="auto"/>
        <w:left w:val="none" w:sz="0" w:space="0" w:color="auto"/>
        <w:bottom w:val="none" w:sz="0" w:space="0" w:color="auto"/>
        <w:right w:val="none" w:sz="0" w:space="0" w:color="auto"/>
      </w:divBdr>
    </w:div>
    <w:div w:id="420104655">
      <w:bodyDiv w:val="1"/>
      <w:marLeft w:val="0"/>
      <w:marRight w:val="0"/>
      <w:marTop w:val="0"/>
      <w:marBottom w:val="0"/>
      <w:divBdr>
        <w:top w:val="none" w:sz="0" w:space="0" w:color="auto"/>
        <w:left w:val="none" w:sz="0" w:space="0" w:color="auto"/>
        <w:bottom w:val="none" w:sz="0" w:space="0" w:color="auto"/>
        <w:right w:val="none" w:sz="0" w:space="0" w:color="auto"/>
      </w:divBdr>
    </w:div>
    <w:div w:id="421490192">
      <w:bodyDiv w:val="1"/>
      <w:marLeft w:val="0"/>
      <w:marRight w:val="0"/>
      <w:marTop w:val="0"/>
      <w:marBottom w:val="0"/>
      <w:divBdr>
        <w:top w:val="none" w:sz="0" w:space="0" w:color="auto"/>
        <w:left w:val="none" w:sz="0" w:space="0" w:color="auto"/>
        <w:bottom w:val="none" w:sz="0" w:space="0" w:color="auto"/>
        <w:right w:val="none" w:sz="0" w:space="0" w:color="auto"/>
      </w:divBdr>
    </w:div>
    <w:div w:id="421948042">
      <w:bodyDiv w:val="1"/>
      <w:marLeft w:val="0"/>
      <w:marRight w:val="0"/>
      <w:marTop w:val="0"/>
      <w:marBottom w:val="0"/>
      <w:divBdr>
        <w:top w:val="none" w:sz="0" w:space="0" w:color="auto"/>
        <w:left w:val="none" w:sz="0" w:space="0" w:color="auto"/>
        <w:bottom w:val="none" w:sz="0" w:space="0" w:color="auto"/>
        <w:right w:val="none" w:sz="0" w:space="0" w:color="auto"/>
      </w:divBdr>
    </w:div>
    <w:div w:id="422919940">
      <w:bodyDiv w:val="1"/>
      <w:marLeft w:val="0"/>
      <w:marRight w:val="0"/>
      <w:marTop w:val="0"/>
      <w:marBottom w:val="0"/>
      <w:divBdr>
        <w:top w:val="none" w:sz="0" w:space="0" w:color="auto"/>
        <w:left w:val="none" w:sz="0" w:space="0" w:color="auto"/>
        <w:bottom w:val="none" w:sz="0" w:space="0" w:color="auto"/>
        <w:right w:val="none" w:sz="0" w:space="0" w:color="auto"/>
      </w:divBdr>
    </w:div>
    <w:div w:id="423235003">
      <w:bodyDiv w:val="1"/>
      <w:marLeft w:val="0"/>
      <w:marRight w:val="0"/>
      <w:marTop w:val="0"/>
      <w:marBottom w:val="0"/>
      <w:divBdr>
        <w:top w:val="none" w:sz="0" w:space="0" w:color="auto"/>
        <w:left w:val="none" w:sz="0" w:space="0" w:color="auto"/>
        <w:bottom w:val="none" w:sz="0" w:space="0" w:color="auto"/>
        <w:right w:val="none" w:sz="0" w:space="0" w:color="auto"/>
      </w:divBdr>
    </w:div>
    <w:div w:id="424695180">
      <w:bodyDiv w:val="1"/>
      <w:marLeft w:val="0"/>
      <w:marRight w:val="0"/>
      <w:marTop w:val="0"/>
      <w:marBottom w:val="0"/>
      <w:divBdr>
        <w:top w:val="none" w:sz="0" w:space="0" w:color="auto"/>
        <w:left w:val="none" w:sz="0" w:space="0" w:color="auto"/>
        <w:bottom w:val="none" w:sz="0" w:space="0" w:color="auto"/>
        <w:right w:val="none" w:sz="0" w:space="0" w:color="auto"/>
      </w:divBdr>
    </w:div>
    <w:div w:id="425344709">
      <w:bodyDiv w:val="1"/>
      <w:marLeft w:val="0"/>
      <w:marRight w:val="0"/>
      <w:marTop w:val="0"/>
      <w:marBottom w:val="0"/>
      <w:divBdr>
        <w:top w:val="none" w:sz="0" w:space="0" w:color="auto"/>
        <w:left w:val="none" w:sz="0" w:space="0" w:color="auto"/>
        <w:bottom w:val="none" w:sz="0" w:space="0" w:color="auto"/>
        <w:right w:val="none" w:sz="0" w:space="0" w:color="auto"/>
      </w:divBdr>
    </w:div>
    <w:div w:id="427697430">
      <w:bodyDiv w:val="1"/>
      <w:marLeft w:val="0"/>
      <w:marRight w:val="0"/>
      <w:marTop w:val="0"/>
      <w:marBottom w:val="0"/>
      <w:divBdr>
        <w:top w:val="none" w:sz="0" w:space="0" w:color="auto"/>
        <w:left w:val="none" w:sz="0" w:space="0" w:color="auto"/>
        <w:bottom w:val="none" w:sz="0" w:space="0" w:color="auto"/>
        <w:right w:val="none" w:sz="0" w:space="0" w:color="auto"/>
      </w:divBdr>
    </w:div>
    <w:div w:id="427821819">
      <w:bodyDiv w:val="1"/>
      <w:marLeft w:val="0"/>
      <w:marRight w:val="0"/>
      <w:marTop w:val="0"/>
      <w:marBottom w:val="0"/>
      <w:divBdr>
        <w:top w:val="none" w:sz="0" w:space="0" w:color="auto"/>
        <w:left w:val="none" w:sz="0" w:space="0" w:color="auto"/>
        <w:bottom w:val="none" w:sz="0" w:space="0" w:color="auto"/>
        <w:right w:val="none" w:sz="0" w:space="0" w:color="auto"/>
      </w:divBdr>
    </w:div>
    <w:div w:id="431779428">
      <w:bodyDiv w:val="1"/>
      <w:marLeft w:val="0"/>
      <w:marRight w:val="0"/>
      <w:marTop w:val="0"/>
      <w:marBottom w:val="0"/>
      <w:divBdr>
        <w:top w:val="none" w:sz="0" w:space="0" w:color="auto"/>
        <w:left w:val="none" w:sz="0" w:space="0" w:color="auto"/>
        <w:bottom w:val="none" w:sz="0" w:space="0" w:color="auto"/>
        <w:right w:val="none" w:sz="0" w:space="0" w:color="auto"/>
      </w:divBdr>
    </w:div>
    <w:div w:id="435057826">
      <w:bodyDiv w:val="1"/>
      <w:marLeft w:val="0"/>
      <w:marRight w:val="0"/>
      <w:marTop w:val="0"/>
      <w:marBottom w:val="0"/>
      <w:divBdr>
        <w:top w:val="none" w:sz="0" w:space="0" w:color="auto"/>
        <w:left w:val="none" w:sz="0" w:space="0" w:color="auto"/>
        <w:bottom w:val="none" w:sz="0" w:space="0" w:color="auto"/>
        <w:right w:val="none" w:sz="0" w:space="0" w:color="auto"/>
      </w:divBdr>
    </w:div>
    <w:div w:id="436097706">
      <w:bodyDiv w:val="1"/>
      <w:marLeft w:val="0"/>
      <w:marRight w:val="0"/>
      <w:marTop w:val="0"/>
      <w:marBottom w:val="0"/>
      <w:divBdr>
        <w:top w:val="none" w:sz="0" w:space="0" w:color="auto"/>
        <w:left w:val="none" w:sz="0" w:space="0" w:color="auto"/>
        <w:bottom w:val="none" w:sz="0" w:space="0" w:color="auto"/>
        <w:right w:val="none" w:sz="0" w:space="0" w:color="auto"/>
      </w:divBdr>
    </w:div>
    <w:div w:id="440807404">
      <w:bodyDiv w:val="1"/>
      <w:marLeft w:val="0"/>
      <w:marRight w:val="0"/>
      <w:marTop w:val="0"/>
      <w:marBottom w:val="0"/>
      <w:divBdr>
        <w:top w:val="none" w:sz="0" w:space="0" w:color="auto"/>
        <w:left w:val="none" w:sz="0" w:space="0" w:color="auto"/>
        <w:bottom w:val="none" w:sz="0" w:space="0" w:color="auto"/>
        <w:right w:val="none" w:sz="0" w:space="0" w:color="auto"/>
      </w:divBdr>
    </w:div>
    <w:div w:id="443037520">
      <w:bodyDiv w:val="1"/>
      <w:marLeft w:val="0"/>
      <w:marRight w:val="0"/>
      <w:marTop w:val="0"/>
      <w:marBottom w:val="0"/>
      <w:divBdr>
        <w:top w:val="none" w:sz="0" w:space="0" w:color="auto"/>
        <w:left w:val="none" w:sz="0" w:space="0" w:color="auto"/>
        <w:bottom w:val="none" w:sz="0" w:space="0" w:color="auto"/>
        <w:right w:val="none" w:sz="0" w:space="0" w:color="auto"/>
      </w:divBdr>
    </w:div>
    <w:div w:id="445539190">
      <w:bodyDiv w:val="1"/>
      <w:marLeft w:val="0"/>
      <w:marRight w:val="0"/>
      <w:marTop w:val="0"/>
      <w:marBottom w:val="0"/>
      <w:divBdr>
        <w:top w:val="none" w:sz="0" w:space="0" w:color="auto"/>
        <w:left w:val="none" w:sz="0" w:space="0" w:color="auto"/>
        <w:bottom w:val="none" w:sz="0" w:space="0" w:color="auto"/>
        <w:right w:val="none" w:sz="0" w:space="0" w:color="auto"/>
      </w:divBdr>
    </w:div>
    <w:div w:id="445781068">
      <w:bodyDiv w:val="1"/>
      <w:marLeft w:val="0"/>
      <w:marRight w:val="0"/>
      <w:marTop w:val="0"/>
      <w:marBottom w:val="0"/>
      <w:divBdr>
        <w:top w:val="none" w:sz="0" w:space="0" w:color="auto"/>
        <w:left w:val="none" w:sz="0" w:space="0" w:color="auto"/>
        <w:bottom w:val="none" w:sz="0" w:space="0" w:color="auto"/>
        <w:right w:val="none" w:sz="0" w:space="0" w:color="auto"/>
      </w:divBdr>
    </w:div>
    <w:div w:id="447161467">
      <w:bodyDiv w:val="1"/>
      <w:marLeft w:val="0"/>
      <w:marRight w:val="0"/>
      <w:marTop w:val="0"/>
      <w:marBottom w:val="0"/>
      <w:divBdr>
        <w:top w:val="none" w:sz="0" w:space="0" w:color="auto"/>
        <w:left w:val="none" w:sz="0" w:space="0" w:color="auto"/>
        <w:bottom w:val="none" w:sz="0" w:space="0" w:color="auto"/>
        <w:right w:val="none" w:sz="0" w:space="0" w:color="auto"/>
      </w:divBdr>
    </w:div>
    <w:div w:id="448210003">
      <w:bodyDiv w:val="1"/>
      <w:marLeft w:val="0"/>
      <w:marRight w:val="0"/>
      <w:marTop w:val="0"/>
      <w:marBottom w:val="0"/>
      <w:divBdr>
        <w:top w:val="none" w:sz="0" w:space="0" w:color="auto"/>
        <w:left w:val="none" w:sz="0" w:space="0" w:color="auto"/>
        <w:bottom w:val="none" w:sz="0" w:space="0" w:color="auto"/>
        <w:right w:val="none" w:sz="0" w:space="0" w:color="auto"/>
      </w:divBdr>
    </w:div>
    <w:div w:id="448546774">
      <w:bodyDiv w:val="1"/>
      <w:marLeft w:val="0"/>
      <w:marRight w:val="0"/>
      <w:marTop w:val="0"/>
      <w:marBottom w:val="0"/>
      <w:divBdr>
        <w:top w:val="none" w:sz="0" w:space="0" w:color="auto"/>
        <w:left w:val="none" w:sz="0" w:space="0" w:color="auto"/>
        <w:bottom w:val="none" w:sz="0" w:space="0" w:color="auto"/>
        <w:right w:val="none" w:sz="0" w:space="0" w:color="auto"/>
      </w:divBdr>
    </w:div>
    <w:div w:id="448551479">
      <w:bodyDiv w:val="1"/>
      <w:marLeft w:val="0"/>
      <w:marRight w:val="0"/>
      <w:marTop w:val="0"/>
      <w:marBottom w:val="0"/>
      <w:divBdr>
        <w:top w:val="none" w:sz="0" w:space="0" w:color="auto"/>
        <w:left w:val="none" w:sz="0" w:space="0" w:color="auto"/>
        <w:bottom w:val="none" w:sz="0" w:space="0" w:color="auto"/>
        <w:right w:val="none" w:sz="0" w:space="0" w:color="auto"/>
      </w:divBdr>
    </w:div>
    <w:div w:id="450247498">
      <w:bodyDiv w:val="1"/>
      <w:marLeft w:val="0"/>
      <w:marRight w:val="0"/>
      <w:marTop w:val="0"/>
      <w:marBottom w:val="0"/>
      <w:divBdr>
        <w:top w:val="none" w:sz="0" w:space="0" w:color="auto"/>
        <w:left w:val="none" w:sz="0" w:space="0" w:color="auto"/>
        <w:bottom w:val="none" w:sz="0" w:space="0" w:color="auto"/>
        <w:right w:val="none" w:sz="0" w:space="0" w:color="auto"/>
      </w:divBdr>
    </w:div>
    <w:div w:id="454954992">
      <w:bodyDiv w:val="1"/>
      <w:marLeft w:val="0"/>
      <w:marRight w:val="0"/>
      <w:marTop w:val="0"/>
      <w:marBottom w:val="0"/>
      <w:divBdr>
        <w:top w:val="none" w:sz="0" w:space="0" w:color="auto"/>
        <w:left w:val="none" w:sz="0" w:space="0" w:color="auto"/>
        <w:bottom w:val="none" w:sz="0" w:space="0" w:color="auto"/>
        <w:right w:val="none" w:sz="0" w:space="0" w:color="auto"/>
      </w:divBdr>
    </w:div>
    <w:div w:id="455828865">
      <w:bodyDiv w:val="1"/>
      <w:marLeft w:val="0"/>
      <w:marRight w:val="0"/>
      <w:marTop w:val="0"/>
      <w:marBottom w:val="0"/>
      <w:divBdr>
        <w:top w:val="none" w:sz="0" w:space="0" w:color="auto"/>
        <w:left w:val="none" w:sz="0" w:space="0" w:color="auto"/>
        <w:bottom w:val="none" w:sz="0" w:space="0" w:color="auto"/>
        <w:right w:val="none" w:sz="0" w:space="0" w:color="auto"/>
      </w:divBdr>
    </w:div>
    <w:div w:id="457840375">
      <w:bodyDiv w:val="1"/>
      <w:marLeft w:val="0"/>
      <w:marRight w:val="0"/>
      <w:marTop w:val="0"/>
      <w:marBottom w:val="0"/>
      <w:divBdr>
        <w:top w:val="none" w:sz="0" w:space="0" w:color="auto"/>
        <w:left w:val="none" w:sz="0" w:space="0" w:color="auto"/>
        <w:bottom w:val="none" w:sz="0" w:space="0" w:color="auto"/>
        <w:right w:val="none" w:sz="0" w:space="0" w:color="auto"/>
      </w:divBdr>
    </w:div>
    <w:div w:id="459155171">
      <w:bodyDiv w:val="1"/>
      <w:marLeft w:val="0"/>
      <w:marRight w:val="0"/>
      <w:marTop w:val="0"/>
      <w:marBottom w:val="0"/>
      <w:divBdr>
        <w:top w:val="none" w:sz="0" w:space="0" w:color="auto"/>
        <w:left w:val="none" w:sz="0" w:space="0" w:color="auto"/>
        <w:bottom w:val="none" w:sz="0" w:space="0" w:color="auto"/>
        <w:right w:val="none" w:sz="0" w:space="0" w:color="auto"/>
      </w:divBdr>
    </w:div>
    <w:div w:id="461578123">
      <w:bodyDiv w:val="1"/>
      <w:marLeft w:val="0"/>
      <w:marRight w:val="0"/>
      <w:marTop w:val="0"/>
      <w:marBottom w:val="0"/>
      <w:divBdr>
        <w:top w:val="none" w:sz="0" w:space="0" w:color="auto"/>
        <w:left w:val="none" w:sz="0" w:space="0" w:color="auto"/>
        <w:bottom w:val="none" w:sz="0" w:space="0" w:color="auto"/>
        <w:right w:val="none" w:sz="0" w:space="0" w:color="auto"/>
      </w:divBdr>
    </w:div>
    <w:div w:id="463350223">
      <w:bodyDiv w:val="1"/>
      <w:marLeft w:val="0"/>
      <w:marRight w:val="0"/>
      <w:marTop w:val="0"/>
      <w:marBottom w:val="0"/>
      <w:divBdr>
        <w:top w:val="none" w:sz="0" w:space="0" w:color="auto"/>
        <w:left w:val="none" w:sz="0" w:space="0" w:color="auto"/>
        <w:bottom w:val="none" w:sz="0" w:space="0" w:color="auto"/>
        <w:right w:val="none" w:sz="0" w:space="0" w:color="auto"/>
      </w:divBdr>
    </w:div>
    <w:div w:id="463432203">
      <w:bodyDiv w:val="1"/>
      <w:marLeft w:val="0"/>
      <w:marRight w:val="0"/>
      <w:marTop w:val="0"/>
      <w:marBottom w:val="0"/>
      <w:divBdr>
        <w:top w:val="none" w:sz="0" w:space="0" w:color="auto"/>
        <w:left w:val="none" w:sz="0" w:space="0" w:color="auto"/>
        <w:bottom w:val="none" w:sz="0" w:space="0" w:color="auto"/>
        <w:right w:val="none" w:sz="0" w:space="0" w:color="auto"/>
      </w:divBdr>
    </w:div>
    <w:div w:id="464006618">
      <w:bodyDiv w:val="1"/>
      <w:marLeft w:val="0"/>
      <w:marRight w:val="0"/>
      <w:marTop w:val="0"/>
      <w:marBottom w:val="0"/>
      <w:divBdr>
        <w:top w:val="none" w:sz="0" w:space="0" w:color="auto"/>
        <w:left w:val="none" w:sz="0" w:space="0" w:color="auto"/>
        <w:bottom w:val="none" w:sz="0" w:space="0" w:color="auto"/>
        <w:right w:val="none" w:sz="0" w:space="0" w:color="auto"/>
      </w:divBdr>
    </w:div>
    <w:div w:id="466778013">
      <w:bodyDiv w:val="1"/>
      <w:marLeft w:val="0"/>
      <w:marRight w:val="0"/>
      <w:marTop w:val="0"/>
      <w:marBottom w:val="0"/>
      <w:divBdr>
        <w:top w:val="none" w:sz="0" w:space="0" w:color="auto"/>
        <w:left w:val="none" w:sz="0" w:space="0" w:color="auto"/>
        <w:bottom w:val="none" w:sz="0" w:space="0" w:color="auto"/>
        <w:right w:val="none" w:sz="0" w:space="0" w:color="auto"/>
      </w:divBdr>
    </w:div>
    <w:div w:id="469060269">
      <w:bodyDiv w:val="1"/>
      <w:marLeft w:val="0"/>
      <w:marRight w:val="0"/>
      <w:marTop w:val="0"/>
      <w:marBottom w:val="0"/>
      <w:divBdr>
        <w:top w:val="none" w:sz="0" w:space="0" w:color="auto"/>
        <w:left w:val="none" w:sz="0" w:space="0" w:color="auto"/>
        <w:bottom w:val="none" w:sz="0" w:space="0" w:color="auto"/>
        <w:right w:val="none" w:sz="0" w:space="0" w:color="auto"/>
      </w:divBdr>
    </w:div>
    <w:div w:id="470026423">
      <w:bodyDiv w:val="1"/>
      <w:marLeft w:val="0"/>
      <w:marRight w:val="0"/>
      <w:marTop w:val="0"/>
      <w:marBottom w:val="0"/>
      <w:divBdr>
        <w:top w:val="none" w:sz="0" w:space="0" w:color="auto"/>
        <w:left w:val="none" w:sz="0" w:space="0" w:color="auto"/>
        <w:bottom w:val="none" w:sz="0" w:space="0" w:color="auto"/>
        <w:right w:val="none" w:sz="0" w:space="0" w:color="auto"/>
      </w:divBdr>
    </w:div>
    <w:div w:id="477262294">
      <w:bodyDiv w:val="1"/>
      <w:marLeft w:val="0"/>
      <w:marRight w:val="0"/>
      <w:marTop w:val="0"/>
      <w:marBottom w:val="0"/>
      <w:divBdr>
        <w:top w:val="none" w:sz="0" w:space="0" w:color="auto"/>
        <w:left w:val="none" w:sz="0" w:space="0" w:color="auto"/>
        <w:bottom w:val="none" w:sz="0" w:space="0" w:color="auto"/>
        <w:right w:val="none" w:sz="0" w:space="0" w:color="auto"/>
      </w:divBdr>
    </w:div>
    <w:div w:id="479537081">
      <w:bodyDiv w:val="1"/>
      <w:marLeft w:val="0"/>
      <w:marRight w:val="0"/>
      <w:marTop w:val="0"/>
      <w:marBottom w:val="0"/>
      <w:divBdr>
        <w:top w:val="none" w:sz="0" w:space="0" w:color="auto"/>
        <w:left w:val="none" w:sz="0" w:space="0" w:color="auto"/>
        <w:bottom w:val="none" w:sz="0" w:space="0" w:color="auto"/>
        <w:right w:val="none" w:sz="0" w:space="0" w:color="auto"/>
      </w:divBdr>
    </w:div>
    <w:div w:id="483399565">
      <w:bodyDiv w:val="1"/>
      <w:marLeft w:val="0"/>
      <w:marRight w:val="0"/>
      <w:marTop w:val="0"/>
      <w:marBottom w:val="0"/>
      <w:divBdr>
        <w:top w:val="none" w:sz="0" w:space="0" w:color="auto"/>
        <w:left w:val="none" w:sz="0" w:space="0" w:color="auto"/>
        <w:bottom w:val="none" w:sz="0" w:space="0" w:color="auto"/>
        <w:right w:val="none" w:sz="0" w:space="0" w:color="auto"/>
      </w:divBdr>
    </w:div>
    <w:div w:id="484131823">
      <w:bodyDiv w:val="1"/>
      <w:marLeft w:val="0"/>
      <w:marRight w:val="0"/>
      <w:marTop w:val="0"/>
      <w:marBottom w:val="0"/>
      <w:divBdr>
        <w:top w:val="none" w:sz="0" w:space="0" w:color="auto"/>
        <w:left w:val="none" w:sz="0" w:space="0" w:color="auto"/>
        <w:bottom w:val="none" w:sz="0" w:space="0" w:color="auto"/>
        <w:right w:val="none" w:sz="0" w:space="0" w:color="auto"/>
      </w:divBdr>
    </w:div>
    <w:div w:id="484856274">
      <w:bodyDiv w:val="1"/>
      <w:marLeft w:val="0"/>
      <w:marRight w:val="0"/>
      <w:marTop w:val="0"/>
      <w:marBottom w:val="0"/>
      <w:divBdr>
        <w:top w:val="none" w:sz="0" w:space="0" w:color="auto"/>
        <w:left w:val="none" w:sz="0" w:space="0" w:color="auto"/>
        <w:bottom w:val="none" w:sz="0" w:space="0" w:color="auto"/>
        <w:right w:val="none" w:sz="0" w:space="0" w:color="auto"/>
      </w:divBdr>
    </w:div>
    <w:div w:id="494686700">
      <w:bodyDiv w:val="1"/>
      <w:marLeft w:val="0"/>
      <w:marRight w:val="0"/>
      <w:marTop w:val="0"/>
      <w:marBottom w:val="0"/>
      <w:divBdr>
        <w:top w:val="none" w:sz="0" w:space="0" w:color="auto"/>
        <w:left w:val="none" w:sz="0" w:space="0" w:color="auto"/>
        <w:bottom w:val="none" w:sz="0" w:space="0" w:color="auto"/>
        <w:right w:val="none" w:sz="0" w:space="0" w:color="auto"/>
      </w:divBdr>
    </w:div>
    <w:div w:id="494884710">
      <w:bodyDiv w:val="1"/>
      <w:marLeft w:val="0"/>
      <w:marRight w:val="0"/>
      <w:marTop w:val="0"/>
      <w:marBottom w:val="0"/>
      <w:divBdr>
        <w:top w:val="none" w:sz="0" w:space="0" w:color="auto"/>
        <w:left w:val="none" w:sz="0" w:space="0" w:color="auto"/>
        <w:bottom w:val="none" w:sz="0" w:space="0" w:color="auto"/>
        <w:right w:val="none" w:sz="0" w:space="0" w:color="auto"/>
      </w:divBdr>
    </w:div>
    <w:div w:id="495925528">
      <w:bodyDiv w:val="1"/>
      <w:marLeft w:val="0"/>
      <w:marRight w:val="0"/>
      <w:marTop w:val="0"/>
      <w:marBottom w:val="0"/>
      <w:divBdr>
        <w:top w:val="none" w:sz="0" w:space="0" w:color="auto"/>
        <w:left w:val="none" w:sz="0" w:space="0" w:color="auto"/>
        <w:bottom w:val="none" w:sz="0" w:space="0" w:color="auto"/>
        <w:right w:val="none" w:sz="0" w:space="0" w:color="auto"/>
      </w:divBdr>
    </w:div>
    <w:div w:id="496308840">
      <w:bodyDiv w:val="1"/>
      <w:marLeft w:val="0"/>
      <w:marRight w:val="0"/>
      <w:marTop w:val="0"/>
      <w:marBottom w:val="0"/>
      <w:divBdr>
        <w:top w:val="none" w:sz="0" w:space="0" w:color="auto"/>
        <w:left w:val="none" w:sz="0" w:space="0" w:color="auto"/>
        <w:bottom w:val="none" w:sz="0" w:space="0" w:color="auto"/>
        <w:right w:val="none" w:sz="0" w:space="0" w:color="auto"/>
      </w:divBdr>
    </w:div>
    <w:div w:id="501050646">
      <w:bodyDiv w:val="1"/>
      <w:marLeft w:val="0"/>
      <w:marRight w:val="0"/>
      <w:marTop w:val="0"/>
      <w:marBottom w:val="0"/>
      <w:divBdr>
        <w:top w:val="none" w:sz="0" w:space="0" w:color="auto"/>
        <w:left w:val="none" w:sz="0" w:space="0" w:color="auto"/>
        <w:bottom w:val="none" w:sz="0" w:space="0" w:color="auto"/>
        <w:right w:val="none" w:sz="0" w:space="0" w:color="auto"/>
      </w:divBdr>
    </w:div>
    <w:div w:id="501745768">
      <w:bodyDiv w:val="1"/>
      <w:marLeft w:val="0"/>
      <w:marRight w:val="0"/>
      <w:marTop w:val="0"/>
      <w:marBottom w:val="0"/>
      <w:divBdr>
        <w:top w:val="none" w:sz="0" w:space="0" w:color="auto"/>
        <w:left w:val="none" w:sz="0" w:space="0" w:color="auto"/>
        <w:bottom w:val="none" w:sz="0" w:space="0" w:color="auto"/>
        <w:right w:val="none" w:sz="0" w:space="0" w:color="auto"/>
      </w:divBdr>
    </w:div>
    <w:div w:id="504519784">
      <w:bodyDiv w:val="1"/>
      <w:marLeft w:val="0"/>
      <w:marRight w:val="0"/>
      <w:marTop w:val="0"/>
      <w:marBottom w:val="0"/>
      <w:divBdr>
        <w:top w:val="none" w:sz="0" w:space="0" w:color="auto"/>
        <w:left w:val="none" w:sz="0" w:space="0" w:color="auto"/>
        <w:bottom w:val="none" w:sz="0" w:space="0" w:color="auto"/>
        <w:right w:val="none" w:sz="0" w:space="0" w:color="auto"/>
      </w:divBdr>
    </w:div>
    <w:div w:id="505052431">
      <w:bodyDiv w:val="1"/>
      <w:marLeft w:val="0"/>
      <w:marRight w:val="0"/>
      <w:marTop w:val="0"/>
      <w:marBottom w:val="0"/>
      <w:divBdr>
        <w:top w:val="none" w:sz="0" w:space="0" w:color="auto"/>
        <w:left w:val="none" w:sz="0" w:space="0" w:color="auto"/>
        <w:bottom w:val="none" w:sz="0" w:space="0" w:color="auto"/>
        <w:right w:val="none" w:sz="0" w:space="0" w:color="auto"/>
      </w:divBdr>
    </w:div>
    <w:div w:id="506678540">
      <w:bodyDiv w:val="1"/>
      <w:marLeft w:val="0"/>
      <w:marRight w:val="0"/>
      <w:marTop w:val="0"/>
      <w:marBottom w:val="0"/>
      <w:divBdr>
        <w:top w:val="none" w:sz="0" w:space="0" w:color="auto"/>
        <w:left w:val="none" w:sz="0" w:space="0" w:color="auto"/>
        <w:bottom w:val="none" w:sz="0" w:space="0" w:color="auto"/>
        <w:right w:val="none" w:sz="0" w:space="0" w:color="auto"/>
      </w:divBdr>
    </w:div>
    <w:div w:id="507256162">
      <w:bodyDiv w:val="1"/>
      <w:marLeft w:val="0"/>
      <w:marRight w:val="0"/>
      <w:marTop w:val="0"/>
      <w:marBottom w:val="0"/>
      <w:divBdr>
        <w:top w:val="none" w:sz="0" w:space="0" w:color="auto"/>
        <w:left w:val="none" w:sz="0" w:space="0" w:color="auto"/>
        <w:bottom w:val="none" w:sz="0" w:space="0" w:color="auto"/>
        <w:right w:val="none" w:sz="0" w:space="0" w:color="auto"/>
      </w:divBdr>
    </w:div>
    <w:div w:id="507716762">
      <w:bodyDiv w:val="1"/>
      <w:marLeft w:val="0"/>
      <w:marRight w:val="0"/>
      <w:marTop w:val="0"/>
      <w:marBottom w:val="0"/>
      <w:divBdr>
        <w:top w:val="none" w:sz="0" w:space="0" w:color="auto"/>
        <w:left w:val="none" w:sz="0" w:space="0" w:color="auto"/>
        <w:bottom w:val="none" w:sz="0" w:space="0" w:color="auto"/>
        <w:right w:val="none" w:sz="0" w:space="0" w:color="auto"/>
      </w:divBdr>
    </w:div>
    <w:div w:id="511919241">
      <w:bodyDiv w:val="1"/>
      <w:marLeft w:val="0"/>
      <w:marRight w:val="0"/>
      <w:marTop w:val="0"/>
      <w:marBottom w:val="0"/>
      <w:divBdr>
        <w:top w:val="none" w:sz="0" w:space="0" w:color="auto"/>
        <w:left w:val="none" w:sz="0" w:space="0" w:color="auto"/>
        <w:bottom w:val="none" w:sz="0" w:space="0" w:color="auto"/>
        <w:right w:val="none" w:sz="0" w:space="0" w:color="auto"/>
      </w:divBdr>
    </w:div>
    <w:div w:id="513689637">
      <w:bodyDiv w:val="1"/>
      <w:marLeft w:val="0"/>
      <w:marRight w:val="0"/>
      <w:marTop w:val="0"/>
      <w:marBottom w:val="0"/>
      <w:divBdr>
        <w:top w:val="none" w:sz="0" w:space="0" w:color="auto"/>
        <w:left w:val="none" w:sz="0" w:space="0" w:color="auto"/>
        <w:bottom w:val="none" w:sz="0" w:space="0" w:color="auto"/>
        <w:right w:val="none" w:sz="0" w:space="0" w:color="auto"/>
      </w:divBdr>
    </w:div>
    <w:div w:id="515537797">
      <w:bodyDiv w:val="1"/>
      <w:marLeft w:val="0"/>
      <w:marRight w:val="0"/>
      <w:marTop w:val="0"/>
      <w:marBottom w:val="0"/>
      <w:divBdr>
        <w:top w:val="none" w:sz="0" w:space="0" w:color="auto"/>
        <w:left w:val="none" w:sz="0" w:space="0" w:color="auto"/>
        <w:bottom w:val="none" w:sz="0" w:space="0" w:color="auto"/>
        <w:right w:val="none" w:sz="0" w:space="0" w:color="auto"/>
      </w:divBdr>
    </w:div>
    <w:div w:id="515730477">
      <w:bodyDiv w:val="1"/>
      <w:marLeft w:val="0"/>
      <w:marRight w:val="0"/>
      <w:marTop w:val="0"/>
      <w:marBottom w:val="0"/>
      <w:divBdr>
        <w:top w:val="none" w:sz="0" w:space="0" w:color="auto"/>
        <w:left w:val="none" w:sz="0" w:space="0" w:color="auto"/>
        <w:bottom w:val="none" w:sz="0" w:space="0" w:color="auto"/>
        <w:right w:val="none" w:sz="0" w:space="0" w:color="auto"/>
      </w:divBdr>
    </w:div>
    <w:div w:id="517080895">
      <w:bodyDiv w:val="1"/>
      <w:marLeft w:val="0"/>
      <w:marRight w:val="0"/>
      <w:marTop w:val="0"/>
      <w:marBottom w:val="0"/>
      <w:divBdr>
        <w:top w:val="none" w:sz="0" w:space="0" w:color="auto"/>
        <w:left w:val="none" w:sz="0" w:space="0" w:color="auto"/>
        <w:bottom w:val="none" w:sz="0" w:space="0" w:color="auto"/>
        <w:right w:val="none" w:sz="0" w:space="0" w:color="auto"/>
      </w:divBdr>
    </w:div>
    <w:div w:id="517812548">
      <w:bodyDiv w:val="1"/>
      <w:marLeft w:val="0"/>
      <w:marRight w:val="0"/>
      <w:marTop w:val="0"/>
      <w:marBottom w:val="0"/>
      <w:divBdr>
        <w:top w:val="none" w:sz="0" w:space="0" w:color="auto"/>
        <w:left w:val="none" w:sz="0" w:space="0" w:color="auto"/>
        <w:bottom w:val="none" w:sz="0" w:space="0" w:color="auto"/>
        <w:right w:val="none" w:sz="0" w:space="0" w:color="auto"/>
      </w:divBdr>
    </w:div>
    <w:div w:id="518854379">
      <w:bodyDiv w:val="1"/>
      <w:marLeft w:val="0"/>
      <w:marRight w:val="0"/>
      <w:marTop w:val="0"/>
      <w:marBottom w:val="0"/>
      <w:divBdr>
        <w:top w:val="none" w:sz="0" w:space="0" w:color="auto"/>
        <w:left w:val="none" w:sz="0" w:space="0" w:color="auto"/>
        <w:bottom w:val="none" w:sz="0" w:space="0" w:color="auto"/>
        <w:right w:val="none" w:sz="0" w:space="0" w:color="auto"/>
      </w:divBdr>
    </w:div>
    <w:div w:id="519858386">
      <w:bodyDiv w:val="1"/>
      <w:marLeft w:val="0"/>
      <w:marRight w:val="0"/>
      <w:marTop w:val="0"/>
      <w:marBottom w:val="0"/>
      <w:divBdr>
        <w:top w:val="none" w:sz="0" w:space="0" w:color="auto"/>
        <w:left w:val="none" w:sz="0" w:space="0" w:color="auto"/>
        <w:bottom w:val="none" w:sz="0" w:space="0" w:color="auto"/>
        <w:right w:val="none" w:sz="0" w:space="0" w:color="auto"/>
      </w:divBdr>
    </w:div>
    <w:div w:id="521011820">
      <w:bodyDiv w:val="1"/>
      <w:marLeft w:val="0"/>
      <w:marRight w:val="0"/>
      <w:marTop w:val="0"/>
      <w:marBottom w:val="0"/>
      <w:divBdr>
        <w:top w:val="none" w:sz="0" w:space="0" w:color="auto"/>
        <w:left w:val="none" w:sz="0" w:space="0" w:color="auto"/>
        <w:bottom w:val="none" w:sz="0" w:space="0" w:color="auto"/>
        <w:right w:val="none" w:sz="0" w:space="0" w:color="auto"/>
      </w:divBdr>
    </w:div>
    <w:div w:id="523977193">
      <w:bodyDiv w:val="1"/>
      <w:marLeft w:val="0"/>
      <w:marRight w:val="0"/>
      <w:marTop w:val="0"/>
      <w:marBottom w:val="0"/>
      <w:divBdr>
        <w:top w:val="none" w:sz="0" w:space="0" w:color="auto"/>
        <w:left w:val="none" w:sz="0" w:space="0" w:color="auto"/>
        <w:bottom w:val="none" w:sz="0" w:space="0" w:color="auto"/>
        <w:right w:val="none" w:sz="0" w:space="0" w:color="auto"/>
      </w:divBdr>
    </w:div>
    <w:div w:id="524096264">
      <w:bodyDiv w:val="1"/>
      <w:marLeft w:val="0"/>
      <w:marRight w:val="0"/>
      <w:marTop w:val="0"/>
      <w:marBottom w:val="0"/>
      <w:divBdr>
        <w:top w:val="none" w:sz="0" w:space="0" w:color="auto"/>
        <w:left w:val="none" w:sz="0" w:space="0" w:color="auto"/>
        <w:bottom w:val="none" w:sz="0" w:space="0" w:color="auto"/>
        <w:right w:val="none" w:sz="0" w:space="0" w:color="auto"/>
      </w:divBdr>
    </w:div>
    <w:div w:id="524757865">
      <w:bodyDiv w:val="1"/>
      <w:marLeft w:val="0"/>
      <w:marRight w:val="0"/>
      <w:marTop w:val="0"/>
      <w:marBottom w:val="0"/>
      <w:divBdr>
        <w:top w:val="none" w:sz="0" w:space="0" w:color="auto"/>
        <w:left w:val="none" w:sz="0" w:space="0" w:color="auto"/>
        <w:bottom w:val="none" w:sz="0" w:space="0" w:color="auto"/>
        <w:right w:val="none" w:sz="0" w:space="0" w:color="auto"/>
      </w:divBdr>
    </w:div>
    <w:div w:id="525680218">
      <w:bodyDiv w:val="1"/>
      <w:marLeft w:val="0"/>
      <w:marRight w:val="0"/>
      <w:marTop w:val="0"/>
      <w:marBottom w:val="0"/>
      <w:divBdr>
        <w:top w:val="none" w:sz="0" w:space="0" w:color="auto"/>
        <w:left w:val="none" w:sz="0" w:space="0" w:color="auto"/>
        <w:bottom w:val="none" w:sz="0" w:space="0" w:color="auto"/>
        <w:right w:val="none" w:sz="0" w:space="0" w:color="auto"/>
      </w:divBdr>
    </w:div>
    <w:div w:id="527378119">
      <w:bodyDiv w:val="1"/>
      <w:marLeft w:val="0"/>
      <w:marRight w:val="0"/>
      <w:marTop w:val="0"/>
      <w:marBottom w:val="0"/>
      <w:divBdr>
        <w:top w:val="none" w:sz="0" w:space="0" w:color="auto"/>
        <w:left w:val="none" w:sz="0" w:space="0" w:color="auto"/>
        <w:bottom w:val="none" w:sz="0" w:space="0" w:color="auto"/>
        <w:right w:val="none" w:sz="0" w:space="0" w:color="auto"/>
      </w:divBdr>
    </w:div>
    <w:div w:id="529151842">
      <w:bodyDiv w:val="1"/>
      <w:marLeft w:val="0"/>
      <w:marRight w:val="0"/>
      <w:marTop w:val="0"/>
      <w:marBottom w:val="0"/>
      <w:divBdr>
        <w:top w:val="none" w:sz="0" w:space="0" w:color="auto"/>
        <w:left w:val="none" w:sz="0" w:space="0" w:color="auto"/>
        <w:bottom w:val="none" w:sz="0" w:space="0" w:color="auto"/>
        <w:right w:val="none" w:sz="0" w:space="0" w:color="auto"/>
      </w:divBdr>
    </w:div>
    <w:div w:id="529340503">
      <w:bodyDiv w:val="1"/>
      <w:marLeft w:val="0"/>
      <w:marRight w:val="0"/>
      <w:marTop w:val="0"/>
      <w:marBottom w:val="0"/>
      <w:divBdr>
        <w:top w:val="none" w:sz="0" w:space="0" w:color="auto"/>
        <w:left w:val="none" w:sz="0" w:space="0" w:color="auto"/>
        <w:bottom w:val="none" w:sz="0" w:space="0" w:color="auto"/>
        <w:right w:val="none" w:sz="0" w:space="0" w:color="auto"/>
      </w:divBdr>
    </w:div>
    <w:div w:id="530342193">
      <w:bodyDiv w:val="1"/>
      <w:marLeft w:val="0"/>
      <w:marRight w:val="0"/>
      <w:marTop w:val="0"/>
      <w:marBottom w:val="0"/>
      <w:divBdr>
        <w:top w:val="none" w:sz="0" w:space="0" w:color="auto"/>
        <w:left w:val="none" w:sz="0" w:space="0" w:color="auto"/>
        <w:bottom w:val="none" w:sz="0" w:space="0" w:color="auto"/>
        <w:right w:val="none" w:sz="0" w:space="0" w:color="auto"/>
      </w:divBdr>
    </w:div>
    <w:div w:id="538902600">
      <w:bodyDiv w:val="1"/>
      <w:marLeft w:val="0"/>
      <w:marRight w:val="0"/>
      <w:marTop w:val="0"/>
      <w:marBottom w:val="0"/>
      <w:divBdr>
        <w:top w:val="none" w:sz="0" w:space="0" w:color="auto"/>
        <w:left w:val="none" w:sz="0" w:space="0" w:color="auto"/>
        <w:bottom w:val="none" w:sz="0" w:space="0" w:color="auto"/>
        <w:right w:val="none" w:sz="0" w:space="0" w:color="auto"/>
      </w:divBdr>
    </w:div>
    <w:div w:id="540094115">
      <w:bodyDiv w:val="1"/>
      <w:marLeft w:val="0"/>
      <w:marRight w:val="0"/>
      <w:marTop w:val="0"/>
      <w:marBottom w:val="0"/>
      <w:divBdr>
        <w:top w:val="none" w:sz="0" w:space="0" w:color="auto"/>
        <w:left w:val="none" w:sz="0" w:space="0" w:color="auto"/>
        <w:bottom w:val="none" w:sz="0" w:space="0" w:color="auto"/>
        <w:right w:val="none" w:sz="0" w:space="0" w:color="auto"/>
      </w:divBdr>
    </w:div>
    <w:div w:id="541357707">
      <w:bodyDiv w:val="1"/>
      <w:marLeft w:val="0"/>
      <w:marRight w:val="0"/>
      <w:marTop w:val="0"/>
      <w:marBottom w:val="0"/>
      <w:divBdr>
        <w:top w:val="none" w:sz="0" w:space="0" w:color="auto"/>
        <w:left w:val="none" w:sz="0" w:space="0" w:color="auto"/>
        <w:bottom w:val="none" w:sz="0" w:space="0" w:color="auto"/>
        <w:right w:val="none" w:sz="0" w:space="0" w:color="auto"/>
      </w:divBdr>
    </w:div>
    <w:div w:id="543561047">
      <w:bodyDiv w:val="1"/>
      <w:marLeft w:val="0"/>
      <w:marRight w:val="0"/>
      <w:marTop w:val="0"/>
      <w:marBottom w:val="0"/>
      <w:divBdr>
        <w:top w:val="none" w:sz="0" w:space="0" w:color="auto"/>
        <w:left w:val="none" w:sz="0" w:space="0" w:color="auto"/>
        <w:bottom w:val="none" w:sz="0" w:space="0" w:color="auto"/>
        <w:right w:val="none" w:sz="0" w:space="0" w:color="auto"/>
      </w:divBdr>
    </w:div>
    <w:div w:id="543753963">
      <w:bodyDiv w:val="1"/>
      <w:marLeft w:val="0"/>
      <w:marRight w:val="0"/>
      <w:marTop w:val="0"/>
      <w:marBottom w:val="0"/>
      <w:divBdr>
        <w:top w:val="none" w:sz="0" w:space="0" w:color="auto"/>
        <w:left w:val="none" w:sz="0" w:space="0" w:color="auto"/>
        <w:bottom w:val="none" w:sz="0" w:space="0" w:color="auto"/>
        <w:right w:val="none" w:sz="0" w:space="0" w:color="auto"/>
      </w:divBdr>
    </w:div>
    <w:div w:id="543978906">
      <w:bodyDiv w:val="1"/>
      <w:marLeft w:val="0"/>
      <w:marRight w:val="0"/>
      <w:marTop w:val="0"/>
      <w:marBottom w:val="0"/>
      <w:divBdr>
        <w:top w:val="none" w:sz="0" w:space="0" w:color="auto"/>
        <w:left w:val="none" w:sz="0" w:space="0" w:color="auto"/>
        <w:bottom w:val="none" w:sz="0" w:space="0" w:color="auto"/>
        <w:right w:val="none" w:sz="0" w:space="0" w:color="auto"/>
      </w:divBdr>
    </w:div>
    <w:div w:id="545333008">
      <w:bodyDiv w:val="1"/>
      <w:marLeft w:val="0"/>
      <w:marRight w:val="0"/>
      <w:marTop w:val="0"/>
      <w:marBottom w:val="0"/>
      <w:divBdr>
        <w:top w:val="none" w:sz="0" w:space="0" w:color="auto"/>
        <w:left w:val="none" w:sz="0" w:space="0" w:color="auto"/>
        <w:bottom w:val="none" w:sz="0" w:space="0" w:color="auto"/>
        <w:right w:val="none" w:sz="0" w:space="0" w:color="auto"/>
      </w:divBdr>
    </w:div>
    <w:div w:id="545916982">
      <w:bodyDiv w:val="1"/>
      <w:marLeft w:val="0"/>
      <w:marRight w:val="0"/>
      <w:marTop w:val="0"/>
      <w:marBottom w:val="0"/>
      <w:divBdr>
        <w:top w:val="none" w:sz="0" w:space="0" w:color="auto"/>
        <w:left w:val="none" w:sz="0" w:space="0" w:color="auto"/>
        <w:bottom w:val="none" w:sz="0" w:space="0" w:color="auto"/>
        <w:right w:val="none" w:sz="0" w:space="0" w:color="auto"/>
      </w:divBdr>
    </w:div>
    <w:div w:id="547188087">
      <w:bodyDiv w:val="1"/>
      <w:marLeft w:val="0"/>
      <w:marRight w:val="0"/>
      <w:marTop w:val="0"/>
      <w:marBottom w:val="0"/>
      <w:divBdr>
        <w:top w:val="none" w:sz="0" w:space="0" w:color="auto"/>
        <w:left w:val="none" w:sz="0" w:space="0" w:color="auto"/>
        <w:bottom w:val="none" w:sz="0" w:space="0" w:color="auto"/>
        <w:right w:val="none" w:sz="0" w:space="0" w:color="auto"/>
      </w:divBdr>
    </w:div>
    <w:div w:id="548881953">
      <w:bodyDiv w:val="1"/>
      <w:marLeft w:val="0"/>
      <w:marRight w:val="0"/>
      <w:marTop w:val="0"/>
      <w:marBottom w:val="0"/>
      <w:divBdr>
        <w:top w:val="none" w:sz="0" w:space="0" w:color="auto"/>
        <w:left w:val="none" w:sz="0" w:space="0" w:color="auto"/>
        <w:bottom w:val="none" w:sz="0" w:space="0" w:color="auto"/>
        <w:right w:val="none" w:sz="0" w:space="0" w:color="auto"/>
      </w:divBdr>
    </w:div>
    <w:div w:id="551382917">
      <w:bodyDiv w:val="1"/>
      <w:marLeft w:val="0"/>
      <w:marRight w:val="0"/>
      <w:marTop w:val="0"/>
      <w:marBottom w:val="0"/>
      <w:divBdr>
        <w:top w:val="none" w:sz="0" w:space="0" w:color="auto"/>
        <w:left w:val="none" w:sz="0" w:space="0" w:color="auto"/>
        <w:bottom w:val="none" w:sz="0" w:space="0" w:color="auto"/>
        <w:right w:val="none" w:sz="0" w:space="0" w:color="auto"/>
      </w:divBdr>
    </w:div>
    <w:div w:id="554975762">
      <w:bodyDiv w:val="1"/>
      <w:marLeft w:val="0"/>
      <w:marRight w:val="0"/>
      <w:marTop w:val="0"/>
      <w:marBottom w:val="0"/>
      <w:divBdr>
        <w:top w:val="none" w:sz="0" w:space="0" w:color="auto"/>
        <w:left w:val="none" w:sz="0" w:space="0" w:color="auto"/>
        <w:bottom w:val="none" w:sz="0" w:space="0" w:color="auto"/>
        <w:right w:val="none" w:sz="0" w:space="0" w:color="auto"/>
      </w:divBdr>
    </w:div>
    <w:div w:id="555431203">
      <w:bodyDiv w:val="1"/>
      <w:marLeft w:val="0"/>
      <w:marRight w:val="0"/>
      <w:marTop w:val="0"/>
      <w:marBottom w:val="0"/>
      <w:divBdr>
        <w:top w:val="none" w:sz="0" w:space="0" w:color="auto"/>
        <w:left w:val="none" w:sz="0" w:space="0" w:color="auto"/>
        <w:bottom w:val="none" w:sz="0" w:space="0" w:color="auto"/>
        <w:right w:val="none" w:sz="0" w:space="0" w:color="auto"/>
      </w:divBdr>
    </w:div>
    <w:div w:id="557521965">
      <w:bodyDiv w:val="1"/>
      <w:marLeft w:val="0"/>
      <w:marRight w:val="0"/>
      <w:marTop w:val="0"/>
      <w:marBottom w:val="0"/>
      <w:divBdr>
        <w:top w:val="none" w:sz="0" w:space="0" w:color="auto"/>
        <w:left w:val="none" w:sz="0" w:space="0" w:color="auto"/>
        <w:bottom w:val="none" w:sz="0" w:space="0" w:color="auto"/>
        <w:right w:val="none" w:sz="0" w:space="0" w:color="auto"/>
      </w:divBdr>
    </w:div>
    <w:div w:id="559444386">
      <w:bodyDiv w:val="1"/>
      <w:marLeft w:val="0"/>
      <w:marRight w:val="0"/>
      <w:marTop w:val="0"/>
      <w:marBottom w:val="0"/>
      <w:divBdr>
        <w:top w:val="none" w:sz="0" w:space="0" w:color="auto"/>
        <w:left w:val="none" w:sz="0" w:space="0" w:color="auto"/>
        <w:bottom w:val="none" w:sz="0" w:space="0" w:color="auto"/>
        <w:right w:val="none" w:sz="0" w:space="0" w:color="auto"/>
      </w:divBdr>
    </w:div>
    <w:div w:id="560867590">
      <w:bodyDiv w:val="1"/>
      <w:marLeft w:val="0"/>
      <w:marRight w:val="0"/>
      <w:marTop w:val="0"/>
      <w:marBottom w:val="0"/>
      <w:divBdr>
        <w:top w:val="none" w:sz="0" w:space="0" w:color="auto"/>
        <w:left w:val="none" w:sz="0" w:space="0" w:color="auto"/>
        <w:bottom w:val="none" w:sz="0" w:space="0" w:color="auto"/>
        <w:right w:val="none" w:sz="0" w:space="0" w:color="auto"/>
      </w:divBdr>
    </w:div>
    <w:div w:id="565460018">
      <w:bodyDiv w:val="1"/>
      <w:marLeft w:val="0"/>
      <w:marRight w:val="0"/>
      <w:marTop w:val="0"/>
      <w:marBottom w:val="0"/>
      <w:divBdr>
        <w:top w:val="none" w:sz="0" w:space="0" w:color="auto"/>
        <w:left w:val="none" w:sz="0" w:space="0" w:color="auto"/>
        <w:bottom w:val="none" w:sz="0" w:space="0" w:color="auto"/>
        <w:right w:val="none" w:sz="0" w:space="0" w:color="auto"/>
      </w:divBdr>
    </w:div>
    <w:div w:id="566385226">
      <w:bodyDiv w:val="1"/>
      <w:marLeft w:val="0"/>
      <w:marRight w:val="0"/>
      <w:marTop w:val="0"/>
      <w:marBottom w:val="0"/>
      <w:divBdr>
        <w:top w:val="none" w:sz="0" w:space="0" w:color="auto"/>
        <w:left w:val="none" w:sz="0" w:space="0" w:color="auto"/>
        <w:bottom w:val="none" w:sz="0" w:space="0" w:color="auto"/>
        <w:right w:val="none" w:sz="0" w:space="0" w:color="auto"/>
      </w:divBdr>
    </w:div>
    <w:div w:id="567493957">
      <w:bodyDiv w:val="1"/>
      <w:marLeft w:val="0"/>
      <w:marRight w:val="0"/>
      <w:marTop w:val="0"/>
      <w:marBottom w:val="0"/>
      <w:divBdr>
        <w:top w:val="none" w:sz="0" w:space="0" w:color="auto"/>
        <w:left w:val="none" w:sz="0" w:space="0" w:color="auto"/>
        <w:bottom w:val="none" w:sz="0" w:space="0" w:color="auto"/>
        <w:right w:val="none" w:sz="0" w:space="0" w:color="auto"/>
      </w:divBdr>
    </w:div>
    <w:div w:id="567686262">
      <w:bodyDiv w:val="1"/>
      <w:marLeft w:val="0"/>
      <w:marRight w:val="0"/>
      <w:marTop w:val="0"/>
      <w:marBottom w:val="0"/>
      <w:divBdr>
        <w:top w:val="none" w:sz="0" w:space="0" w:color="auto"/>
        <w:left w:val="none" w:sz="0" w:space="0" w:color="auto"/>
        <w:bottom w:val="none" w:sz="0" w:space="0" w:color="auto"/>
        <w:right w:val="none" w:sz="0" w:space="0" w:color="auto"/>
      </w:divBdr>
    </w:div>
    <w:div w:id="567885936">
      <w:bodyDiv w:val="1"/>
      <w:marLeft w:val="0"/>
      <w:marRight w:val="0"/>
      <w:marTop w:val="0"/>
      <w:marBottom w:val="0"/>
      <w:divBdr>
        <w:top w:val="none" w:sz="0" w:space="0" w:color="auto"/>
        <w:left w:val="none" w:sz="0" w:space="0" w:color="auto"/>
        <w:bottom w:val="none" w:sz="0" w:space="0" w:color="auto"/>
        <w:right w:val="none" w:sz="0" w:space="0" w:color="auto"/>
      </w:divBdr>
    </w:div>
    <w:div w:id="568077216">
      <w:bodyDiv w:val="1"/>
      <w:marLeft w:val="0"/>
      <w:marRight w:val="0"/>
      <w:marTop w:val="0"/>
      <w:marBottom w:val="0"/>
      <w:divBdr>
        <w:top w:val="none" w:sz="0" w:space="0" w:color="auto"/>
        <w:left w:val="none" w:sz="0" w:space="0" w:color="auto"/>
        <w:bottom w:val="none" w:sz="0" w:space="0" w:color="auto"/>
        <w:right w:val="none" w:sz="0" w:space="0" w:color="auto"/>
      </w:divBdr>
    </w:div>
    <w:div w:id="568417508">
      <w:bodyDiv w:val="1"/>
      <w:marLeft w:val="0"/>
      <w:marRight w:val="0"/>
      <w:marTop w:val="0"/>
      <w:marBottom w:val="0"/>
      <w:divBdr>
        <w:top w:val="none" w:sz="0" w:space="0" w:color="auto"/>
        <w:left w:val="none" w:sz="0" w:space="0" w:color="auto"/>
        <w:bottom w:val="none" w:sz="0" w:space="0" w:color="auto"/>
        <w:right w:val="none" w:sz="0" w:space="0" w:color="auto"/>
      </w:divBdr>
    </w:div>
    <w:div w:id="574432994">
      <w:bodyDiv w:val="1"/>
      <w:marLeft w:val="0"/>
      <w:marRight w:val="0"/>
      <w:marTop w:val="0"/>
      <w:marBottom w:val="0"/>
      <w:divBdr>
        <w:top w:val="none" w:sz="0" w:space="0" w:color="auto"/>
        <w:left w:val="none" w:sz="0" w:space="0" w:color="auto"/>
        <w:bottom w:val="none" w:sz="0" w:space="0" w:color="auto"/>
        <w:right w:val="none" w:sz="0" w:space="0" w:color="auto"/>
      </w:divBdr>
    </w:div>
    <w:div w:id="574709989">
      <w:bodyDiv w:val="1"/>
      <w:marLeft w:val="0"/>
      <w:marRight w:val="0"/>
      <w:marTop w:val="0"/>
      <w:marBottom w:val="0"/>
      <w:divBdr>
        <w:top w:val="none" w:sz="0" w:space="0" w:color="auto"/>
        <w:left w:val="none" w:sz="0" w:space="0" w:color="auto"/>
        <w:bottom w:val="none" w:sz="0" w:space="0" w:color="auto"/>
        <w:right w:val="none" w:sz="0" w:space="0" w:color="auto"/>
      </w:divBdr>
    </w:div>
    <w:div w:id="577397603">
      <w:bodyDiv w:val="1"/>
      <w:marLeft w:val="0"/>
      <w:marRight w:val="0"/>
      <w:marTop w:val="0"/>
      <w:marBottom w:val="0"/>
      <w:divBdr>
        <w:top w:val="none" w:sz="0" w:space="0" w:color="auto"/>
        <w:left w:val="none" w:sz="0" w:space="0" w:color="auto"/>
        <w:bottom w:val="none" w:sz="0" w:space="0" w:color="auto"/>
        <w:right w:val="none" w:sz="0" w:space="0" w:color="auto"/>
      </w:divBdr>
    </w:div>
    <w:div w:id="578175395">
      <w:bodyDiv w:val="1"/>
      <w:marLeft w:val="0"/>
      <w:marRight w:val="0"/>
      <w:marTop w:val="0"/>
      <w:marBottom w:val="0"/>
      <w:divBdr>
        <w:top w:val="none" w:sz="0" w:space="0" w:color="auto"/>
        <w:left w:val="none" w:sz="0" w:space="0" w:color="auto"/>
        <w:bottom w:val="none" w:sz="0" w:space="0" w:color="auto"/>
        <w:right w:val="none" w:sz="0" w:space="0" w:color="auto"/>
      </w:divBdr>
    </w:div>
    <w:div w:id="578448808">
      <w:bodyDiv w:val="1"/>
      <w:marLeft w:val="0"/>
      <w:marRight w:val="0"/>
      <w:marTop w:val="0"/>
      <w:marBottom w:val="0"/>
      <w:divBdr>
        <w:top w:val="none" w:sz="0" w:space="0" w:color="auto"/>
        <w:left w:val="none" w:sz="0" w:space="0" w:color="auto"/>
        <w:bottom w:val="none" w:sz="0" w:space="0" w:color="auto"/>
        <w:right w:val="none" w:sz="0" w:space="0" w:color="auto"/>
      </w:divBdr>
    </w:div>
    <w:div w:id="578951718">
      <w:bodyDiv w:val="1"/>
      <w:marLeft w:val="0"/>
      <w:marRight w:val="0"/>
      <w:marTop w:val="0"/>
      <w:marBottom w:val="0"/>
      <w:divBdr>
        <w:top w:val="none" w:sz="0" w:space="0" w:color="auto"/>
        <w:left w:val="none" w:sz="0" w:space="0" w:color="auto"/>
        <w:bottom w:val="none" w:sz="0" w:space="0" w:color="auto"/>
        <w:right w:val="none" w:sz="0" w:space="0" w:color="auto"/>
      </w:divBdr>
    </w:div>
    <w:div w:id="579020152">
      <w:bodyDiv w:val="1"/>
      <w:marLeft w:val="0"/>
      <w:marRight w:val="0"/>
      <w:marTop w:val="0"/>
      <w:marBottom w:val="0"/>
      <w:divBdr>
        <w:top w:val="none" w:sz="0" w:space="0" w:color="auto"/>
        <w:left w:val="none" w:sz="0" w:space="0" w:color="auto"/>
        <w:bottom w:val="none" w:sz="0" w:space="0" w:color="auto"/>
        <w:right w:val="none" w:sz="0" w:space="0" w:color="auto"/>
      </w:divBdr>
    </w:div>
    <w:div w:id="579292077">
      <w:bodyDiv w:val="1"/>
      <w:marLeft w:val="0"/>
      <w:marRight w:val="0"/>
      <w:marTop w:val="0"/>
      <w:marBottom w:val="0"/>
      <w:divBdr>
        <w:top w:val="none" w:sz="0" w:space="0" w:color="auto"/>
        <w:left w:val="none" w:sz="0" w:space="0" w:color="auto"/>
        <w:bottom w:val="none" w:sz="0" w:space="0" w:color="auto"/>
        <w:right w:val="none" w:sz="0" w:space="0" w:color="auto"/>
      </w:divBdr>
    </w:div>
    <w:div w:id="580532489">
      <w:bodyDiv w:val="1"/>
      <w:marLeft w:val="0"/>
      <w:marRight w:val="0"/>
      <w:marTop w:val="0"/>
      <w:marBottom w:val="0"/>
      <w:divBdr>
        <w:top w:val="none" w:sz="0" w:space="0" w:color="auto"/>
        <w:left w:val="none" w:sz="0" w:space="0" w:color="auto"/>
        <w:bottom w:val="none" w:sz="0" w:space="0" w:color="auto"/>
        <w:right w:val="none" w:sz="0" w:space="0" w:color="auto"/>
      </w:divBdr>
    </w:div>
    <w:div w:id="589510238">
      <w:bodyDiv w:val="1"/>
      <w:marLeft w:val="0"/>
      <w:marRight w:val="0"/>
      <w:marTop w:val="0"/>
      <w:marBottom w:val="0"/>
      <w:divBdr>
        <w:top w:val="none" w:sz="0" w:space="0" w:color="auto"/>
        <w:left w:val="none" w:sz="0" w:space="0" w:color="auto"/>
        <w:bottom w:val="none" w:sz="0" w:space="0" w:color="auto"/>
        <w:right w:val="none" w:sz="0" w:space="0" w:color="auto"/>
      </w:divBdr>
    </w:div>
    <w:div w:id="590772180">
      <w:bodyDiv w:val="1"/>
      <w:marLeft w:val="0"/>
      <w:marRight w:val="0"/>
      <w:marTop w:val="0"/>
      <w:marBottom w:val="0"/>
      <w:divBdr>
        <w:top w:val="none" w:sz="0" w:space="0" w:color="auto"/>
        <w:left w:val="none" w:sz="0" w:space="0" w:color="auto"/>
        <w:bottom w:val="none" w:sz="0" w:space="0" w:color="auto"/>
        <w:right w:val="none" w:sz="0" w:space="0" w:color="auto"/>
      </w:divBdr>
    </w:div>
    <w:div w:id="593978081">
      <w:bodyDiv w:val="1"/>
      <w:marLeft w:val="0"/>
      <w:marRight w:val="0"/>
      <w:marTop w:val="0"/>
      <w:marBottom w:val="0"/>
      <w:divBdr>
        <w:top w:val="none" w:sz="0" w:space="0" w:color="auto"/>
        <w:left w:val="none" w:sz="0" w:space="0" w:color="auto"/>
        <w:bottom w:val="none" w:sz="0" w:space="0" w:color="auto"/>
        <w:right w:val="none" w:sz="0" w:space="0" w:color="auto"/>
      </w:divBdr>
    </w:div>
    <w:div w:id="594364258">
      <w:bodyDiv w:val="1"/>
      <w:marLeft w:val="0"/>
      <w:marRight w:val="0"/>
      <w:marTop w:val="0"/>
      <w:marBottom w:val="0"/>
      <w:divBdr>
        <w:top w:val="none" w:sz="0" w:space="0" w:color="auto"/>
        <w:left w:val="none" w:sz="0" w:space="0" w:color="auto"/>
        <w:bottom w:val="none" w:sz="0" w:space="0" w:color="auto"/>
        <w:right w:val="none" w:sz="0" w:space="0" w:color="auto"/>
      </w:divBdr>
    </w:div>
    <w:div w:id="595987083">
      <w:bodyDiv w:val="1"/>
      <w:marLeft w:val="0"/>
      <w:marRight w:val="0"/>
      <w:marTop w:val="0"/>
      <w:marBottom w:val="0"/>
      <w:divBdr>
        <w:top w:val="none" w:sz="0" w:space="0" w:color="auto"/>
        <w:left w:val="none" w:sz="0" w:space="0" w:color="auto"/>
        <w:bottom w:val="none" w:sz="0" w:space="0" w:color="auto"/>
        <w:right w:val="none" w:sz="0" w:space="0" w:color="auto"/>
      </w:divBdr>
    </w:div>
    <w:div w:id="596329246">
      <w:bodyDiv w:val="1"/>
      <w:marLeft w:val="0"/>
      <w:marRight w:val="0"/>
      <w:marTop w:val="0"/>
      <w:marBottom w:val="0"/>
      <w:divBdr>
        <w:top w:val="none" w:sz="0" w:space="0" w:color="auto"/>
        <w:left w:val="none" w:sz="0" w:space="0" w:color="auto"/>
        <w:bottom w:val="none" w:sz="0" w:space="0" w:color="auto"/>
        <w:right w:val="none" w:sz="0" w:space="0" w:color="auto"/>
      </w:divBdr>
    </w:div>
    <w:div w:id="596597122">
      <w:bodyDiv w:val="1"/>
      <w:marLeft w:val="0"/>
      <w:marRight w:val="0"/>
      <w:marTop w:val="0"/>
      <w:marBottom w:val="0"/>
      <w:divBdr>
        <w:top w:val="none" w:sz="0" w:space="0" w:color="auto"/>
        <w:left w:val="none" w:sz="0" w:space="0" w:color="auto"/>
        <w:bottom w:val="none" w:sz="0" w:space="0" w:color="auto"/>
        <w:right w:val="none" w:sz="0" w:space="0" w:color="auto"/>
      </w:divBdr>
    </w:div>
    <w:div w:id="599534922">
      <w:bodyDiv w:val="1"/>
      <w:marLeft w:val="0"/>
      <w:marRight w:val="0"/>
      <w:marTop w:val="0"/>
      <w:marBottom w:val="0"/>
      <w:divBdr>
        <w:top w:val="none" w:sz="0" w:space="0" w:color="auto"/>
        <w:left w:val="none" w:sz="0" w:space="0" w:color="auto"/>
        <w:bottom w:val="none" w:sz="0" w:space="0" w:color="auto"/>
        <w:right w:val="none" w:sz="0" w:space="0" w:color="auto"/>
      </w:divBdr>
    </w:div>
    <w:div w:id="604384455">
      <w:bodyDiv w:val="1"/>
      <w:marLeft w:val="0"/>
      <w:marRight w:val="0"/>
      <w:marTop w:val="0"/>
      <w:marBottom w:val="0"/>
      <w:divBdr>
        <w:top w:val="none" w:sz="0" w:space="0" w:color="auto"/>
        <w:left w:val="none" w:sz="0" w:space="0" w:color="auto"/>
        <w:bottom w:val="none" w:sz="0" w:space="0" w:color="auto"/>
        <w:right w:val="none" w:sz="0" w:space="0" w:color="auto"/>
      </w:divBdr>
    </w:div>
    <w:div w:id="607860137">
      <w:bodyDiv w:val="1"/>
      <w:marLeft w:val="0"/>
      <w:marRight w:val="0"/>
      <w:marTop w:val="0"/>
      <w:marBottom w:val="0"/>
      <w:divBdr>
        <w:top w:val="none" w:sz="0" w:space="0" w:color="auto"/>
        <w:left w:val="none" w:sz="0" w:space="0" w:color="auto"/>
        <w:bottom w:val="none" w:sz="0" w:space="0" w:color="auto"/>
        <w:right w:val="none" w:sz="0" w:space="0" w:color="auto"/>
      </w:divBdr>
    </w:div>
    <w:div w:id="608397491">
      <w:bodyDiv w:val="1"/>
      <w:marLeft w:val="0"/>
      <w:marRight w:val="0"/>
      <w:marTop w:val="0"/>
      <w:marBottom w:val="0"/>
      <w:divBdr>
        <w:top w:val="none" w:sz="0" w:space="0" w:color="auto"/>
        <w:left w:val="none" w:sz="0" w:space="0" w:color="auto"/>
        <w:bottom w:val="none" w:sz="0" w:space="0" w:color="auto"/>
        <w:right w:val="none" w:sz="0" w:space="0" w:color="auto"/>
      </w:divBdr>
    </w:div>
    <w:div w:id="609360831">
      <w:bodyDiv w:val="1"/>
      <w:marLeft w:val="0"/>
      <w:marRight w:val="0"/>
      <w:marTop w:val="0"/>
      <w:marBottom w:val="0"/>
      <w:divBdr>
        <w:top w:val="none" w:sz="0" w:space="0" w:color="auto"/>
        <w:left w:val="none" w:sz="0" w:space="0" w:color="auto"/>
        <w:bottom w:val="none" w:sz="0" w:space="0" w:color="auto"/>
        <w:right w:val="none" w:sz="0" w:space="0" w:color="auto"/>
      </w:divBdr>
    </w:div>
    <w:div w:id="611792184">
      <w:bodyDiv w:val="1"/>
      <w:marLeft w:val="0"/>
      <w:marRight w:val="0"/>
      <w:marTop w:val="0"/>
      <w:marBottom w:val="0"/>
      <w:divBdr>
        <w:top w:val="none" w:sz="0" w:space="0" w:color="auto"/>
        <w:left w:val="none" w:sz="0" w:space="0" w:color="auto"/>
        <w:bottom w:val="none" w:sz="0" w:space="0" w:color="auto"/>
        <w:right w:val="none" w:sz="0" w:space="0" w:color="auto"/>
      </w:divBdr>
    </w:div>
    <w:div w:id="613286988">
      <w:bodyDiv w:val="1"/>
      <w:marLeft w:val="0"/>
      <w:marRight w:val="0"/>
      <w:marTop w:val="0"/>
      <w:marBottom w:val="0"/>
      <w:divBdr>
        <w:top w:val="none" w:sz="0" w:space="0" w:color="auto"/>
        <w:left w:val="none" w:sz="0" w:space="0" w:color="auto"/>
        <w:bottom w:val="none" w:sz="0" w:space="0" w:color="auto"/>
        <w:right w:val="none" w:sz="0" w:space="0" w:color="auto"/>
      </w:divBdr>
    </w:div>
    <w:div w:id="614170396">
      <w:bodyDiv w:val="1"/>
      <w:marLeft w:val="0"/>
      <w:marRight w:val="0"/>
      <w:marTop w:val="0"/>
      <w:marBottom w:val="0"/>
      <w:divBdr>
        <w:top w:val="none" w:sz="0" w:space="0" w:color="auto"/>
        <w:left w:val="none" w:sz="0" w:space="0" w:color="auto"/>
        <w:bottom w:val="none" w:sz="0" w:space="0" w:color="auto"/>
        <w:right w:val="none" w:sz="0" w:space="0" w:color="auto"/>
      </w:divBdr>
    </w:div>
    <w:div w:id="615142621">
      <w:bodyDiv w:val="1"/>
      <w:marLeft w:val="0"/>
      <w:marRight w:val="0"/>
      <w:marTop w:val="0"/>
      <w:marBottom w:val="0"/>
      <w:divBdr>
        <w:top w:val="none" w:sz="0" w:space="0" w:color="auto"/>
        <w:left w:val="none" w:sz="0" w:space="0" w:color="auto"/>
        <w:bottom w:val="none" w:sz="0" w:space="0" w:color="auto"/>
        <w:right w:val="none" w:sz="0" w:space="0" w:color="auto"/>
      </w:divBdr>
    </w:div>
    <w:div w:id="619072272">
      <w:bodyDiv w:val="1"/>
      <w:marLeft w:val="0"/>
      <w:marRight w:val="0"/>
      <w:marTop w:val="0"/>
      <w:marBottom w:val="0"/>
      <w:divBdr>
        <w:top w:val="none" w:sz="0" w:space="0" w:color="auto"/>
        <w:left w:val="none" w:sz="0" w:space="0" w:color="auto"/>
        <w:bottom w:val="none" w:sz="0" w:space="0" w:color="auto"/>
        <w:right w:val="none" w:sz="0" w:space="0" w:color="auto"/>
      </w:divBdr>
    </w:div>
    <w:div w:id="620232909">
      <w:bodyDiv w:val="1"/>
      <w:marLeft w:val="0"/>
      <w:marRight w:val="0"/>
      <w:marTop w:val="0"/>
      <w:marBottom w:val="0"/>
      <w:divBdr>
        <w:top w:val="none" w:sz="0" w:space="0" w:color="auto"/>
        <w:left w:val="none" w:sz="0" w:space="0" w:color="auto"/>
        <w:bottom w:val="none" w:sz="0" w:space="0" w:color="auto"/>
        <w:right w:val="none" w:sz="0" w:space="0" w:color="auto"/>
      </w:divBdr>
    </w:div>
    <w:div w:id="623078082">
      <w:bodyDiv w:val="1"/>
      <w:marLeft w:val="0"/>
      <w:marRight w:val="0"/>
      <w:marTop w:val="0"/>
      <w:marBottom w:val="0"/>
      <w:divBdr>
        <w:top w:val="none" w:sz="0" w:space="0" w:color="auto"/>
        <w:left w:val="none" w:sz="0" w:space="0" w:color="auto"/>
        <w:bottom w:val="none" w:sz="0" w:space="0" w:color="auto"/>
        <w:right w:val="none" w:sz="0" w:space="0" w:color="auto"/>
      </w:divBdr>
    </w:div>
    <w:div w:id="626592371">
      <w:bodyDiv w:val="1"/>
      <w:marLeft w:val="0"/>
      <w:marRight w:val="0"/>
      <w:marTop w:val="0"/>
      <w:marBottom w:val="0"/>
      <w:divBdr>
        <w:top w:val="none" w:sz="0" w:space="0" w:color="auto"/>
        <w:left w:val="none" w:sz="0" w:space="0" w:color="auto"/>
        <w:bottom w:val="none" w:sz="0" w:space="0" w:color="auto"/>
        <w:right w:val="none" w:sz="0" w:space="0" w:color="auto"/>
      </w:divBdr>
    </w:div>
    <w:div w:id="628052119">
      <w:bodyDiv w:val="1"/>
      <w:marLeft w:val="0"/>
      <w:marRight w:val="0"/>
      <w:marTop w:val="0"/>
      <w:marBottom w:val="0"/>
      <w:divBdr>
        <w:top w:val="none" w:sz="0" w:space="0" w:color="auto"/>
        <w:left w:val="none" w:sz="0" w:space="0" w:color="auto"/>
        <w:bottom w:val="none" w:sz="0" w:space="0" w:color="auto"/>
        <w:right w:val="none" w:sz="0" w:space="0" w:color="auto"/>
      </w:divBdr>
    </w:div>
    <w:div w:id="629286069">
      <w:bodyDiv w:val="1"/>
      <w:marLeft w:val="0"/>
      <w:marRight w:val="0"/>
      <w:marTop w:val="0"/>
      <w:marBottom w:val="0"/>
      <w:divBdr>
        <w:top w:val="none" w:sz="0" w:space="0" w:color="auto"/>
        <w:left w:val="none" w:sz="0" w:space="0" w:color="auto"/>
        <w:bottom w:val="none" w:sz="0" w:space="0" w:color="auto"/>
        <w:right w:val="none" w:sz="0" w:space="0" w:color="auto"/>
      </w:divBdr>
    </w:div>
    <w:div w:id="630209046">
      <w:bodyDiv w:val="1"/>
      <w:marLeft w:val="0"/>
      <w:marRight w:val="0"/>
      <w:marTop w:val="0"/>
      <w:marBottom w:val="0"/>
      <w:divBdr>
        <w:top w:val="none" w:sz="0" w:space="0" w:color="auto"/>
        <w:left w:val="none" w:sz="0" w:space="0" w:color="auto"/>
        <w:bottom w:val="none" w:sz="0" w:space="0" w:color="auto"/>
        <w:right w:val="none" w:sz="0" w:space="0" w:color="auto"/>
      </w:divBdr>
    </w:div>
    <w:div w:id="634264261">
      <w:bodyDiv w:val="1"/>
      <w:marLeft w:val="0"/>
      <w:marRight w:val="0"/>
      <w:marTop w:val="0"/>
      <w:marBottom w:val="0"/>
      <w:divBdr>
        <w:top w:val="none" w:sz="0" w:space="0" w:color="auto"/>
        <w:left w:val="none" w:sz="0" w:space="0" w:color="auto"/>
        <w:bottom w:val="none" w:sz="0" w:space="0" w:color="auto"/>
        <w:right w:val="none" w:sz="0" w:space="0" w:color="auto"/>
      </w:divBdr>
    </w:div>
    <w:div w:id="636649350">
      <w:bodyDiv w:val="1"/>
      <w:marLeft w:val="0"/>
      <w:marRight w:val="0"/>
      <w:marTop w:val="0"/>
      <w:marBottom w:val="0"/>
      <w:divBdr>
        <w:top w:val="none" w:sz="0" w:space="0" w:color="auto"/>
        <w:left w:val="none" w:sz="0" w:space="0" w:color="auto"/>
        <w:bottom w:val="none" w:sz="0" w:space="0" w:color="auto"/>
        <w:right w:val="none" w:sz="0" w:space="0" w:color="auto"/>
      </w:divBdr>
    </w:div>
    <w:div w:id="637878719">
      <w:bodyDiv w:val="1"/>
      <w:marLeft w:val="0"/>
      <w:marRight w:val="0"/>
      <w:marTop w:val="0"/>
      <w:marBottom w:val="0"/>
      <w:divBdr>
        <w:top w:val="none" w:sz="0" w:space="0" w:color="auto"/>
        <w:left w:val="none" w:sz="0" w:space="0" w:color="auto"/>
        <w:bottom w:val="none" w:sz="0" w:space="0" w:color="auto"/>
        <w:right w:val="none" w:sz="0" w:space="0" w:color="auto"/>
      </w:divBdr>
    </w:div>
    <w:div w:id="639460333">
      <w:bodyDiv w:val="1"/>
      <w:marLeft w:val="0"/>
      <w:marRight w:val="0"/>
      <w:marTop w:val="0"/>
      <w:marBottom w:val="0"/>
      <w:divBdr>
        <w:top w:val="none" w:sz="0" w:space="0" w:color="auto"/>
        <w:left w:val="none" w:sz="0" w:space="0" w:color="auto"/>
        <w:bottom w:val="none" w:sz="0" w:space="0" w:color="auto"/>
        <w:right w:val="none" w:sz="0" w:space="0" w:color="auto"/>
      </w:divBdr>
    </w:div>
    <w:div w:id="639918887">
      <w:bodyDiv w:val="1"/>
      <w:marLeft w:val="0"/>
      <w:marRight w:val="0"/>
      <w:marTop w:val="0"/>
      <w:marBottom w:val="0"/>
      <w:divBdr>
        <w:top w:val="none" w:sz="0" w:space="0" w:color="auto"/>
        <w:left w:val="none" w:sz="0" w:space="0" w:color="auto"/>
        <w:bottom w:val="none" w:sz="0" w:space="0" w:color="auto"/>
        <w:right w:val="none" w:sz="0" w:space="0" w:color="auto"/>
      </w:divBdr>
    </w:div>
    <w:div w:id="642930690">
      <w:bodyDiv w:val="1"/>
      <w:marLeft w:val="0"/>
      <w:marRight w:val="0"/>
      <w:marTop w:val="0"/>
      <w:marBottom w:val="0"/>
      <w:divBdr>
        <w:top w:val="none" w:sz="0" w:space="0" w:color="auto"/>
        <w:left w:val="none" w:sz="0" w:space="0" w:color="auto"/>
        <w:bottom w:val="none" w:sz="0" w:space="0" w:color="auto"/>
        <w:right w:val="none" w:sz="0" w:space="0" w:color="auto"/>
      </w:divBdr>
    </w:div>
    <w:div w:id="643851929">
      <w:bodyDiv w:val="1"/>
      <w:marLeft w:val="0"/>
      <w:marRight w:val="0"/>
      <w:marTop w:val="0"/>
      <w:marBottom w:val="0"/>
      <w:divBdr>
        <w:top w:val="none" w:sz="0" w:space="0" w:color="auto"/>
        <w:left w:val="none" w:sz="0" w:space="0" w:color="auto"/>
        <w:bottom w:val="none" w:sz="0" w:space="0" w:color="auto"/>
        <w:right w:val="none" w:sz="0" w:space="0" w:color="auto"/>
      </w:divBdr>
    </w:div>
    <w:div w:id="644705742">
      <w:bodyDiv w:val="1"/>
      <w:marLeft w:val="0"/>
      <w:marRight w:val="0"/>
      <w:marTop w:val="0"/>
      <w:marBottom w:val="0"/>
      <w:divBdr>
        <w:top w:val="none" w:sz="0" w:space="0" w:color="auto"/>
        <w:left w:val="none" w:sz="0" w:space="0" w:color="auto"/>
        <w:bottom w:val="none" w:sz="0" w:space="0" w:color="auto"/>
        <w:right w:val="none" w:sz="0" w:space="0" w:color="auto"/>
      </w:divBdr>
    </w:div>
    <w:div w:id="645938685">
      <w:bodyDiv w:val="1"/>
      <w:marLeft w:val="0"/>
      <w:marRight w:val="0"/>
      <w:marTop w:val="0"/>
      <w:marBottom w:val="0"/>
      <w:divBdr>
        <w:top w:val="none" w:sz="0" w:space="0" w:color="auto"/>
        <w:left w:val="none" w:sz="0" w:space="0" w:color="auto"/>
        <w:bottom w:val="none" w:sz="0" w:space="0" w:color="auto"/>
        <w:right w:val="none" w:sz="0" w:space="0" w:color="auto"/>
      </w:divBdr>
    </w:div>
    <w:div w:id="647170775">
      <w:bodyDiv w:val="1"/>
      <w:marLeft w:val="0"/>
      <w:marRight w:val="0"/>
      <w:marTop w:val="0"/>
      <w:marBottom w:val="0"/>
      <w:divBdr>
        <w:top w:val="none" w:sz="0" w:space="0" w:color="auto"/>
        <w:left w:val="none" w:sz="0" w:space="0" w:color="auto"/>
        <w:bottom w:val="none" w:sz="0" w:space="0" w:color="auto"/>
        <w:right w:val="none" w:sz="0" w:space="0" w:color="auto"/>
      </w:divBdr>
    </w:div>
    <w:div w:id="647243451">
      <w:bodyDiv w:val="1"/>
      <w:marLeft w:val="0"/>
      <w:marRight w:val="0"/>
      <w:marTop w:val="0"/>
      <w:marBottom w:val="0"/>
      <w:divBdr>
        <w:top w:val="none" w:sz="0" w:space="0" w:color="auto"/>
        <w:left w:val="none" w:sz="0" w:space="0" w:color="auto"/>
        <w:bottom w:val="none" w:sz="0" w:space="0" w:color="auto"/>
        <w:right w:val="none" w:sz="0" w:space="0" w:color="auto"/>
      </w:divBdr>
    </w:div>
    <w:div w:id="648678987">
      <w:bodyDiv w:val="1"/>
      <w:marLeft w:val="0"/>
      <w:marRight w:val="0"/>
      <w:marTop w:val="0"/>
      <w:marBottom w:val="0"/>
      <w:divBdr>
        <w:top w:val="none" w:sz="0" w:space="0" w:color="auto"/>
        <w:left w:val="none" w:sz="0" w:space="0" w:color="auto"/>
        <w:bottom w:val="none" w:sz="0" w:space="0" w:color="auto"/>
        <w:right w:val="none" w:sz="0" w:space="0" w:color="auto"/>
      </w:divBdr>
    </w:div>
    <w:div w:id="649092739">
      <w:bodyDiv w:val="1"/>
      <w:marLeft w:val="0"/>
      <w:marRight w:val="0"/>
      <w:marTop w:val="0"/>
      <w:marBottom w:val="0"/>
      <w:divBdr>
        <w:top w:val="none" w:sz="0" w:space="0" w:color="auto"/>
        <w:left w:val="none" w:sz="0" w:space="0" w:color="auto"/>
        <w:bottom w:val="none" w:sz="0" w:space="0" w:color="auto"/>
        <w:right w:val="none" w:sz="0" w:space="0" w:color="auto"/>
      </w:divBdr>
    </w:div>
    <w:div w:id="652563098">
      <w:bodyDiv w:val="1"/>
      <w:marLeft w:val="0"/>
      <w:marRight w:val="0"/>
      <w:marTop w:val="0"/>
      <w:marBottom w:val="0"/>
      <w:divBdr>
        <w:top w:val="none" w:sz="0" w:space="0" w:color="auto"/>
        <w:left w:val="none" w:sz="0" w:space="0" w:color="auto"/>
        <w:bottom w:val="none" w:sz="0" w:space="0" w:color="auto"/>
        <w:right w:val="none" w:sz="0" w:space="0" w:color="auto"/>
      </w:divBdr>
    </w:div>
    <w:div w:id="652949342">
      <w:bodyDiv w:val="1"/>
      <w:marLeft w:val="0"/>
      <w:marRight w:val="0"/>
      <w:marTop w:val="0"/>
      <w:marBottom w:val="0"/>
      <w:divBdr>
        <w:top w:val="none" w:sz="0" w:space="0" w:color="auto"/>
        <w:left w:val="none" w:sz="0" w:space="0" w:color="auto"/>
        <w:bottom w:val="none" w:sz="0" w:space="0" w:color="auto"/>
        <w:right w:val="none" w:sz="0" w:space="0" w:color="auto"/>
      </w:divBdr>
    </w:div>
    <w:div w:id="653919609">
      <w:bodyDiv w:val="1"/>
      <w:marLeft w:val="0"/>
      <w:marRight w:val="0"/>
      <w:marTop w:val="0"/>
      <w:marBottom w:val="0"/>
      <w:divBdr>
        <w:top w:val="none" w:sz="0" w:space="0" w:color="auto"/>
        <w:left w:val="none" w:sz="0" w:space="0" w:color="auto"/>
        <w:bottom w:val="none" w:sz="0" w:space="0" w:color="auto"/>
        <w:right w:val="none" w:sz="0" w:space="0" w:color="auto"/>
      </w:divBdr>
    </w:div>
    <w:div w:id="657004721">
      <w:bodyDiv w:val="1"/>
      <w:marLeft w:val="0"/>
      <w:marRight w:val="0"/>
      <w:marTop w:val="0"/>
      <w:marBottom w:val="0"/>
      <w:divBdr>
        <w:top w:val="none" w:sz="0" w:space="0" w:color="auto"/>
        <w:left w:val="none" w:sz="0" w:space="0" w:color="auto"/>
        <w:bottom w:val="none" w:sz="0" w:space="0" w:color="auto"/>
        <w:right w:val="none" w:sz="0" w:space="0" w:color="auto"/>
      </w:divBdr>
    </w:div>
    <w:div w:id="663363421">
      <w:bodyDiv w:val="1"/>
      <w:marLeft w:val="0"/>
      <w:marRight w:val="0"/>
      <w:marTop w:val="0"/>
      <w:marBottom w:val="0"/>
      <w:divBdr>
        <w:top w:val="none" w:sz="0" w:space="0" w:color="auto"/>
        <w:left w:val="none" w:sz="0" w:space="0" w:color="auto"/>
        <w:bottom w:val="none" w:sz="0" w:space="0" w:color="auto"/>
        <w:right w:val="none" w:sz="0" w:space="0" w:color="auto"/>
      </w:divBdr>
    </w:div>
    <w:div w:id="665135527">
      <w:bodyDiv w:val="1"/>
      <w:marLeft w:val="0"/>
      <w:marRight w:val="0"/>
      <w:marTop w:val="0"/>
      <w:marBottom w:val="0"/>
      <w:divBdr>
        <w:top w:val="none" w:sz="0" w:space="0" w:color="auto"/>
        <w:left w:val="none" w:sz="0" w:space="0" w:color="auto"/>
        <w:bottom w:val="none" w:sz="0" w:space="0" w:color="auto"/>
        <w:right w:val="none" w:sz="0" w:space="0" w:color="auto"/>
      </w:divBdr>
    </w:div>
    <w:div w:id="668992319">
      <w:bodyDiv w:val="1"/>
      <w:marLeft w:val="0"/>
      <w:marRight w:val="0"/>
      <w:marTop w:val="0"/>
      <w:marBottom w:val="0"/>
      <w:divBdr>
        <w:top w:val="none" w:sz="0" w:space="0" w:color="auto"/>
        <w:left w:val="none" w:sz="0" w:space="0" w:color="auto"/>
        <w:bottom w:val="none" w:sz="0" w:space="0" w:color="auto"/>
        <w:right w:val="none" w:sz="0" w:space="0" w:color="auto"/>
      </w:divBdr>
    </w:div>
    <w:div w:id="670524899">
      <w:bodyDiv w:val="1"/>
      <w:marLeft w:val="0"/>
      <w:marRight w:val="0"/>
      <w:marTop w:val="0"/>
      <w:marBottom w:val="0"/>
      <w:divBdr>
        <w:top w:val="none" w:sz="0" w:space="0" w:color="auto"/>
        <w:left w:val="none" w:sz="0" w:space="0" w:color="auto"/>
        <w:bottom w:val="none" w:sz="0" w:space="0" w:color="auto"/>
        <w:right w:val="none" w:sz="0" w:space="0" w:color="auto"/>
      </w:divBdr>
    </w:div>
    <w:div w:id="671185350">
      <w:bodyDiv w:val="1"/>
      <w:marLeft w:val="0"/>
      <w:marRight w:val="0"/>
      <w:marTop w:val="0"/>
      <w:marBottom w:val="0"/>
      <w:divBdr>
        <w:top w:val="none" w:sz="0" w:space="0" w:color="auto"/>
        <w:left w:val="none" w:sz="0" w:space="0" w:color="auto"/>
        <w:bottom w:val="none" w:sz="0" w:space="0" w:color="auto"/>
        <w:right w:val="none" w:sz="0" w:space="0" w:color="auto"/>
      </w:divBdr>
    </w:div>
    <w:div w:id="671955451">
      <w:bodyDiv w:val="1"/>
      <w:marLeft w:val="0"/>
      <w:marRight w:val="0"/>
      <w:marTop w:val="0"/>
      <w:marBottom w:val="0"/>
      <w:divBdr>
        <w:top w:val="none" w:sz="0" w:space="0" w:color="auto"/>
        <w:left w:val="none" w:sz="0" w:space="0" w:color="auto"/>
        <w:bottom w:val="none" w:sz="0" w:space="0" w:color="auto"/>
        <w:right w:val="none" w:sz="0" w:space="0" w:color="auto"/>
      </w:divBdr>
    </w:div>
    <w:div w:id="672337100">
      <w:bodyDiv w:val="1"/>
      <w:marLeft w:val="0"/>
      <w:marRight w:val="0"/>
      <w:marTop w:val="0"/>
      <w:marBottom w:val="0"/>
      <w:divBdr>
        <w:top w:val="none" w:sz="0" w:space="0" w:color="auto"/>
        <w:left w:val="none" w:sz="0" w:space="0" w:color="auto"/>
        <w:bottom w:val="none" w:sz="0" w:space="0" w:color="auto"/>
        <w:right w:val="none" w:sz="0" w:space="0" w:color="auto"/>
      </w:divBdr>
    </w:div>
    <w:div w:id="674573536">
      <w:bodyDiv w:val="1"/>
      <w:marLeft w:val="0"/>
      <w:marRight w:val="0"/>
      <w:marTop w:val="0"/>
      <w:marBottom w:val="0"/>
      <w:divBdr>
        <w:top w:val="none" w:sz="0" w:space="0" w:color="auto"/>
        <w:left w:val="none" w:sz="0" w:space="0" w:color="auto"/>
        <w:bottom w:val="none" w:sz="0" w:space="0" w:color="auto"/>
        <w:right w:val="none" w:sz="0" w:space="0" w:color="auto"/>
      </w:divBdr>
    </w:div>
    <w:div w:id="674841909">
      <w:bodyDiv w:val="1"/>
      <w:marLeft w:val="0"/>
      <w:marRight w:val="0"/>
      <w:marTop w:val="0"/>
      <w:marBottom w:val="0"/>
      <w:divBdr>
        <w:top w:val="none" w:sz="0" w:space="0" w:color="auto"/>
        <w:left w:val="none" w:sz="0" w:space="0" w:color="auto"/>
        <w:bottom w:val="none" w:sz="0" w:space="0" w:color="auto"/>
        <w:right w:val="none" w:sz="0" w:space="0" w:color="auto"/>
      </w:divBdr>
    </w:div>
    <w:div w:id="676880620">
      <w:bodyDiv w:val="1"/>
      <w:marLeft w:val="0"/>
      <w:marRight w:val="0"/>
      <w:marTop w:val="0"/>
      <w:marBottom w:val="0"/>
      <w:divBdr>
        <w:top w:val="none" w:sz="0" w:space="0" w:color="auto"/>
        <w:left w:val="none" w:sz="0" w:space="0" w:color="auto"/>
        <w:bottom w:val="none" w:sz="0" w:space="0" w:color="auto"/>
        <w:right w:val="none" w:sz="0" w:space="0" w:color="auto"/>
      </w:divBdr>
    </w:div>
    <w:div w:id="677971483">
      <w:bodyDiv w:val="1"/>
      <w:marLeft w:val="0"/>
      <w:marRight w:val="0"/>
      <w:marTop w:val="0"/>
      <w:marBottom w:val="0"/>
      <w:divBdr>
        <w:top w:val="none" w:sz="0" w:space="0" w:color="auto"/>
        <w:left w:val="none" w:sz="0" w:space="0" w:color="auto"/>
        <w:bottom w:val="none" w:sz="0" w:space="0" w:color="auto"/>
        <w:right w:val="none" w:sz="0" w:space="0" w:color="auto"/>
      </w:divBdr>
    </w:div>
    <w:div w:id="681247815">
      <w:bodyDiv w:val="1"/>
      <w:marLeft w:val="0"/>
      <w:marRight w:val="0"/>
      <w:marTop w:val="0"/>
      <w:marBottom w:val="0"/>
      <w:divBdr>
        <w:top w:val="none" w:sz="0" w:space="0" w:color="auto"/>
        <w:left w:val="none" w:sz="0" w:space="0" w:color="auto"/>
        <w:bottom w:val="none" w:sz="0" w:space="0" w:color="auto"/>
        <w:right w:val="none" w:sz="0" w:space="0" w:color="auto"/>
      </w:divBdr>
    </w:div>
    <w:div w:id="681670047">
      <w:bodyDiv w:val="1"/>
      <w:marLeft w:val="0"/>
      <w:marRight w:val="0"/>
      <w:marTop w:val="0"/>
      <w:marBottom w:val="0"/>
      <w:divBdr>
        <w:top w:val="none" w:sz="0" w:space="0" w:color="auto"/>
        <w:left w:val="none" w:sz="0" w:space="0" w:color="auto"/>
        <w:bottom w:val="none" w:sz="0" w:space="0" w:color="auto"/>
        <w:right w:val="none" w:sz="0" w:space="0" w:color="auto"/>
      </w:divBdr>
    </w:div>
    <w:div w:id="683559428">
      <w:bodyDiv w:val="1"/>
      <w:marLeft w:val="0"/>
      <w:marRight w:val="0"/>
      <w:marTop w:val="0"/>
      <w:marBottom w:val="0"/>
      <w:divBdr>
        <w:top w:val="none" w:sz="0" w:space="0" w:color="auto"/>
        <w:left w:val="none" w:sz="0" w:space="0" w:color="auto"/>
        <w:bottom w:val="none" w:sz="0" w:space="0" w:color="auto"/>
        <w:right w:val="none" w:sz="0" w:space="0" w:color="auto"/>
      </w:divBdr>
    </w:div>
    <w:div w:id="686755664">
      <w:bodyDiv w:val="1"/>
      <w:marLeft w:val="0"/>
      <w:marRight w:val="0"/>
      <w:marTop w:val="0"/>
      <w:marBottom w:val="0"/>
      <w:divBdr>
        <w:top w:val="none" w:sz="0" w:space="0" w:color="auto"/>
        <w:left w:val="none" w:sz="0" w:space="0" w:color="auto"/>
        <w:bottom w:val="none" w:sz="0" w:space="0" w:color="auto"/>
        <w:right w:val="none" w:sz="0" w:space="0" w:color="auto"/>
      </w:divBdr>
    </w:div>
    <w:div w:id="687289141">
      <w:bodyDiv w:val="1"/>
      <w:marLeft w:val="0"/>
      <w:marRight w:val="0"/>
      <w:marTop w:val="0"/>
      <w:marBottom w:val="0"/>
      <w:divBdr>
        <w:top w:val="none" w:sz="0" w:space="0" w:color="auto"/>
        <w:left w:val="none" w:sz="0" w:space="0" w:color="auto"/>
        <w:bottom w:val="none" w:sz="0" w:space="0" w:color="auto"/>
        <w:right w:val="none" w:sz="0" w:space="0" w:color="auto"/>
      </w:divBdr>
    </w:div>
    <w:div w:id="688990595">
      <w:bodyDiv w:val="1"/>
      <w:marLeft w:val="0"/>
      <w:marRight w:val="0"/>
      <w:marTop w:val="0"/>
      <w:marBottom w:val="0"/>
      <w:divBdr>
        <w:top w:val="none" w:sz="0" w:space="0" w:color="auto"/>
        <w:left w:val="none" w:sz="0" w:space="0" w:color="auto"/>
        <w:bottom w:val="none" w:sz="0" w:space="0" w:color="auto"/>
        <w:right w:val="none" w:sz="0" w:space="0" w:color="auto"/>
      </w:divBdr>
    </w:div>
    <w:div w:id="689143113">
      <w:bodyDiv w:val="1"/>
      <w:marLeft w:val="0"/>
      <w:marRight w:val="0"/>
      <w:marTop w:val="0"/>
      <w:marBottom w:val="0"/>
      <w:divBdr>
        <w:top w:val="none" w:sz="0" w:space="0" w:color="auto"/>
        <w:left w:val="none" w:sz="0" w:space="0" w:color="auto"/>
        <w:bottom w:val="none" w:sz="0" w:space="0" w:color="auto"/>
        <w:right w:val="none" w:sz="0" w:space="0" w:color="auto"/>
      </w:divBdr>
    </w:div>
    <w:div w:id="689451827">
      <w:bodyDiv w:val="1"/>
      <w:marLeft w:val="0"/>
      <w:marRight w:val="0"/>
      <w:marTop w:val="0"/>
      <w:marBottom w:val="0"/>
      <w:divBdr>
        <w:top w:val="none" w:sz="0" w:space="0" w:color="auto"/>
        <w:left w:val="none" w:sz="0" w:space="0" w:color="auto"/>
        <w:bottom w:val="none" w:sz="0" w:space="0" w:color="auto"/>
        <w:right w:val="none" w:sz="0" w:space="0" w:color="auto"/>
      </w:divBdr>
    </w:div>
    <w:div w:id="689531315">
      <w:bodyDiv w:val="1"/>
      <w:marLeft w:val="0"/>
      <w:marRight w:val="0"/>
      <w:marTop w:val="0"/>
      <w:marBottom w:val="0"/>
      <w:divBdr>
        <w:top w:val="none" w:sz="0" w:space="0" w:color="auto"/>
        <w:left w:val="none" w:sz="0" w:space="0" w:color="auto"/>
        <w:bottom w:val="none" w:sz="0" w:space="0" w:color="auto"/>
        <w:right w:val="none" w:sz="0" w:space="0" w:color="auto"/>
      </w:divBdr>
    </w:div>
    <w:div w:id="690034181">
      <w:bodyDiv w:val="1"/>
      <w:marLeft w:val="0"/>
      <w:marRight w:val="0"/>
      <w:marTop w:val="0"/>
      <w:marBottom w:val="0"/>
      <w:divBdr>
        <w:top w:val="none" w:sz="0" w:space="0" w:color="auto"/>
        <w:left w:val="none" w:sz="0" w:space="0" w:color="auto"/>
        <w:bottom w:val="none" w:sz="0" w:space="0" w:color="auto"/>
        <w:right w:val="none" w:sz="0" w:space="0" w:color="auto"/>
      </w:divBdr>
    </w:div>
    <w:div w:id="692846689">
      <w:bodyDiv w:val="1"/>
      <w:marLeft w:val="0"/>
      <w:marRight w:val="0"/>
      <w:marTop w:val="0"/>
      <w:marBottom w:val="0"/>
      <w:divBdr>
        <w:top w:val="none" w:sz="0" w:space="0" w:color="auto"/>
        <w:left w:val="none" w:sz="0" w:space="0" w:color="auto"/>
        <w:bottom w:val="none" w:sz="0" w:space="0" w:color="auto"/>
        <w:right w:val="none" w:sz="0" w:space="0" w:color="auto"/>
      </w:divBdr>
    </w:div>
    <w:div w:id="695734223">
      <w:bodyDiv w:val="1"/>
      <w:marLeft w:val="0"/>
      <w:marRight w:val="0"/>
      <w:marTop w:val="0"/>
      <w:marBottom w:val="0"/>
      <w:divBdr>
        <w:top w:val="none" w:sz="0" w:space="0" w:color="auto"/>
        <w:left w:val="none" w:sz="0" w:space="0" w:color="auto"/>
        <w:bottom w:val="none" w:sz="0" w:space="0" w:color="auto"/>
        <w:right w:val="none" w:sz="0" w:space="0" w:color="auto"/>
      </w:divBdr>
    </w:div>
    <w:div w:id="699091972">
      <w:bodyDiv w:val="1"/>
      <w:marLeft w:val="0"/>
      <w:marRight w:val="0"/>
      <w:marTop w:val="0"/>
      <w:marBottom w:val="0"/>
      <w:divBdr>
        <w:top w:val="none" w:sz="0" w:space="0" w:color="auto"/>
        <w:left w:val="none" w:sz="0" w:space="0" w:color="auto"/>
        <w:bottom w:val="none" w:sz="0" w:space="0" w:color="auto"/>
        <w:right w:val="none" w:sz="0" w:space="0" w:color="auto"/>
      </w:divBdr>
    </w:div>
    <w:div w:id="700277381">
      <w:bodyDiv w:val="1"/>
      <w:marLeft w:val="0"/>
      <w:marRight w:val="0"/>
      <w:marTop w:val="0"/>
      <w:marBottom w:val="0"/>
      <w:divBdr>
        <w:top w:val="none" w:sz="0" w:space="0" w:color="auto"/>
        <w:left w:val="none" w:sz="0" w:space="0" w:color="auto"/>
        <w:bottom w:val="none" w:sz="0" w:space="0" w:color="auto"/>
        <w:right w:val="none" w:sz="0" w:space="0" w:color="auto"/>
      </w:divBdr>
    </w:div>
    <w:div w:id="700472581">
      <w:bodyDiv w:val="1"/>
      <w:marLeft w:val="0"/>
      <w:marRight w:val="0"/>
      <w:marTop w:val="0"/>
      <w:marBottom w:val="0"/>
      <w:divBdr>
        <w:top w:val="none" w:sz="0" w:space="0" w:color="auto"/>
        <w:left w:val="none" w:sz="0" w:space="0" w:color="auto"/>
        <w:bottom w:val="none" w:sz="0" w:space="0" w:color="auto"/>
        <w:right w:val="none" w:sz="0" w:space="0" w:color="auto"/>
      </w:divBdr>
    </w:div>
    <w:div w:id="706881108">
      <w:bodyDiv w:val="1"/>
      <w:marLeft w:val="0"/>
      <w:marRight w:val="0"/>
      <w:marTop w:val="0"/>
      <w:marBottom w:val="0"/>
      <w:divBdr>
        <w:top w:val="none" w:sz="0" w:space="0" w:color="auto"/>
        <w:left w:val="none" w:sz="0" w:space="0" w:color="auto"/>
        <w:bottom w:val="none" w:sz="0" w:space="0" w:color="auto"/>
        <w:right w:val="none" w:sz="0" w:space="0" w:color="auto"/>
      </w:divBdr>
    </w:div>
    <w:div w:id="707415381">
      <w:bodyDiv w:val="1"/>
      <w:marLeft w:val="0"/>
      <w:marRight w:val="0"/>
      <w:marTop w:val="0"/>
      <w:marBottom w:val="0"/>
      <w:divBdr>
        <w:top w:val="none" w:sz="0" w:space="0" w:color="auto"/>
        <w:left w:val="none" w:sz="0" w:space="0" w:color="auto"/>
        <w:bottom w:val="none" w:sz="0" w:space="0" w:color="auto"/>
        <w:right w:val="none" w:sz="0" w:space="0" w:color="auto"/>
      </w:divBdr>
    </w:div>
    <w:div w:id="707992885">
      <w:bodyDiv w:val="1"/>
      <w:marLeft w:val="0"/>
      <w:marRight w:val="0"/>
      <w:marTop w:val="0"/>
      <w:marBottom w:val="0"/>
      <w:divBdr>
        <w:top w:val="none" w:sz="0" w:space="0" w:color="auto"/>
        <w:left w:val="none" w:sz="0" w:space="0" w:color="auto"/>
        <w:bottom w:val="none" w:sz="0" w:space="0" w:color="auto"/>
        <w:right w:val="none" w:sz="0" w:space="0" w:color="auto"/>
      </w:divBdr>
    </w:div>
    <w:div w:id="709496061">
      <w:bodyDiv w:val="1"/>
      <w:marLeft w:val="0"/>
      <w:marRight w:val="0"/>
      <w:marTop w:val="0"/>
      <w:marBottom w:val="0"/>
      <w:divBdr>
        <w:top w:val="none" w:sz="0" w:space="0" w:color="auto"/>
        <w:left w:val="none" w:sz="0" w:space="0" w:color="auto"/>
        <w:bottom w:val="none" w:sz="0" w:space="0" w:color="auto"/>
        <w:right w:val="none" w:sz="0" w:space="0" w:color="auto"/>
      </w:divBdr>
    </w:div>
    <w:div w:id="711006073">
      <w:bodyDiv w:val="1"/>
      <w:marLeft w:val="0"/>
      <w:marRight w:val="0"/>
      <w:marTop w:val="0"/>
      <w:marBottom w:val="0"/>
      <w:divBdr>
        <w:top w:val="none" w:sz="0" w:space="0" w:color="auto"/>
        <w:left w:val="none" w:sz="0" w:space="0" w:color="auto"/>
        <w:bottom w:val="none" w:sz="0" w:space="0" w:color="auto"/>
        <w:right w:val="none" w:sz="0" w:space="0" w:color="auto"/>
      </w:divBdr>
    </w:div>
    <w:div w:id="718744460">
      <w:bodyDiv w:val="1"/>
      <w:marLeft w:val="0"/>
      <w:marRight w:val="0"/>
      <w:marTop w:val="0"/>
      <w:marBottom w:val="0"/>
      <w:divBdr>
        <w:top w:val="none" w:sz="0" w:space="0" w:color="auto"/>
        <w:left w:val="none" w:sz="0" w:space="0" w:color="auto"/>
        <w:bottom w:val="none" w:sz="0" w:space="0" w:color="auto"/>
        <w:right w:val="none" w:sz="0" w:space="0" w:color="auto"/>
      </w:divBdr>
    </w:div>
    <w:div w:id="718819044">
      <w:bodyDiv w:val="1"/>
      <w:marLeft w:val="0"/>
      <w:marRight w:val="0"/>
      <w:marTop w:val="0"/>
      <w:marBottom w:val="0"/>
      <w:divBdr>
        <w:top w:val="none" w:sz="0" w:space="0" w:color="auto"/>
        <w:left w:val="none" w:sz="0" w:space="0" w:color="auto"/>
        <w:bottom w:val="none" w:sz="0" w:space="0" w:color="auto"/>
        <w:right w:val="none" w:sz="0" w:space="0" w:color="auto"/>
      </w:divBdr>
    </w:div>
    <w:div w:id="722756240">
      <w:bodyDiv w:val="1"/>
      <w:marLeft w:val="0"/>
      <w:marRight w:val="0"/>
      <w:marTop w:val="0"/>
      <w:marBottom w:val="0"/>
      <w:divBdr>
        <w:top w:val="none" w:sz="0" w:space="0" w:color="auto"/>
        <w:left w:val="none" w:sz="0" w:space="0" w:color="auto"/>
        <w:bottom w:val="none" w:sz="0" w:space="0" w:color="auto"/>
        <w:right w:val="none" w:sz="0" w:space="0" w:color="auto"/>
      </w:divBdr>
    </w:div>
    <w:div w:id="723913113">
      <w:bodyDiv w:val="1"/>
      <w:marLeft w:val="0"/>
      <w:marRight w:val="0"/>
      <w:marTop w:val="0"/>
      <w:marBottom w:val="0"/>
      <w:divBdr>
        <w:top w:val="none" w:sz="0" w:space="0" w:color="auto"/>
        <w:left w:val="none" w:sz="0" w:space="0" w:color="auto"/>
        <w:bottom w:val="none" w:sz="0" w:space="0" w:color="auto"/>
        <w:right w:val="none" w:sz="0" w:space="0" w:color="auto"/>
      </w:divBdr>
    </w:div>
    <w:div w:id="730227887">
      <w:bodyDiv w:val="1"/>
      <w:marLeft w:val="0"/>
      <w:marRight w:val="0"/>
      <w:marTop w:val="0"/>
      <w:marBottom w:val="0"/>
      <w:divBdr>
        <w:top w:val="none" w:sz="0" w:space="0" w:color="auto"/>
        <w:left w:val="none" w:sz="0" w:space="0" w:color="auto"/>
        <w:bottom w:val="none" w:sz="0" w:space="0" w:color="auto"/>
        <w:right w:val="none" w:sz="0" w:space="0" w:color="auto"/>
      </w:divBdr>
    </w:div>
    <w:div w:id="731316886">
      <w:bodyDiv w:val="1"/>
      <w:marLeft w:val="0"/>
      <w:marRight w:val="0"/>
      <w:marTop w:val="0"/>
      <w:marBottom w:val="0"/>
      <w:divBdr>
        <w:top w:val="none" w:sz="0" w:space="0" w:color="auto"/>
        <w:left w:val="none" w:sz="0" w:space="0" w:color="auto"/>
        <w:bottom w:val="none" w:sz="0" w:space="0" w:color="auto"/>
        <w:right w:val="none" w:sz="0" w:space="0" w:color="auto"/>
      </w:divBdr>
    </w:div>
    <w:div w:id="734426839">
      <w:bodyDiv w:val="1"/>
      <w:marLeft w:val="0"/>
      <w:marRight w:val="0"/>
      <w:marTop w:val="0"/>
      <w:marBottom w:val="0"/>
      <w:divBdr>
        <w:top w:val="none" w:sz="0" w:space="0" w:color="auto"/>
        <w:left w:val="none" w:sz="0" w:space="0" w:color="auto"/>
        <w:bottom w:val="none" w:sz="0" w:space="0" w:color="auto"/>
        <w:right w:val="none" w:sz="0" w:space="0" w:color="auto"/>
      </w:divBdr>
    </w:div>
    <w:div w:id="735082377">
      <w:bodyDiv w:val="1"/>
      <w:marLeft w:val="0"/>
      <w:marRight w:val="0"/>
      <w:marTop w:val="0"/>
      <w:marBottom w:val="0"/>
      <w:divBdr>
        <w:top w:val="none" w:sz="0" w:space="0" w:color="auto"/>
        <w:left w:val="none" w:sz="0" w:space="0" w:color="auto"/>
        <w:bottom w:val="none" w:sz="0" w:space="0" w:color="auto"/>
        <w:right w:val="none" w:sz="0" w:space="0" w:color="auto"/>
      </w:divBdr>
    </w:div>
    <w:div w:id="738136145">
      <w:bodyDiv w:val="1"/>
      <w:marLeft w:val="0"/>
      <w:marRight w:val="0"/>
      <w:marTop w:val="0"/>
      <w:marBottom w:val="0"/>
      <w:divBdr>
        <w:top w:val="none" w:sz="0" w:space="0" w:color="auto"/>
        <w:left w:val="none" w:sz="0" w:space="0" w:color="auto"/>
        <w:bottom w:val="none" w:sz="0" w:space="0" w:color="auto"/>
        <w:right w:val="none" w:sz="0" w:space="0" w:color="auto"/>
      </w:divBdr>
    </w:div>
    <w:div w:id="739711030">
      <w:bodyDiv w:val="1"/>
      <w:marLeft w:val="0"/>
      <w:marRight w:val="0"/>
      <w:marTop w:val="0"/>
      <w:marBottom w:val="0"/>
      <w:divBdr>
        <w:top w:val="none" w:sz="0" w:space="0" w:color="auto"/>
        <w:left w:val="none" w:sz="0" w:space="0" w:color="auto"/>
        <w:bottom w:val="none" w:sz="0" w:space="0" w:color="auto"/>
        <w:right w:val="none" w:sz="0" w:space="0" w:color="auto"/>
      </w:divBdr>
    </w:div>
    <w:div w:id="739862908">
      <w:bodyDiv w:val="1"/>
      <w:marLeft w:val="0"/>
      <w:marRight w:val="0"/>
      <w:marTop w:val="0"/>
      <w:marBottom w:val="0"/>
      <w:divBdr>
        <w:top w:val="none" w:sz="0" w:space="0" w:color="auto"/>
        <w:left w:val="none" w:sz="0" w:space="0" w:color="auto"/>
        <w:bottom w:val="none" w:sz="0" w:space="0" w:color="auto"/>
        <w:right w:val="none" w:sz="0" w:space="0" w:color="auto"/>
      </w:divBdr>
    </w:div>
    <w:div w:id="746806724">
      <w:bodyDiv w:val="1"/>
      <w:marLeft w:val="0"/>
      <w:marRight w:val="0"/>
      <w:marTop w:val="0"/>
      <w:marBottom w:val="0"/>
      <w:divBdr>
        <w:top w:val="none" w:sz="0" w:space="0" w:color="auto"/>
        <w:left w:val="none" w:sz="0" w:space="0" w:color="auto"/>
        <w:bottom w:val="none" w:sz="0" w:space="0" w:color="auto"/>
        <w:right w:val="none" w:sz="0" w:space="0" w:color="auto"/>
      </w:divBdr>
    </w:div>
    <w:div w:id="747968559">
      <w:bodyDiv w:val="1"/>
      <w:marLeft w:val="0"/>
      <w:marRight w:val="0"/>
      <w:marTop w:val="0"/>
      <w:marBottom w:val="0"/>
      <w:divBdr>
        <w:top w:val="none" w:sz="0" w:space="0" w:color="auto"/>
        <w:left w:val="none" w:sz="0" w:space="0" w:color="auto"/>
        <w:bottom w:val="none" w:sz="0" w:space="0" w:color="auto"/>
        <w:right w:val="none" w:sz="0" w:space="0" w:color="auto"/>
      </w:divBdr>
    </w:div>
    <w:div w:id="751126143">
      <w:bodyDiv w:val="1"/>
      <w:marLeft w:val="0"/>
      <w:marRight w:val="0"/>
      <w:marTop w:val="0"/>
      <w:marBottom w:val="0"/>
      <w:divBdr>
        <w:top w:val="none" w:sz="0" w:space="0" w:color="auto"/>
        <w:left w:val="none" w:sz="0" w:space="0" w:color="auto"/>
        <w:bottom w:val="none" w:sz="0" w:space="0" w:color="auto"/>
        <w:right w:val="none" w:sz="0" w:space="0" w:color="auto"/>
      </w:divBdr>
    </w:div>
    <w:div w:id="753866518">
      <w:bodyDiv w:val="1"/>
      <w:marLeft w:val="0"/>
      <w:marRight w:val="0"/>
      <w:marTop w:val="0"/>
      <w:marBottom w:val="0"/>
      <w:divBdr>
        <w:top w:val="none" w:sz="0" w:space="0" w:color="auto"/>
        <w:left w:val="none" w:sz="0" w:space="0" w:color="auto"/>
        <w:bottom w:val="none" w:sz="0" w:space="0" w:color="auto"/>
        <w:right w:val="none" w:sz="0" w:space="0" w:color="auto"/>
      </w:divBdr>
    </w:div>
    <w:div w:id="754254073">
      <w:bodyDiv w:val="1"/>
      <w:marLeft w:val="0"/>
      <w:marRight w:val="0"/>
      <w:marTop w:val="0"/>
      <w:marBottom w:val="0"/>
      <w:divBdr>
        <w:top w:val="none" w:sz="0" w:space="0" w:color="auto"/>
        <w:left w:val="none" w:sz="0" w:space="0" w:color="auto"/>
        <w:bottom w:val="none" w:sz="0" w:space="0" w:color="auto"/>
        <w:right w:val="none" w:sz="0" w:space="0" w:color="auto"/>
      </w:divBdr>
    </w:div>
    <w:div w:id="754983720">
      <w:bodyDiv w:val="1"/>
      <w:marLeft w:val="0"/>
      <w:marRight w:val="0"/>
      <w:marTop w:val="0"/>
      <w:marBottom w:val="0"/>
      <w:divBdr>
        <w:top w:val="none" w:sz="0" w:space="0" w:color="auto"/>
        <w:left w:val="none" w:sz="0" w:space="0" w:color="auto"/>
        <w:bottom w:val="none" w:sz="0" w:space="0" w:color="auto"/>
        <w:right w:val="none" w:sz="0" w:space="0" w:color="auto"/>
      </w:divBdr>
    </w:div>
    <w:div w:id="755323277">
      <w:bodyDiv w:val="1"/>
      <w:marLeft w:val="0"/>
      <w:marRight w:val="0"/>
      <w:marTop w:val="0"/>
      <w:marBottom w:val="0"/>
      <w:divBdr>
        <w:top w:val="none" w:sz="0" w:space="0" w:color="auto"/>
        <w:left w:val="none" w:sz="0" w:space="0" w:color="auto"/>
        <w:bottom w:val="none" w:sz="0" w:space="0" w:color="auto"/>
        <w:right w:val="none" w:sz="0" w:space="0" w:color="auto"/>
      </w:divBdr>
    </w:div>
    <w:div w:id="757411731">
      <w:bodyDiv w:val="1"/>
      <w:marLeft w:val="0"/>
      <w:marRight w:val="0"/>
      <w:marTop w:val="0"/>
      <w:marBottom w:val="0"/>
      <w:divBdr>
        <w:top w:val="none" w:sz="0" w:space="0" w:color="auto"/>
        <w:left w:val="none" w:sz="0" w:space="0" w:color="auto"/>
        <w:bottom w:val="none" w:sz="0" w:space="0" w:color="auto"/>
        <w:right w:val="none" w:sz="0" w:space="0" w:color="auto"/>
      </w:divBdr>
    </w:div>
    <w:div w:id="763958859">
      <w:bodyDiv w:val="1"/>
      <w:marLeft w:val="0"/>
      <w:marRight w:val="0"/>
      <w:marTop w:val="0"/>
      <w:marBottom w:val="0"/>
      <w:divBdr>
        <w:top w:val="none" w:sz="0" w:space="0" w:color="auto"/>
        <w:left w:val="none" w:sz="0" w:space="0" w:color="auto"/>
        <w:bottom w:val="none" w:sz="0" w:space="0" w:color="auto"/>
        <w:right w:val="none" w:sz="0" w:space="0" w:color="auto"/>
      </w:divBdr>
    </w:div>
    <w:div w:id="765080850">
      <w:bodyDiv w:val="1"/>
      <w:marLeft w:val="0"/>
      <w:marRight w:val="0"/>
      <w:marTop w:val="0"/>
      <w:marBottom w:val="0"/>
      <w:divBdr>
        <w:top w:val="none" w:sz="0" w:space="0" w:color="auto"/>
        <w:left w:val="none" w:sz="0" w:space="0" w:color="auto"/>
        <w:bottom w:val="none" w:sz="0" w:space="0" w:color="auto"/>
        <w:right w:val="none" w:sz="0" w:space="0" w:color="auto"/>
      </w:divBdr>
    </w:div>
    <w:div w:id="765661611">
      <w:bodyDiv w:val="1"/>
      <w:marLeft w:val="0"/>
      <w:marRight w:val="0"/>
      <w:marTop w:val="0"/>
      <w:marBottom w:val="0"/>
      <w:divBdr>
        <w:top w:val="none" w:sz="0" w:space="0" w:color="auto"/>
        <w:left w:val="none" w:sz="0" w:space="0" w:color="auto"/>
        <w:bottom w:val="none" w:sz="0" w:space="0" w:color="auto"/>
        <w:right w:val="none" w:sz="0" w:space="0" w:color="auto"/>
      </w:divBdr>
    </w:div>
    <w:div w:id="769937913">
      <w:bodyDiv w:val="1"/>
      <w:marLeft w:val="0"/>
      <w:marRight w:val="0"/>
      <w:marTop w:val="0"/>
      <w:marBottom w:val="0"/>
      <w:divBdr>
        <w:top w:val="none" w:sz="0" w:space="0" w:color="auto"/>
        <w:left w:val="none" w:sz="0" w:space="0" w:color="auto"/>
        <w:bottom w:val="none" w:sz="0" w:space="0" w:color="auto"/>
        <w:right w:val="none" w:sz="0" w:space="0" w:color="auto"/>
      </w:divBdr>
    </w:div>
    <w:div w:id="773018567">
      <w:bodyDiv w:val="1"/>
      <w:marLeft w:val="0"/>
      <w:marRight w:val="0"/>
      <w:marTop w:val="0"/>
      <w:marBottom w:val="0"/>
      <w:divBdr>
        <w:top w:val="none" w:sz="0" w:space="0" w:color="auto"/>
        <w:left w:val="none" w:sz="0" w:space="0" w:color="auto"/>
        <w:bottom w:val="none" w:sz="0" w:space="0" w:color="auto"/>
        <w:right w:val="none" w:sz="0" w:space="0" w:color="auto"/>
      </w:divBdr>
    </w:div>
    <w:div w:id="777724088">
      <w:bodyDiv w:val="1"/>
      <w:marLeft w:val="0"/>
      <w:marRight w:val="0"/>
      <w:marTop w:val="0"/>
      <w:marBottom w:val="0"/>
      <w:divBdr>
        <w:top w:val="none" w:sz="0" w:space="0" w:color="auto"/>
        <w:left w:val="none" w:sz="0" w:space="0" w:color="auto"/>
        <w:bottom w:val="none" w:sz="0" w:space="0" w:color="auto"/>
        <w:right w:val="none" w:sz="0" w:space="0" w:color="auto"/>
      </w:divBdr>
    </w:div>
    <w:div w:id="777991020">
      <w:bodyDiv w:val="1"/>
      <w:marLeft w:val="0"/>
      <w:marRight w:val="0"/>
      <w:marTop w:val="0"/>
      <w:marBottom w:val="0"/>
      <w:divBdr>
        <w:top w:val="none" w:sz="0" w:space="0" w:color="auto"/>
        <w:left w:val="none" w:sz="0" w:space="0" w:color="auto"/>
        <w:bottom w:val="none" w:sz="0" w:space="0" w:color="auto"/>
        <w:right w:val="none" w:sz="0" w:space="0" w:color="auto"/>
      </w:divBdr>
    </w:div>
    <w:div w:id="779960326">
      <w:bodyDiv w:val="1"/>
      <w:marLeft w:val="0"/>
      <w:marRight w:val="0"/>
      <w:marTop w:val="0"/>
      <w:marBottom w:val="0"/>
      <w:divBdr>
        <w:top w:val="none" w:sz="0" w:space="0" w:color="auto"/>
        <w:left w:val="none" w:sz="0" w:space="0" w:color="auto"/>
        <w:bottom w:val="none" w:sz="0" w:space="0" w:color="auto"/>
        <w:right w:val="none" w:sz="0" w:space="0" w:color="auto"/>
      </w:divBdr>
    </w:div>
    <w:div w:id="781805255">
      <w:bodyDiv w:val="1"/>
      <w:marLeft w:val="0"/>
      <w:marRight w:val="0"/>
      <w:marTop w:val="0"/>
      <w:marBottom w:val="0"/>
      <w:divBdr>
        <w:top w:val="none" w:sz="0" w:space="0" w:color="auto"/>
        <w:left w:val="none" w:sz="0" w:space="0" w:color="auto"/>
        <w:bottom w:val="none" w:sz="0" w:space="0" w:color="auto"/>
        <w:right w:val="none" w:sz="0" w:space="0" w:color="auto"/>
      </w:divBdr>
    </w:div>
    <w:div w:id="782071540">
      <w:bodyDiv w:val="1"/>
      <w:marLeft w:val="0"/>
      <w:marRight w:val="0"/>
      <w:marTop w:val="0"/>
      <w:marBottom w:val="0"/>
      <w:divBdr>
        <w:top w:val="none" w:sz="0" w:space="0" w:color="auto"/>
        <w:left w:val="none" w:sz="0" w:space="0" w:color="auto"/>
        <w:bottom w:val="none" w:sz="0" w:space="0" w:color="auto"/>
        <w:right w:val="none" w:sz="0" w:space="0" w:color="auto"/>
      </w:divBdr>
    </w:div>
    <w:div w:id="784662701">
      <w:bodyDiv w:val="1"/>
      <w:marLeft w:val="0"/>
      <w:marRight w:val="0"/>
      <w:marTop w:val="0"/>
      <w:marBottom w:val="0"/>
      <w:divBdr>
        <w:top w:val="none" w:sz="0" w:space="0" w:color="auto"/>
        <w:left w:val="none" w:sz="0" w:space="0" w:color="auto"/>
        <w:bottom w:val="none" w:sz="0" w:space="0" w:color="auto"/>
        <w:right w:val="none" w:sz="0" w:space="0" w:color="auto"/>
      </w:divBdr>
    </w:div>
    <w:div w:id="785855568">
      <w:bodyDiv w:val="1"/>
      <w:marLeft w:val="0"/>
      <w:marRight w:val="0"/>
      <w:marTop w:val="0"/>
      <w:marBottom w:val="0"/>
      <w:divBdr>
        <w:top w:val="none" w:sz="0" w:space="0" w:color="auto"/>
        <w:left w:val="none" w:sz="0" w:space="0" w:color="auto"/>
        <w:bottom w:val="none" w:sz="0" w:space="0" w:color="auto"/>
        <w:right w:val="none" w:sz="0" w:space="0" w:color="auto"/>
      </w:divBdr>
    </w:div>
    <w:div w:id="787117611">
      <w:bodyDiv w:val="1"/>
      <w:marLeft w:val="0"/>
      <w:marRight w:val="0"/>
      <w:marTop w:val="0"/>
      <w:marBottom w:val="0"/>
      <w:divBdr>
        <w:top w:val="none" w:sz="0" w:space="0" w:color="auto"/>
        <w:left w:val="none" w:sz="0" w:space="0" w:color="auto"/>
        <w:bottom w:val="none" w:sz="0" w:space="0" w:color="auto"/>
        <w:right w:val="none" w:sz="0" w:space="0" w:color="auto"/>
      </w:divBdr>
    </w:div>
    <w:div w:id="787118304">
      <w:bodyDiv w:val="1"/>
      <w:marLeft w:val="0"/>
      <w:marRight w:val="0"/>
      <w:marTop w:val="0"/>
      <w:marBottom w:val="0"/>
      <w:divBdr>
        <w:top w:val="none" w:sz="0" w:space="0" w:color="auto"/>
        <w:left w:val="none" w:sz="0" w:space="0" w:color="auto"/>
        <w:bottom w:val="none" w:sz="0" w:space="0" w:color="auto"/>
        <w:right w:val="none" w:sz="0" w:space="0" w:color="auto"/>
      </w:divBdr>
    </w:div>
    <w:div w:id="789129389">
      <w:bodyDiv w:val="1"/>
      <w:marLeft w:val="0"/>
      <w:marRight w:val="0"/>
      <w:marTop w:val="0"/>
      <w:marBottom w:val="0"/>
      <w:divBdr>
        <w:top w:val="none" w:sz="0" w:space="0" w:color="auto"/>
        <w:left w:val="none" w:sz="0" w:space="0" w:color="auto"/>
        <w:bottom w:val="none" w:sz="0" w:space="0" w:color="auto"/>
        <w:right w:val="none" w:sz="0" w:space="0" w:color="auto"/>
      </w:divBdr>
    </w:div>
    <w:div w:id="789517225">
      <w:bodyDiv w:val="1"/>
      <w:marLeft w:val="0"/>
      <w:marRight w:val="0"/>
      <w:marTop w:val="0"/>
      <w:marBottom w:val="0"/>
      <w:divBdr>
        <w:top w:val="none" w:sz="0" w:space="0" w:color="auto"/>
        <w:left w:val="none" w:sz="0" w:space="0" w:color="auto"/>
        <w:bottom w:val="none" w:sz="0" w:space="0" w:color="auto"/>
        <w:right w:val="none" w:sz="0" w:space="0" w:color="auto"/>
      </w:divBdr>
    </w:div>
    <w:div w:id="790825631">
      <w:bodyDiv w:val="1"/>
      <w:marLeft w:val="0"/>
      <w:marRight w:val="0"/>
      <w:marTop w:val="0"/>
      <w:marBottom w:val="0"/>
      <w:divBdr>
        <w:top w:val="none" w:sz="0" w:space="0" w:color="auto"/>
        <w:left w:val="none" w:sz="0" w:space="0" w:color="auto"/>
        <w:bottom w:val="none" w:sz="0" w:space="0" w:color="auto"/>
        <w:right w:val="none" w:sz="0" w:space="0" w:color="auto"/>
      </w:divBdr>
    </w:div>
    <w:div w:id="792749209">
      <w:bodyDiv w:val="1"/>
      <w:marLeft w:val="0"/>
      <w:marRight w:val="0"/>
      <w:marTop w:val="0"/>
      <w:marBottom w:val="0"/>
      <w:divBdr>
        <w:top w:val="none" w:sz="0" w:space="0" w:color="auto"/>
        <w:left w:val="none" w:sz="0" w:space="0" w:color="auto"/>
        <w:bottom w:val="none" w:sz="0" w:space="0" w:color="auto"/>
        <w:right w:val="none" w:sz="0" w:space="0" w:color="auto"/>
      </w:divBdr>
    </w:div>
    <w:div w:id="793133687">
      <w:bodyDiv w:val="1"/>
      <w:marLeft w:val="0"/>
      <w:marRight w:val="0"/>
      <w:marTop w:val="0"/>
      <w:marBottom w:val="0"/>
      <w:divBdr>
        <w:top w:val="none" w:sz="0" w:space="0" w:color="auto"/>
        <w:left w:val="none" w:sz="0" w:space="0" w:color="auto"/>
        <w:bottom w:val="none" w:sz="0" w:space="0" w:color="auto"/>
        <w:right w:val="none" w:sz="0" w:space="0" w:color="auto"/>
      </w:divBdr>
    </w:div>
    <w:div w:id="794326960">
      <w:bodyDiv w:val="1"/>
      <w:marLeft w:val="0"/>
      <w:marRight w:val="0"/>
      <w:marTop w:val="0"/>
      <w:marBottom w:val="0"/>
      <w:divBdr>
        <w:top w:val="none" w:sz="0" w:space="0" w:color="auto"/>
        <w:left w:val="none" w:sz="0" w:space="0" w:color="auto"/>
        <w:bottom w:val="none" w:sz="0" w:space="0" w:color="auto"/>
        <w:right w:val="none" w:sz="0" w:space="0" w:color="auto"/>
      </w:divBdr>
    </w:div>
    <w:div w:id="796412544">
      <w:bodyDiv w:val="1"/>
      <w:marLeft w:val="0"/>
      <w:marRight w:val="0"/>
      <w:marTop w:val="0"/>
      <w:marBottom w:val="0"/>
      <w:divBdr>
        <w:top w:val="none" w:sz="0" w:space="0" w:color="auto"/>
        <w:left w:val="none" w:sz="0" w:space="0" w:color="auto"/>
        <w:bottom w:val="none" w:sz="0" w:space="0" w:color="auto"/>
        <w:right w:val="none" w:sz="0" w:space="0" w:color="auto"/>
      </w:divBdr>
    </w:div>
    <w:div w:id="798837444">
      <w:bodyDiv w:val="1"/>
      <w:marLeft w:val="0"/>
      <w:marRight w:val="0"/>
      <w:marTop w:val="0"/>
      <w:marBottom w:val="0"/>
      <w:divBdr>
        <w:top w:val="none" w:sz="0" w:space="0" w:color="auto"/>
        <w:left w:val="none" w:sz="0" w:space="0" w:color="auto"/>
        <w:bottom w:val="none" w:sz="0" w:space="0" w:color="auto"/>
        <w:right w:val="none" w:sz="0" w:space="0" w:color="auto"/>
      </w:divBdr>
    </w:div>
    <w:div w:id="799614630">
      <w:bodyDiv w:val="1"/>
      <w:marLeft w:val="0"/>
      <w:marRight w:val="0"/>
      <w:marTop w:val="0"/>
      <w:marBottom w:val="0"/>
      <w:divBdr>
        <w:top w:val="none" w:sz="0" w:space="0" w:color="auto"/>
        <w:left w:val="none" w:sz="0" w:space="0" w:color="auto"/>
        <w:bottom w:val="none" w:sz="0" w:space="0" w:color="auto"/>
        <w:right w:val="none" w:sz="0" w:space="0" w:color="auto"/>
      </w:divBdr>
    </w:div>
    <w:div w:id="799999115">
      <w:bodyDiv w:val="1"/>
      <w:marLeft w:val="0"/>
      <w:marRight w:val="0"/>
      <w:marTop w:val="0"/>
      <w:marBottom w:val="0"/>
      <w:divBdr>
        <w:top w:val="none" w:sz="0" w:space="0" w:color="auto"/>
        <w:left w:val="none" w:sz="0" w:space="0" w:color="auto"/>
        <w:bottom w:val="none" w:sz="0" w:space="0" w:color="auto"/>
        <w:right w:val="none" w:sz="0" w:space="0" w:color="auto"/>
      </w:divBdr>
    </w:div>
    <w:div w:id="800155228">
      <w:bodyDiv w:val="1"/>
      <w:marLeft w:val="0"/>
      <w:marRight w:val="0"/>
      <w:marTop w:val="0"/>
      <w:marBottom w:val="0"/>
      <w:divBdr>
        <w:top w:val="none" w:sz="0" w:space="0" w:color="auto"/>
        <w:left w:val="none" w:sz="0" w:space="0" w:color="auto"/>
        <w:bottom w:val="none" w:sz="0" w:space="0" w:color="auto"/>
        <w:right w:val="none" w:sz="0" w:space="0" w:color="auto"/>
      </w:divBdr>
    </w:div>
    <w:div w:id="804200087">
      <w:bodyDiv w:val="1"/>
      <w:marLeft w:val="0"/>
      <w:marRight w:val="0"/>
      <w:marTop w:val="0"/>
      <w:marBottom w:val="0"/>
      <w:divBdr>
        <w:top w:val="none" w:sz="0" w:space="0" w:color="auto"/>
        <w:left w:val="none" w:sz="0" w:space="0" w:color="auto"/>
        <w:bottom w:val="none" w:sz="0" w:space="0" w:color="auto"/>
        <w:right w:val="none" w:sz="0" w:space="0" w:color="auto"/>
      </w:divBdr>
    </w:div>
    <w:div w:id="805705365">
      <w:bodyDiv w:val="1"/>
      <w:marLeft w:val="0"/>
      <w:marRight w:val="0"/>
      <w:marTop w:val="0"/>
      <w:marBottom w:val="0"/>
      <w:divBdr>
        <w:top w:val="none" w:sz="0" w:space="0" w:color="auto"/>
        <w:left w:val="none" w:sz="0" w:space="0" w:color="auto"/>
        <w:bottom w:val="none" w:sz="0" w:space="0" w:color="auto"/>
        <w:right w:val="none" w:sz="0" w:space="0" w:color="auto"/>
      </w:divBdr>
    </w:div>
    <w:div w:id="807210141">
      <w:bodyDiv w:val="1"/>
      <w:marLeft w:val="0"/>
      <w:marRight w:val="0"/>
      <w:marTop w:val="0"/>
      <w:marBottom w:val="0"/>
      <w:divBdr>
        <w:top w:val="none" w:sz="0" w:space="0" w:color="auto"/>
        <w:left w:val="none" w:sz="0" w:space="0" w:color="auto"/>
        <w:bottom w:val="none" w:sz="0" w:space="0" w:color="auto"/>
        <w:right w:val="none" w:sz="0" w:space="0" w:color="auto"/>
      </w:divBdr>
    </w:div>
    <w:div w:id="808397647">
      <w:bodyDiv w:val="1"/>
      <w:marLeft w:val="0"/>
      <w:marRight w:val="0"/>
      <w:marTop w:val="0"/>
      <w:marBottom w:val="0"/>
      <w:divBdr>
        <w:top w:val="none" w:sz="0" w:space="0" w:color="auto"/>
        <w:left w:val="none" w:sz="0" w:space="0" w:color="auto"/>
        <w:bottom w:val="none" w:sz="0" w:space="0" w:color="auto"/>
        <w:right w:val="none" w:sz="0" w:space="0" w:color="auto"/>
      </w:divBdr>
    </w:div>
    <w:div w:id="812411513">
      <w:bodyDiv w:val="1"/>
      <w:marLeft w:val="0"/>
      <w:marRight w:val="0"/>
      <w:marTop w:val="0"/>
      <w:marBottom w:val="0"/>
      <w:divBdr>
        <w:top w:val="none" w:sz="0" w:space="0" w:color="auto"/>
        <w:left w:val="none" w:sz="0" w:space="0" w:color="auto"/>
        <w:bottom w:val="none" w:sz="0" w:space="0" w:color="auto"/>
        <w:right w:val="none" w:sz="0" w:space="0" w:color="auto"/>
      </w:divBdr>
    </w:div>
    <w:div w:id="813256137">
      <w:bodyDiv w:val="1"/>
      <w:marLeft w:val="0"/>
      <w:marRight w:val="0"/>
      <w:marTop w:val="0"/>
      <w:marBottom w:val="0"/>
      <w:divBdr>
        <w:top w:val="none" w:sz="0" w:space="0" w:color="auto"/>
        <w:left w:val="none" w:sz="0" w:space="0" w:color="auto"/>
        <w:bottom w:val="none" w:sz="0" w:space="0" w:color="auto"/>
        <w:right w:val="none" w:sz="0" w:space="0" w:color="auto"/>
      </w:divBdr>
    </w:div>
    <w:div w:id="815100889">
      <w:bodyDiv w:val="1"/>
      <w:marLeft w:val="0"/>
      <w:marRight w:val="0"/>
      <w:marTop w:val="0"/>
      <w:marBottom w:val="0"/>
      <w:divBdr>
        <w:top w:val="none" w:sz="0" w:space="0" w:color="auto"/>
        <w:left w:val="none" w:sz="0" w:space="0" w:color="auto"/>
        <w:bottom w:val="none" w:sz="0" w:space="0" w:color="auto"/>
        <w:right w:val="none" w:sz="0" w:space="0" w:color="auto"/>
      </w:divBdr>
    </w:div>
    <w:div w:id="821197420">
      <w:bodyDiv w:val="1"/>
      <w:marLeft w:val="0"/>
      <w:marRight w:val="0"/>
      <w:marTop w:val="0"/>
      <w:marBottom w:val="0"/>
      <w:divBdr>
        <w:top w:val="none" w:sz="0" w:space="0" w:color="auto"/>
        <w:left w:val="none" w:sz="0" w:space="0" w:color="auto"/>
        <w:bottom w:val="none" w:sz="0" w:space="0" w:color="auto"/>
        <w:right w:val="none" w:sz="0" w:space="0" w:color="auto"/>
      </w:divBdr>
    </w:div>
    <w:div w:id="823085974">
      <w:bodyDiv w:val="1"/>
      <w:marLeft w:val="0"/>
      <w:marRight w:val="0"/>
      <w:marTop w:val="0"/>
      <w:marBottom w:val="0"/>
      <w:divBdr>
        <w:top w:val="none" w:sz="0" w:space="0" w:color="auto"/>
        <w:left w:val="none" w:sz="0" w:space="0" w:color="auto"/>
        <w:bottom w:val="none" w:sz="0" w:space="0" w:color="auto"/>
        <w:right w:val="none" w:sz="0" w:space="0" w:color="auto"/>
      </w:divBdr>
    </w:div>
    <w:div w:id="825049915">
      <w:bodyDiv w:val="1"/>
      <w:marLeft w:val="0"/>
      <w:marRight w:val="0"/>
      <w:marTop w:val="0"/>
      <w:marBottom w:val="0"/>
      <w:divBdr>
        <w:top w:val="none" w:sz="0" w:space="0" w:color="auto"/>
        <w:left w:val="none" w:sz="0" w:space="0" w:color="auto"/>
        <w:bottom w:val="none" w:sz="0" w:space="0" w:color="auto"/>
        <w:right w:val="none" w:sz="0" w:space="0" w:color="auto"/>
      </w:divBdr>
    </w:div>
    <w:div w:id="825584736">
      <w:bodyDiv w:val="1"/>
      <w:marLeft w:val="0"/>
      <w:marRight w:val="0"/>
      <w:marTop w:val="0"/>
      <w:marBottom w:val="0"/>
      <w:divBdr>
        <w:top w:val="none" w:sz="0" w:space="0" w:color="auto"/>
        <w:left w:val="none" w:sz="0" w:space="0" w:color="auto"/>
        <w:bottom w:val="none" w:sz="0" w:space="0" w:color="auto"/>
        <w:right w:val="none" w:sz="0" w:space="0" w:color="auto"/>
      </w:divBdr>
    </w:div>
    <w:div w:id="829246689">
      <w:bodyDiv w:val="1"/>
      <w:marLeft w:val="0"/>
      <w:marRight w:val="0"/>
      <w:marTop w:val="0"/>
      <w:marBottom w:val="0"/>
      <w:divBdr>
        <w:top w:val="none" w:sz="0" w:space="0" w:color="auto"/>
        <w:left w:val="none" w:sz="0" w:space="0" w:color="auto"/>
        <w:bottom w:val="none" w:sz="0" w:space="0" w:color="auto"/>
        <w:right w:val="none" w:sz="0" w:space="0" w:color="auto"/>
      </w:divBdr>
    </w:div>
    <w:div w:id="830609212">
      <w:bodyDiv w:val="1"/>
      <w:marLeft w:val="0"/>
      <w:marRight w:val="0"/>
      <w:marTop w:val="0"/>
      <w:marBottom w:val="0"/>
      <w:divBdr>
        <w:top w:val="none" w:sz="0" w:space="0" w:color="auto"/>
        <w:left w:val="none" w:sz="0" w:space="0" w:color="auto"/>
        <w:bottom w:val="none" w:sz="0" w:space="0" w:color="auto"/>
        <w:right w:val="none" w:sz="0" w:space="0" w:color="auto"/>
      </w:divBdr>
    </w:div>
    <w:div w:id="835847572">
      <w:bodyDiv w:val="1"/>
      <w:marLeft w:val="0"/>
      <w:marRight w:val="0"/>
      <w:marTop w:val="0"/>
      <w:marBottom w:val="0"/>
      <w:divBdr>
        <w:top w:val="none" w:sz="0" w:space="0" w:color="auto"/>
        <w:left w:val="none" w:sz="0" w:space="0" w:color="auto"/>
        <w:bottom w:val="none" w:sz="0" w:space="0" w:color="auto"/>
        <w:right w:val="none" w:sz="0" w:space="0" w:color="auto"/>
      </w:divBdr>
    </w:div>
    <w:div w:id="837771800">
      <w:bodyDiv w:val="1"/>
      <w:marLeft w:val="0"/>
      <w:marRight w:val="0"/>
      <w:marTop w:val="0"/>
      <w:marBottom w:val="0"/>
      <w:divBdr>
        <w:top w:val="none" w:sz="0" w:space="0" w:color="auto"/>
        <w:left w:val="none" w:sz="0" w:space="0" w:color="auto"/>
        <w:bottom w:val="none" w:sz="0" w:space="0" w:color="auto"/>
        <w:right w:val="none" w:sz="0" w:space="0" w:color="auto"/>
      </w:divBdr>
    </w:div>
    <w:div w:id="841816608">
      <w:bodyDiv w:val="1"/>
      <w:marLeft w:val="0"/>
      <w:marRight w:val="0"/>
      <w:marTop w:val="0"/>
      <w:marBottom w:val="0"/>
      <w:divBdr>
        <w:top w:val="none" w:sz="0" w:space="0" w:color="auto"/>
        <w:left w:val="none" w:sz="0" w:space="0" w:color="auto"/>
        <w:bottom w:val="none" w:sz="0" w:space="0" w:color="auto"/>
        <w:right w:val="none" w:sz="0" w:space="0" w:color="auto"/>
      </w:divBdr>
    </w:div>
    <w:div w:id="848717158">
      <w:bodyDiv w:val="1"/>
      <w:marLeft w:val="0"/>
      <w:marRight w:val="0"/>
      <w:marTop w:val="0"/>
      <w:marBottom w:val="0"/>
      <w:divBdr>
        <w:top w:val="none" w:sz="0" w:space="0" w:color="auto"/>
        <w:left w:val="none" w:sz="0" w:space="0" w:color="auto"/>
        <w:bottom w:val="none" w:sz="0" w:space="0" w:color="auto"/>
        <w:right w:val="none" w:sz="0" w:space="0" w:color="auto"/>
      </w:divBdr>
    </w:div>
    <w:div w:id="851846342">
      <w:bodyDiv w:val="1"/>
      <w:marLeft w:val="0"/>
      <w:marRight w:val="0"/>
      <w:marTop w:val="0"/>
      <w:marBottom w:val="0"/>
      <w:divBdr>
        <w:top w:val="none" w:sz="0" w:space="0" w:color="auto"/>
        <w:left w:val="none" w:sz="0" w:space="0" w:color="auto"/>
        <w:bottom w:val="none" w:sz="0" w:space="0" w:color="auto"/>
        <w:right w:val="none" w:sz="0" w:space="0" w:color="auto"/>
      </w:divBdr>
    </w:div>
    <w:div w:id="852643878">
      <w:bodyDiv w:val="1"/>
      <w:marLeft w:val="0"/>
      <w:marRight w:val="0"/>
      <w:marTop w:val="0"/>
      <w:marBottom w:val="0"/>
      <w:divBdr>
        <w:top w:val="none" w:sz="0" w:space="0" w:color="auto"/>
        <w:left w:val="none" w:sz="0" w:space="0" w:color="auto"/>
        <w:bottom w:val="none" w:sz="0" w:space="0" w:color="auto"/>
        <w:right w:val="none" w:sz="0" w:space="0" w:color="auto"/>
      </w:divBdr>
    </w:div>
    <w:div w:id="852765648">
      <w:bodyDiv w:val="1"/>
      <w:marLeft w:val="0"/>
      <w:marRight w:val="0"/>
      <w:marTop w:val="0"/>
      <w:marBottom w:val="0"/>
      <w:divBdr>
        <w:top w:val="none" w:sz="0" w:space="0" w:color="auto"/>
        <w:left w:val="none" w:sz="0" w:space="0" w:color="auto"/>
        <w:bottom w:val="none" w:sz="0" w:space="0" w:color="auto"/>
        <w:right w:val="none" w:sz="0" w:space="0" w:color="auto"/>
      </w:divBdr>
    </w:div>
    <w:div w:id="853036227">
      <w:bodyDiv w:val="1"/>
      <w:marLeft w:val="0"/>
      <w:marRight w:val="0"/>
      <w:marTop w:val="0"/>
      <w:marBottom w:val="0"/>
      <w:divBdr>
        <w:top w:val="none" w:sz="0" w:space="0" w:color="auto"/>
        <w:left w:val="none" w:sz="0" w:space="0" w:color="auto"/>
        <w:bottom w:val="none" w:sz="0" w:space="0" w:color="auto"/>
        <w:right w:val="none" w:sz="0" w:space="0" w:color="auto"/>
      </w:divBdr>
    </w:div>
    <w:div w:id="858158057">
      <w:bodyDiv w:val="1"/>
      <w:marLeft w:val="0"/>
      <w:marRight w:val="0"/>
      <w:marTop w:val="0"/>
      <w:marBottom w:val="0"/>
      <w:divBdr>
        <w:top w:val="none" w:sz="0" w:space="0" w:color="auto"/>
        <w:left w:val="none" w:sz="0" w:space="0" w:color="auto"/>
        <w:bottom w:val="none" w:sz="0" w:space="0" w:color="auto"/>
        <w:right w:val="none" w:sz="0" w:space="0" w:color="auto"/>
      </w:divBdr>
    </w:div>
    <w:div w:id="861631897">
      <w:bodyDiv w:val="1"/>
      <w:marLeft w:val="0"/>
      <w:marRight w:val="0"/>
      <w:marTop w:val="0"/>
      <w:marBottom w:val="0"/>
      <w:divBdr>
        <w:top w:val="none" w:sz="0" w:space="0" w:color="auto"/>
        <w:left w:val="none" w:sz="0" w:space="0" w:color="auto"/>
        <w:bottom w:val="none" w:sz="0" w:space="0" w:color="auto"/>
        <w:right w:val="none" w:sz="0" w:space="0" w:color="auto"/>
      </w:divBdr>
    </w:div>
    <w:div w:id="861667831">
      <w:bodyDiv w:val="1"/>
      <w:marLeft w:val="0"/>
      <w:marRight w:val="0"/>
      <w:marTop w:val="0"/>
      <w:marBottom w:val="0"/>
      <w:divBdr>
        <w:top w:val="none" w:sz="0" w:space="0" w:color="auto"/>
        <w:left w:val="none" w:sz="0" w:space="0" w:color="auto"/>
        <w:bottom w:val="none" w:sz="0" w:space="0" w:color="auto"/>
        <w:right w:val="none" w:sz="0" w:space="0" w:color="auto"/>
      </w:divBdr>
    </w:div>
    <w:div w:id="864635238">
      <w:bodyDiv w:val="1"/>
      <w:marLeft w:val="0"/>
      <w:marRight w:val="0"/>
      <w:marTop w:val="0"/>
      <w:marBottom w:val="0"/>
      <w:divBdr>
        <w:top w:val="none" w:sz="0" w:space="0" w:color="auto"/>
        <w:left w:val="none" w:sz="0" w:space="0" w:color="auto"/>
        <w:bottom w:val="none" w:sz="0" w:space="0" w:color="auto"/>
        <w:right w:val="none" w:sz="0" w:space="0" w:color="auto"/>
      </w:divBdr>
    </w:div>
    <w:div w:id="865027331">
      <w:bodyDiv w:val="1"/>
      <w:marLeft w:val="0"/>
      <w:marRight w:val="0"/>
      <w:marTop w:val="0"/>
      <w:marBottom w:val="0"/>
      <w:divBdr>
        <w:top w:val="none" w:sz="0" w:space="0" w:color="auto"/>
        <w:left w:val="none" w:sz="0" w:space="0" w:color="auto"/>
        <w:bottom w:val="none" w:sz="0" w:space="0" w:color="auto"/>
        <w:right w:val="none" w:sz="0" w:space="0" w:color="auto"/>
      </w:divBdr>
    </w:div>
    <w:div w:id="866019738">
      <w:bodyDiv w:val="1"/>
      <w:marLeft w:val="0"/>
      <w:marRight w:val="0"/>
      <w:marTop w:val="0"/>
      <w:marBottom w:val="0"/>
      <w:divBdr>
        <w:top w:val="none" w:sz="0" w:space="0" w:color="auto"/>
        <w:left w:val="none" w:sz="0" w:space="0" w:color="auto"/>
        <w:bottom w:val="none" w:sz="0" w:space="0" w:color="auto"/>
        <w:right w:val="none" w:sz="0" w:space="0" w:color="auto"/>
      </w:divBdr>
    </w:div>
    <w:div w:id="867793123">
      <w:bodyDiv w:val="1"/>
      <w:marLeft w:val="0"/>
      <w:marRight w:val="0"/>
      <w:marTop w:val="0"/>
      <w:marBottom w:val="0"/>
      <w:divBdr>
        <w:top w:val="none" w:sz="0" w:space="0" w:color="auto"/>
        <w:left w:val="none" w:sz="0" w:space="0" w:color="auto"/>
        <w:bottom w:val="none" w:sz="0" w:space="0" w:color="auto"/>
        <w:right w:val="none" w:sz="0" w:space="0" w:color="auto"/>
      </w:divBdr>
    </w:div>
    <w:div w:id="870872796">
      <w:bodyDiv w:val="1"/>
      <w:marLeft w:val="0"/>
      <w:marRight w:val="0"/>
      <w:marTop w:val="0"/>
      <w:marBottom w:val="0"/>
      <w:divBdr>
        <w:top w:val="none" w:sz="0" w:space="0" w:color="auto"/>
        <w:left w:val="none" w:sz="0" w:space="0" w:color="auto"/>
        <w:bottom w:val="none" w:sz="0" w:space="0" w:color="auto"/>
        <w:right w:val="none" w:sz="0" w:space="0" w:color="auto"/>
      </w:divBdr>
    </w:div>
    <w:div w:id="871301846">
      <w:bodyDiv w:val="1"/>
      <w:marLeft w:val="0"/>
      <w:marRight w:val="0"/>
      <w:marTop w:val="0"/>
      <w:marBottom w:val="0"/>
      <w:divBdr>
        <w:top w:val="none" w:sz="0" w:space="0" w:color="auto"/>
        <w:left w:val="none" w:sz="0" w:space="0" w:color="auto"/>
        <w:bottom w:val="none" w:sz="0" w:space="0" w:color="auto"/>
        <w:right w:val="none" w:sz="0" w:space="0" w:color="auto"/>
      </w:divBdr>
    </w:div>
    <w:div w:id="871309635">
      <w:bodyDiv w:val="1"/>
      <w:marLeft w:val="0"/>
      <w:marRight w:val="0"/>
      <w:marTop w:val="0"/>
      <w:marBottom w:val="0"/>
      <w:divBdr>
        <w:top w:val="none" w:sz="0" w:space="0" w:color="auto"/>
        <w:left w:val="none" w:sz="0" w:space="0" w:color="auto"/>
        <w:bottom w:val="none" w:sz="0" w:space="0" w:color="auto"/>
        <w:right w:val="none" w:sz="0" w:space="0" w:color="auto"/>
      </w:divBdr>
    </w:div>
    <w:div w:id="871576717">
      <w:bodyDiv w:val="1"/>
      <w:marLeft w:val="0"/>
      <w:marRight w:val="0"/>
      <w:marTop w:val="0"/>
      <w:marBottom w:val="0"/>
      <w:divBdr>
        <w:top w:val="none" w:sz="0" w:space="0" w:color="auto"/>
        <w:left w:val="none" w:sz="0" w:space="0" w:color="auto"/>
        <w:bottom w:val="none" w:sz="0" w:space="0" w:color="auto"/>
        <w:right w:val="none" w:sz="0" w:space="0" w:color="auto"/>
      </w:divBdr>
    </w:div>
    <w:div w:id="877737825">
      <w:bodyDiv w:val="1"/>
      <w:marLeft w:val="0"/>
      <w:marRight w:val="0"/>
      <w:marTop w:val="0"/>
      <w:marBottom w:val="0"/>
      <w:divBdr>
        <w:top w:val="none" w:sz="0" w:space="0" w:color="auto"/>
        <w:left w:val="none" w:sz="0" w:space="0" w:color="auto"/>
        <w:bottom w:val="none" w:sz="0" w:space="0" w:color="auto"/>
        <w:right w:val="none" w:sz="0" w:space="0" w:color="auto"/>
      </w:divBdr>
    </w:div>
    <w:div w:id="879824574">
      <w:bodyDiv w:val="1"/>
      <w:marLeft w:val="0"/>
      <w:marRight w:val="0"/>
      <w:marTop w:val="0"/>
      <w:marBottom w:val="0"/>
      <w:divBdr>
        <w:top w:val="none" w:sz="0" w:space="0" w:color="auto"/>
        <w:left w:val="none" w:sz="0" w:space="0" w:color="auto"/>
        <w:bottom w:val="none" w:sz="0" w:space="0" w:color="auto"/>
        <w:right w:val="none" w:sz="0" w:space="0" w:color="auto"/>
      </w:divBdr>
    </w:div>
    <w:div w:id="881863292">
      <w:bodyDiv w:val="1"/>
      <w:marLeft w:val="0"/>
      <w:marRight w:val="0"/>
      <w:marTop w:val="0"/>
      <w:marBottom w:val="0"/>
      <w:divBdr>
        <w:top w:val="none" w:sz="0" w:space="0" w:color="auto"/>
        <w:left w:val="none" w:sz="0" w:space="0" w:color="auto"/>
        <w:bottom w:val="none" w:sz="0" w:space="0" w:color="auto"/>
        <w:right w:val="none" w:sz="0" w:space="0" w:color="auto"/>
      </w:divBdr>
    </w:div>
    <w:div w:id="882592919">
      <w:bodyDiv w:val="1"/>
      <w:marLeft w:val="0"/>
      <w:marRight w:val="0"/>
      <w:marTop w:val="0"/>
      <w:marBottom w:val="0"/>
      <w:divBdr>
        <w:top w:val="none" w:sz="0" w:space="0" w:color="auto"/>
        <w:left w:val="none" w:sz="0" w:space="0" w:color="auto"/>
        <w:bottom w:val="none" w:sz="0" w:space="0" w:color="auto"/>
        <w:right w:val="none" w:sz="0" w:space="0" w:color="auto"/>
      </w:divBdr>
    </w:div>
    <w:div w:id="885262045">
      <w:bodyDiv w:val="1"/>
      <w:marLeft w:val="0"/>
      <w:marRight w:val="0"/>
      <w:marTop w:val="0"/>
      <w:marBottom w:val="0"/>
      <w:divBdr>
        <w:top w:val="none" w:sz="0" w:space="0" w:color="auto"/>
        <w:left w:val="none" w:sz="0" w:space="0" w:color="auto"/>
        <w:bottom w:val="none" w:sz="0" w:space="0" w:color="auto"/>
        <w:right w:val="none" w:sz="0" w:space="0" w:color="auto"/>
      </w:divBdr>
    </w:div>
    <w:div w:id="890581549">
      <w:bodyDiv w:val="1"/>
      <w:marLeft w:val="0"/>
      <w:marRight w:val="0"/>
      <w:marTop w:val="0"/>
      <w:marBottom w:val="0"/>
      <w:divBdr>
        <w:top w:val="none" w:sz="0" w:space="0" w:color="auto"/>
        <w:left w:val="none" w:sz="0" w:space="0" w:color="auto"/>
        <w:bottom w:val="none" w:sz="0" w:space="0" w:color="auto"/>
        <w:right w:val="none" w:sz="0" w:space="0" w:color="auto"/>
      </w:divBdr>
    </w:div>
    <w:div w:id="893273728">
      <w:bodyDiv w:val="1"/>
      <w:marLeft w:val="0"/>
      <w:marRight w:val="0"/>
      <w:marTop w:val="0"/>
      <w:marBottom w:val="0"/>
      <w:divBdr>
        <w:top w:val="none" w:sz="0" w:space="0" w:color="auto"/>
        <w:left w:val="none" w:sz="0" w:space="0" w:color="auto"/>
        <w:bottom w:val="none" w:sz="0" w:space="0" w:color="auto"/>
        <w:right w:val="none" w:sz="0" w:space="0" w:color="auto"/>
      </w:divBdr>
    </w:div>
    <w:div w:id="894318515">
      <w:bodyDiv w:val="1"/>
      <w:marLeft w:val="0"/>
      <w:marRight w:val="0"/>
      <w:marTop w:val="0"/>
      <w:marBottom w:val="0"/>
      <w:divBdr>
        <w:top w:val="none" w:sz="0" w:space="0" w:color="auto"/>
        <w:left w:val="none" w:sz="0" w:space="0" w:color="auto"/>
        <w:bottom w:val="none" w:sz="0" w:space="0" w:color="auto"/>
        <w:right w:val="none" w:sz="0" w:space="0" w:color="auto"/>
      </w:divBdr>
    </w:div>
    <w:div w:id="894855505">
      <w:bodyDiv w:val="1"/>
      <w:marLeft w:val="0"/>
      <w:marRight w:val="0"/>
      <w:marTop w:val="0"/>
      <w:marBottom w:val="0"/>
      <w:divBdr>
        <w:top w:val="none" w:sz="0" w:space="0" w:color="auto"/>
        <w:left w:val="none" w:sz="0" w:space="0" w:color="auto"/>
        <w:bottom w:val="none" w:sz="0" w:space="0" w:color="auto"/>
        <w:right w:val="none" w:sz="0" w:space="0" w:color="auto"/>
      </w:divBdr>
    </w:div>
    <w:div w:id="894969654">
      <w:bodyDiv w:val="1"/>
      <w:marLeft w:val="0"/>
      <w:marRight w:val="0"/>
      <w:marTop w:val="0"/>
      <w:marBottom w:val="0"/>
      <w:divBdr>
        <w:top w:val="none" w:sz="0" w:space="0" w:color="auto"/>
        <w:left w:val="none" w:sz="0" w:space="0" w:color="auto"/>
        <w:bottom w:val="none" w:sz="0" w:space="0" w:color="auto"/>
        <w:right w:val="none" w:sz="0" w:space="0" w:color="auto"/>
      </w:divBdr>
    </w:div>
    <w:div w:id="895505651">
      <w:bodyDiv w:val="1"/>
      <w:marLeft w:val="0"/>
      <w:marRight w:val="0"/>
      <w:marTop w:val="0"/>
      <w:marBottom w:val="0"/>
      <w:divBdr>
        <w:top w:val="none" w:sz="0" w:space="0" w:color="auto"/>
        <w:left w:val="none" w:sz="0" w:space="0" w:color="auto"/>
        <w:bottom w:val="none" w:sz="0" w:space="0" w:color="auto"/>
        <w:right w:val="none" w:sz="0" w:space="0" w:color="auto"/>
      </w:divBdr>
    </w:div>
    <w:div w:id="899947434">
      <w:bodyDiv w:val="1"/>
      <w:marLeft w:val="0"/>
      <w:marRight w:val="0"/>
      <w:marTop w:val="0"/>
      <w:marBottom w:val="0"/>
      <w:divBdr>
        <w:top w:val="none" w:sz="0" w:space="0" w:color="auto"/>
        <w:left w:val="none" w:sz="0" w:space="0" w:color="auto"/>
        <w:bottom w:val="none" w:sz="0" w:space="0" w:color="auto"/>
        <w:right w:val="none" w:sz="0" w:space="0" w:color="auto"/>
      </w:divBdr>
    </w:div>
    <w:div w:id="901210825">
      <w:bodyDiv w:val="1"/>
      <w:marLeft w:val="0"/>
      <w:marRight w:val="0"/>
      <w:marTop w:val="0"/>
      <w:marBottom w:val="0"/>
      <w:divBdr>
        <w:top w:val="none" w:sz="0" w:space="0" w:color="auto"/>
        <w:left w:val="none" w:sz="0" w:space="0" w:color="auto"/>
        <w:bottom w:val="none" w:sz="0" w:space="0" w:color="auto"/>
        <w:right w:val="none" w:sz="0" w:space="0" w:color="auto"/>
      </w:divBdr>
    </w:div>
    <w:div w:id="902719563">
      <w:bodyDiv w:val="1"/>
      <w:marLeft w:val="0"/>
      <w:marRight w:val="0"/>
      <w:marTop w:val="0"/>
      <w:marBottom w:val="0"/>
      <w:divBdr>
        <w:top w:val="none" w:sz="0" w:space="0" w:color="auto"/>
        <w:left w:val="none" w:sz="0" w:space="0" w:color="auto"/>
        <w:bottom w:val="none" w:sz="0" w:space="0" w:color="auto"/>
        <w:right w:val="none" w:sz="0" w:space="0" w:color="auto"/>
      </w:divBdr>
    </w:div>
    <w:div w:id="903638372">
      <w:bodyDiv w:val="1"/>
      <w:marLeft w:val="0"/>
      <w:marRight w:val="0"/>
      <w:marTop w:val="0"/>
      <w:marBottom w:val="0"/>
      <w:divBdr>
        <w:top w:val="none" w:sz="0" w:space="0" w:color="auto"/>
        <w:left w:val="none" w:sz="0" w:space="0" w:color="auto"/>
        <w:bottom w:val="none" w:sz="0" w:space="0" w:color="auto"/>
        <w:right w:val="none" w:sz="0" w:space="0" w:color="auto"/>
      </w:divBdr>
    </w:div>
    <w:div w:id="905452448">
      <w:bodyDiv w:val="1"/>
      <w:marLeft w:val="0"/>
      <w:marRight w:val="0"/>
      <w:marTop w:val="0"/>
      <w:marBottom w:val="0"/>
      <w:divBdr>
        <w:top w:val="none" w:sz="0" w:space="0" w:color="auto"/>
        <w:left w:val="none" w:sz="0" w:space="0" w:color="auto"/>
        <w:bottom w:val="none" w:sz="0" w:space="0" w:color="auto"/>
        <w:right w:val="none" w:sz="0" w:space="0" w:color="auto"/>
      </w:divBdr>
    </w:div>
    <w:div w:id="907154304">
      <w:bodyDiv w:val="1"/>
      <w:marLeft w:val="0"/>
      <w:marRight w:val="0"/>
      <w:marTop w:val="0"/>
      <w:marBottom w:val="0"/>
      <w:divBdr>
        <w:top w:val="none" w:sz="0" w:space="0" w:color="auto"/>
        <w:left w:val="none" w:sz="0" w:space="0" w:color="auto"/>
        <w:bottom w:val="none" w:sz="0" w:space="0" w:color="auto"/>
        <w:right w:val="none" w:sz="0" w:space="0" w:color="auto"/>
      </w:divBdr>
    </w:div>
    <w:div w:id="911551538">
      <w:bodyDiv w:val="1"/>
      <w:marLeft w:val="0"/>
      <w:marRight w:val="0"/>
      <w:marTop w:val="0"/>
      <w:marBottom w:val="0"/>
      <w:divBdr>
        <w:top w:val="none" w:sz="0" w:space="0" w:color="auto"/>
        <w:left w:val="none" w:sz="0" w:space="0" w:color="auto"/>
        <w:bottom w:val="none" w:sz="0" w:space="0" w:color="auto"/>
        <w:right w:val="none" w:sz="0" w:space="0" w:color="auto"/>
      </w:divBdr>
    </w:div>
    <w:div w:id="917639577">
      <w:bodyDiv w:val="1"/>
      <w:marLeft w:val="0"/>
      <w:marRight w:val="0"/>
      <w:marTop w:val="0"/>
      <w:marBottom w:val="0"/>
      <w:divBdr>
        <w:top w:val="none" w:sz="0" w:space="0" w:color="auto"/>
        <w:left w:val="none" w:sz="0" w:space="0" w:color="auto"/>
        <w:bottom w:val="none" w:sz="0" w:space="0" w:color="auto"/>
        <w:right w:val="none" w:sz="0" w:space="0" w:color="auto"/>
      </w:divBdr>
    </w:div>
    <w:div w:id="918949332">
      <w:bodyDiv w:val="1"/>
      <w:marLeft w:val="0"/>
      <w:marRight w:val="0"/>
      <w:marTop w:val="0"/>
      <w:marBottom w:val="0"/>
      <w:divBdr>
        <w:top w:val="none" w:sz="0" w:space="0" w:color="auto"/>
        <w:left w:val="none" w:sz="0" w:space="0" w:color="auto"/>
        <w:bottom w:val="none" w:sz="0" w:space="0" w:color="auto"/>
        <w:right w:val="none" w:sz="0" w:space="0" w:color="auto"/>
      </w:divBdr>
    </w:div>
    <w:div w:id="920453635">
      <w:bodyDiv w:val="1"/>
      <w:marLeft w:val="0"/>
      <w:marRight w:val="0"/>
      <w:marTop w:val="0"/>
      <w:marBottom w:val="0"/>
      <w:divBdr>
        <w:top w:val="none" w:sz="0" w:space="0" w:color="auto"/>
        <w:left w:val="none" w:sz="0" w:space="0" w:color="auto"/>
        <w:bottom w:val="none" w:sz="0" w:space="0" w:color="auto"/>
        <w:right w:val="none" w:sz="0" w:space="0" w:color="auto"/>
      </w:divBdr>
    </w:div>
    <w:div w:id="921136495">
      <w:bodyDiv w:val="1"/>
      <w:marLeft w:val="0"/>
      <w:marRight w:val="0"/>
      <w:marTop w:val="0"/>
      <w:marBottom w:val="0"/>
      <w:divBdr>
        <w:top w:val="none" w:sz="0" w:space="0" w:color="auto"/>
        <w:left w:val="none" w:sz="0" w:space="0" w:color="auto"/>
        <w:bottom w:val="none" w:sz="0" w:space="0" w:color="auto"/>
        <w:right w:val="none" w:sz="0" w:space="0" w:color="auto"/>
      </w:divBdr>
    </w:div>
    <w:div w:id="922952020">
      <w:bodyDiv w:val="1"/>
      <w:marLeft w:val="0"/>
      <w:marRight w:val="0"/>
      <w:marTop w:val="0"/>
      <w:marBottom w:val="0"/>
      <w:divBdr>
        <w:top w:val="none" w:sz="0" w:space="0" w:color="auto"/>
        <w:left w:val="none" w:sz="0" w:space="0" w:color="auto"/>
        <w:bottom w:val="none" w:sz="0" w:space="0" w:color="auto"/>
        <w:right w:val="none" w:sz="0" w:space="0" w:color="auto"/>
      </w:divBdr>
    </w:div>
    <w:div w:id="925923371">
      <w:bodyDiv w:val="1"/>
      <w:marLeft w:val="0"/>
      <w:marRight w:val="0"/>
      <w:marTop w:val="0"/>
      <w:marBottom w:val="0"/>
      <w:divBdr>
        <w:top w:val="none" w:sz="0" w:space="0" w:color="auto"/>
        <w:left w:val="none" w:sz="0" w:space="0" w:color="auto"/>
        <w:bottom w:val="none" w:sz="0" w:space="0" w:color="auto"/>
        <w:right w:val="none" w:sz="0" w:space="0" w:color="auto"/>
      </w:divBdr>
    </w:div>
    <w:div w:id="926158107">
      <w:bodyDiv w:val="1"/>
      <w:marLeft w:val="0"/>
      <w:marRight w:val="0"/>
      <w:marTop w:val="0"/>
      <w:marBottom w:val="0"/>
      <w:divBdr>
        <w:top w:val="none" w:sz="0" w:space="0" w:color="auto"/>
        <w:left w:val="none" w:sz="0" w:space="0" w:color="auto"/>
        <w:bottom w:val="none" w:sz="0" w:space="0" w:color="auto"/>
        <w:right w:val="none" w:sz="0" w:space="0" w:color="auto"/>
      </w:divBdr>
    </w:div>
    <w:div w:id="929507774">
      <w:bodyDiv w:val="1"/>
      <w:marLeft w:val="0"/>
      <w:marRight w:val="0"/>
      <w:marTop w:val="0"/>
      <w:marBottom w:val="0"/>
      <w:divBdr>
        <w:top w:val="none" w:sz="0" w:space="0" w:color="auto"/>
        <w:left w:val="none" w:sz="0" w:space="0" w:color="auto"/>
        <w:bottom w:val="none" w:sz="0" w:space="0" w:color="auto"/>
        <w:right w:val="none" w:sz="0" w:space="0" w:color="auto"/>
      </w:divBdr>
    </w:div>
    <w:div w:id="930821210">
      <w:bodyDiv w:val="1"/>
      <w:marLeft w:val="0"/>
      <w:marRight w:val="0"/>
      <w:marTop w:val="0"/>
      <w:marBottom w:val="0"/>
      <w:divBdr>
        <w:top w:val="none" w:sz="0" w:space="0" w:color="auto"/>
        <w:left w:val="none" w:sz="0" w:space="0" w:color="auto"/>
        <w:bottom w:val="none" w:sz="0" w:space="0" w:color="auto"/>
        <w:right w:val="none" w:sz="0" w:space="0" w:color="auto"/>
      </w:divBdr>
    </w:div>
    <w:div w:id="932661378">
      <w:bodyDiv w:val="1"/>
      <w:marLeft w:val="0"/>
      <w:marRight w:val="0"/>
      <w:marTop w:val="0"/>
      <w:marBottom w:val="0"/>
      <w:divBdr>
        <w:top w:val="none" w:sz="0" w:space="0" w:color="auto"/>
        <w:left w:val="none" w:sz="0" w:space="0" w:color="auto"/>
        <w:bottom w:val="none" w:sz="0" w:space="0" w:color="auto"/>
        <w:right w:val="none" w:sz="0" w:space="0" w:color="auto"/>
      </w:divBdr>
    </w:div>
    <w:div w:id="935864582">
      <w:bodyDiv w:val="1"/>
      <w:marLeft w:val="0"/>
      <w:marRight w:val="0"/>
      <w:marTop w:val="0"/>
      <w:marBottom w:val="0"/>
      <w:divBdr>
        <w:top w:val="none" w:sz="0" w:space="0" w:color="auto"/>
        <w:left w:val="none" w:sz="0" w:space="0" w:color="auto"/>
        <w:bottom w:val="none" w:sz="0" w:space="0" w:color="auto"/>
        <w:right w:val="none" w:sz="0" w:space="0" w:color="auto"/>
      </w:divBdr>
    </w:div>
    <w:div w:id="936257249">
      <w:bodyDiv w:val="1"/>
      <w:marLeft w:val="0"/>
      <w:marRight w:val="0"/>
      <w:marTop w:val="0"/>
      <w:marBottom w:val="0"/>
      <w:divBdr>
        <w:top w:val="none" w:sz="0" w:space="0" w:color="auto"/>
        <w:left w:val="none" w:sz="0" w:space="0" w:color="auto"/>
        <w:bottom w:val="none" w:sz="0" w:space="0" w:color="auto"/>
        <w:right w:val="none" w:sz="0" w:space="0" w:color="auto"/>
      </w:divBdr>
    </w:div>
    <w:div w:id="939262691">
      <w:bodyDiv w:val="1"/>
      <w:marLeft w:val="0"/>
      <w:marRight w:val="0"/>
      <w:marTop w:val="0"/>
      <w:marBottom w:val="0"/>
      <w:divBdr>
        <w:top w:val="none" w:sz="0" w:space="0" w:color="auto"/>
        <w:left w:val="none" w:sz="0" w:space="0" w:color="auto"/>
        <w:bottom w:val="none" w:sz="0" w:space="0" w:color="auto"/>
        <w:right w:val="none" w:sz="0" w:space="0" w:color="auto"/>
      </w:divBdr>
    </w:div>
    <w:div w:id="941380049">
      <w:bodyDiv w:val="1"/>
      <w:marLeft w:val="0"/>
      <w:marRight w:val="0"/>
      <w:marTop w:val="0"/>
      <w:marBottom w:val="0"/>
      <w:divBdr>
        <w:top w:val="none" w:sz="0" w:space="0" w:color="auto"/>
        <w:left w:val="none" w:sz="0" w:space="0" w:color="auto"/>
        <w:bottom w:val="none" w:sz="0" w:space="0" w:color="auto"/>
        <w:right w:val="none" w:sz="0" w:space="0" w:color="auto"/>
      </w:divBdr>
    </w:div>
    <w:div w:id="942762779">
      <w:bodyDiv w:val="1"/>
      <w:marLeft w:val="0"/>
      <w:marRight w:val="0"/>
      <w:marTop w:val="0"/>
      <w:marBottom w:val="0"/>
      <w:divBdr>
        <w:top w:val="none" w:sz="0" w:space="0" w:color="auto"/>
        <w:left w:val="none" w:sz="0" w:space="0" w:color="auto"/>
        <w:bottom w:val="none" w:sz="0" w:space="0" w:color="auto"/>
        <w:right w:val="none" w:sz="0" w:space="0" w:color="auto"/>
      </w:divBdr>
    </w:div>
    <w:div w:id="949818719">
      <w:bodyDiv w:val="1"/>
      <w:marLeft w:val="0"/>
      <w:marRight w:val="0"/>
      <w:marTop w:val="0"/>
      <w:marBottom w:val="0"/>
      <w:divBdr>
        <w:top w:val="none" w:sz="0" w:space="0" w:color="auto"/>
        <w:left w:val="none" w:sz="0" w:space="0" w:color="auto"/>
        <w:bottom w:val="none" w:sz="0" w:space="0" w:color="auto"/>
        <w:right w:val="none" w:sz="0" w:space="0" w:color="auto"/>
      </w:divBdr>
    </w:div>
    <w:div w:id="952058236">
      <w:bodyDiv w:val="1"/>
      <w:marLeft w:val="0"/>
      <w:marRight w:val="0"/>
      <w:marTop w:val="0"/>
      <w:marBottom w:val="0"/>
      <w:divBdr>
        <w:top w:val="none" w:sz="0" w:space="0" w:color="auto"/>
        <w:left w:val="none" w:sz="0" w:space="0" w:color="auto"/>
        <w:bottom w:val="none" w:sz="0" w:space="0" w:color="auto"/>
        <w:right w:val="none" w:sz="0" w:space="0" w:color="auto"/>
      </w:divBdr>
    </w:div>
    <w:div w:id="955061670">
      <w:bodyDiv w:val="1"/>
      <w:marLeft w:val="0"/>
      <w:marRight w:val="0"/>
      <w:marTop w:val="0"/>
      <w:marBottom w:val="0"/>
      <w:divBdr>
        <w:top w:val="none" w:sz="0" w:space="0" w:color="auto"/>
        <w:left w:val="none" w:sz="0" w:space="0" w:color="auto"/>
        <w:bottom w:val="none" w:sz="0" w:space="0" w:color="auto"/>
        <w:right w:val="none" w:sz="0" w:space="0" w:color="auto"/>
      </w:divBdr>
    </w:div>
    <w:div w:id="962343356">
      <w:bodyDiv w:val="1"/>
      <w:marLeft w:val="0"/>
      <w:marRight w:val="0"/>
      <w:marTop w:val="0"/>
      <w:marBottom w:val="0"/>
      <w:divBdr>
        <w:top w:val="none" w:sz="0" w:space="0" w:color="auto"/>
        <w:left w:val="none" w:sz="0" w:space="0" w:color="auto"/>
        <w:bottom w:val="none" w:sz="0" w:space="0" w:color="auto"/>
        <w:right w:val="none" w:sz="0" w:space="0" w:color="auto"/>
      </w:divBdr>
    </w:div>
    <w:div w:id="963196304">
      <w:bodyDiv w:val="1"/>
      <w:marLeft w:val="0"/>
      <w:marRight w:val="0"/>
      <w:marTop w:val="0"/>
      <w:marBottom w:val="0"/>
      <w:divBdr>
        <w:top w:val="none" w:sz="0" w:space="0" w:color="auto"/>
        <w:left w:val="none" w:sz="0" w:space="0" w:color="auto"/>
        <w:bottom w:val="none" w:sz="0" w:space="0" w:color="auto"/>
        <w:right w:val="none" w:sz="0" w:space="0" w:color="auto"/>
      </w:divBdr>
    </w:div>
    <w:div w:id="964893861">
      <w:bodyDiv w:val="1"/>
      <w:marLeft w:val="0"/>
      <w:marRight w:val="0"/>
      <w:marTop w:val="0"/>
      <w:marBottom w:val="0"/>
      <w:divBdr>
        <w:top w:val="none" w:sz="0" w:space="0" w:color="auto"/>
        <w:left w:val="none" w:sz="0" w:space="0" w:color="auto"/>
        <w:bottom w:val="none" w:sz="0" w:space="0" w:color="auto"/>
        <w:right w:val="none" w:sz="0" w:space="0" w:color="auto"/>
      </w:divBdr>
    </w:div>
    <w:div w:id="969823537">
      <w:bodyDiv w:val="1"/>
      <w:marLeft w:val="0"/>
      <w:marRight w:val="0"/>
      <w:marTop w:val="0"/>
      <w:marBottom w:val="0"/>
      <w:divBdr>
        <w:top w:val="none" w:sz="0" w:space="0" w:color="auto"/>
        <w:left w:val="none" w:sz="0" w:space="0" w:color="auto"/>
        <w:bottom w:val="none" w:sz="0" w:space="0" w:color="auto"/>
        <w:right w:val="none" w:sz="0" w:space="0" w:color="auto"/>
      </w:divBdr>
    </w:div>
    <w:div w:id="974917890">
      <w:bodyDiv w:val="1"/>
      <w:marLeft w:val="0"/>
      <w:marRight w:val="0"/>
      <w:marTop w:val="0"/>
      <w:marBottom w:val="0"/>
      <w:divBdr>
        <w:top w:val="none" w:sz="0" w:space="0" w:color="auto"/>
        <w:left w:val="none" w:sz="0" w:space="0" w:color="auto"/>
        <w:bottom w:val="none" w:sz="0" w:space="0" w:color="auto"/>
        <w:right w:val="none" w:sz="0" w:space="0" w:color="auto"/>
      </w:divBdr>
    </w:div>
    <w:div w:id="975909453">
      <w:bodyDiv w:val="1"/>
      <w:marLeft w:val="0"/>
      <w:marRight w:val="0"/>
      <w:marTop w:val="0"/>
      <w:marBottom w:val="0"/>
      <w:divBdr>
        <w:top w:val="none" w:sz="0" w:space="0" w:color="auto"/>
        <w:left w:val="none" w:sz="0" w:space="0" w:color="auto"/>
        <w:bottom w:val="none" w:sz="0" w:space="0" w:color="auto"/>
        <w:right w:val="none" w:sz="0" w:space="0" w:color="auto"/>
      </w:divBdr>
    </w:div>
    <w:div w:id="976685538">
      <w:bodyDiv w:val="1"/>
      <w:marLeft w:val="0"/>
      <w:marRight w:val="0"/>
      <w:marTop w:val="0"/>
      <w:marBottom w:val="0"/>
      <w:divBdr>
        <w:top w:val="none" w:sz="0" w:space="0" w:color="auto"/>
        <w:left w:val="none" w:sz="0" w:space="0" w:color="auto"/>
        <w:bottom w:val="none" w:sz="0" w:space="0" w:color="auto"/>
        <w:right w:val="none" w:sz="0" w:space="0" w:color="auto"/>
      </w:divBdr>
    </w:div>
    <w:div w:id="977298800">
      <w:bodyDiv w:val="1"/>
      <w:marLeft w:val="0"/>
      <w:marRight w:val="0"/>
      <w:marTop w:val="0"/>
      <w:marBottom w:val="0"/>
      <w:divBdr>
        <w:top w:val="none" w:sz="0" w:space="0" w:color="auto"/>
        <w:left w:val="none" w:sz="0" w:space="0" w:color="auto"/>
        <w:bottom w:val="none" w:sz="0" w:space="0" w:color="auto"/>
        <w:right w:val="none" w:sz="0" w:space="0" w:color="auto"/>
      </w:divBdr>
    </w:div>
    <w:div w:id="979532528">
      <w:bodyDiv w:val="1"/>
      <w:marLeft w:val="0"/>
      <w:marRight w:val="0"/>
      <w:marTop w:val="0"/>
      <w:marBottom w:val="0"/>
      <w:divBdr>
        <w:top w:val="none" w:sz="0" w:space="0" w:color="auto"/>
        <w:left w:val="none" w:sz="0" w:space="0" w:color="auto"/>
        <w:bottom w:val="none" w:sz="0" w:space="0" w:color="auto"/>
        <w:right w:val="none" w:sz="0" w:space="0" w:color="auto"/>
      </w:divBdr>
    </w:div>
    <w:div w:id="981695236">
      <w:bodyDiv w:val="1"/>
      <w:marLeft w:val="0"/>
      <w:marRight w:val="0"/>
      <w:marTop w:val="0"/>
      <w:marBottom w:val="0"/>
      <w:divBdr>
        <w:top w:val="none" w:sz="0" w:space="0" w:color="auto"/>
        <w:left w:val="none" w:sz="0" w:space="0" w:color="auto"/>
        <w:bottom w:val="none" w:sz="0" w:space="0" w:color="auto"/>
        <w:right w:val="none" w:sz="0" w:space="0" w:color="auto"/>
      </w:divBdr>
    </w:div>
    <w:div w:id="983433299">
      <w:bodyDiv w:val="1"/>
      <w:marLeft w:val="0"/>
      <w:marRight w:val="0"/>
      <w:marTop w:val="0"/>
      <w:marBottom w:val="0"/>
      <w:divBdr>
        <w:top w:val="none" w:sz="0" w:space="0" w:color="auto"/>
        <w:left w:val="none" w:sz="0" w:space="0" w:color="auto"/>
        <w:bottom w:val="none" w:sz="0" w:space="0" w:color="auto"/>
        <w:right w:val="none" w:sz="0" w:space="0" w:color="auto"/>
      </w:divBdr>
    </w:div>
    <w:div w:id="985740449">
      <w:bodyDiv w:val="1"/>
      <w:marLeft w:val="0"/>
      <w:marRight w:val="0"/>
      <w:marTop w:val="0"/>
      <w:marBottom w:val="0"/>
      <w:divBdr>
        <w:top w:val="none" w:sz="0" w:space="0" w:color="auto"/>
        <w:left w:val="none" w:sz="0" w:space="0" w:color="auto"/>
        <w:bottom w:val="none" w:sz="0" w:space="0" w:color="auto"/>
        <w:right w:val="none" w:sz="0" w:space="0" w:color="auto"/>
      </w:divBdr>
    </w:div>
    <w:div w:id="989213287">
      <w:bodyDiv w:val="1"/>
      <w:marLeft w:val="0"/>
      <w:marRight w:val="0"/>
      <w:marTop w:val="0"/>
      <w:marBottom w:val="0"/>
      <w:divBdr>
        <w:top w:val="none" w:sz="0" w:space="0" w:color="auto"/>
        <w:left w:val="none" w:sz="0" w:space="0" w:color="auto"/>
        <w:bottom w:val="none" w:sz="0" w:space="0" w:color="auto"/>
        <w:right w:val="none" w:sz="0" w:space="0" w:color="auto"/>
      </w:divBdr>
    </w:div>
    <w:div w:id="989552465">
      <w:bodyDiv w:val="1"/>
      <w:marLeft w:val="0"/>
      <w:marRight w:val="0"/>
      <w:marTop w:val="0"/>
      <w:marBottom w:val="0"/>
      <w:divBdr>
        <w:top w:val="none" w:sz="0" w:space="0" w:color="auto"/>
        <w:left w:val="none" w:sz="0" w:space="0" w:color="auto"/>
        <w:bottom w:val="none" w:sz="0" w:space="0" w:color="auto"/>
        <w:right w:val="none" w:sz="0" w:space="0" w:color="auto"/>
      </w:divBdr>
    </w:div>
    <w:div w:id="990062847">
      <w:bodyDiv w:val="1"/>
      <w:marLeft w:val="0"/>
      <w:marRight w:val="0"/>
      <w:marTop w:val="0"/>
      <w:marBottom w:val="0"/>
      <w:divBdr>
        <w:top w:val="none" w:sz="0" w:space="0" w:color="auto"/>
        <w:left w:val="none" w:sz="0" w:space="0" w:color="auto"/>
        <w:bottom w:val="none" w:sz="0" w:space="0" w:color="auto"/>
        <w:right w:val="none" w:sz="0" w:space="0" w:color="auto"/>
      </w:divBdr>
    </w:div>
    <w:div w:id="990250701">
      <w:bodyDiv w:val="1"/>
      <w:marLeft w:val="0"/>
      <w:marRight w:val="0"/>
      <w:marTop w:val="0"/>
      <w:marBottom w:val="0"/>
      <w:divBdr>
        <w:top w:val="none" w:sz="0" w:space="0" w:color="auto"/>
        <w:left w:val="none" w:sz="0" w:space="0" w:color="auto"/>
        <w:bottom w:val="none" w:sz="0" w:space="0" w:color="auto"/>
        <w:right w:val="none" w:sz="0" w:space="0" w:color="auto"/>
      </w:divBdr>
    </w:div>
    <w:div w:id="991718959">
      <w:bodyDiv w:val="1"/>
      <w:marLeft w:val="0"/>
      <w:marRight w:val="0"/>
      <w:marTop w:val="0"/>
      <w:marBottom w:val="0"/>
      <w:divBdr>
        <w:top w:val="none" w:sz="0" w:space="0" w:color="auto"/>
        <w:left w:val="none" w:sz="0" w:space="0" w:color="auto"/>
        <w:bottom w:val="none" w:sz="0" w:space="0" w:color="auto"/>
        <w:right w:val="none" w:sz="0" w:space="0" w:color="auto"/>
      </w:divBdr>
    </w:div>
    <w:div w:id="993030894">
      <w:bodyDiv w:val="1"/>
      <w:marLeft w:val="0"/>
      <w:marRight w:val="0"/>
      <w:marTop w:val="0"/>
      <w:marBottom w:val="0"/>
      <w:divBdr>
        <w:top w:val="none" w:sz="0" w:space="0" w:color="auto"/>
        <w:left w:val="none" w:sz="0" w:space="0" w:color="auto"/>
        <w:bottom w:val="none" w:sz="0" w:space="0" w:color="auto"/>
        <w:right w:val="none" w:sz="0" w:space="0" w:color="auto"/>
      </w:divBdr>
    </w:div>
    <w:div w:id="993681434">
      <w:bodyDiv w:val="1"/>
      <w:marLeft w:val="0"/>
      <w:marRight w:val="0"/>
      <w:marTop w:val="0"/>
      <w:marBottom w:val="0"/>
      <w:divBdr>
        <w:top w:val="none" w:sz="0" w:space="0" w:color="auto"/>
        <w:left w:val="none" w:sz="0" w:space="0" w:color="auto"/>
        <w:bottom w:val="none" w:sz="0" w:space="0" w:color="auto"/>
        <w:right w:val="none" w:sz="0" w:space="0" w:color="auto"/>
      </w:divBdr>
    </w:div>
    <w:div w:id="997154444">
      <w:bodyDiv w:val="1"/>
      <w:marLeft w:val="0"/>
      <w:marRight w:val="0"/>
      <w:marTop w:val="0"/>
      <w:marBottom w:val="0"/>
      <w:divBdr>
        <w:top w:val="none" w:sz="0" w:space="0" w:color="auto"/>
        <w:left w:val="none" w:sz="0" w:space="0" w:color="auto"/>
        <w:bottom w:val="none" w:sz="0" w:space="0" w:color="auto"/>
        <w:right w:val="none" w:sz="0" w:space="0" w:color="auto"/>
      </w:divBdr>
    </w:div>
    <w:div w:id="1001735282">
      <w:bodyDiv w:val="1"/>
      <w:marLeft w:val="0"/>
      <w:marRight w:val="0"/>
      <w:marTop w:val="0"/>
      <w:marBottom w:val="0"/>
      <w:divBdr>
        <w:top w:val="none" w:sz="0" w:space="0" w:color="auto"/>
        <w:left w:val="none" w:sz="0" w:space="0" w:color="auto"/>
        <w:bottom w:val="none" w:sz="0" w:space="0" w:color="auto"/>
        <w:right w:val="none" w:sz="0" w:space="0" w:color="auto"/>
      </w:divBdr>
    </w:div>
    <w:div w:id="1009259959">
      <w:bodyDiv w:val="1"/>
      <w:marLeft w:val="0"/>
      <w:marRight w:val="0"/>
      <w:marTop w:val="0"/>
      <w:marBottom w:val="0"/>
      <w:divBdr>
        <w:top w:val="none" w:sz="0" w:space="0" w:color="auto"/>
        <w:left w:val="none" w:sz="0" w:space="0" w:color="auto"/>
        <w:bottom w:val="none" w:sz="0" w:space="0" w:color="auto"/>
        <w:right w:val="none" w:sz="0" w:space="0" w:color="auto"/>
      </w:divBdr>
    </w:div>
    <w:div w:id="1010446444">
      <w:bodyDiv w:val="1"/>
      <w:marLeft w:val="0"/>
      <w:marRight w:val="0"/>
      <w:marTop w:val="0"/>
      <w:marBottom w:val="0"/>
      <w:divBdr>
        <w:top w:val="none" w:sz="0" w:space="0" w:color="auto"/>
        <w:left w:val="none" w:sz="0" w:space="0" w:color="auto"/>
        <w:bottom w:val="none" w:sz="0" w:space="0" w:color="auto"/>
        <w:right w:val="none" w:sz="0" w:space="0" w:color="auto"/>
      </w:divBdr>
    </w:div>
    <w:div w:id="1010447904">
      <w:bodyDiv w:val="1"/>
      <w:marLeft w:val="0"/>
      <w:marRight w:val="0"/>
      <w:marTop w:val="0"/>
      <w:marBottom w:val="0"/>
      <w:divBdr>
        <w:top w:val="none" w:sz="0" w:space="0" w:color="auto"/>
        <w:left w:val="none" w:sz="0" w:space="0" w:color="auto"/>
        <w:bottom w:val="none" w:sz="0" w:space="0" w:color="auto"/>
        <w:right w:val="none" w:sz="0" w:space="0" w:color="auto"/>
      </w:divBdr>
    </w:div>
    <w:div w:id="1014458877">
      <w:bodyDiv w:val="1"/>
      <w:marLeft w:val="0"/>
      <w:marRight w:val="0"/>
      <w:marTop w:val="0"/>
      <w:marBottom w:val="0"/>
      <w:divBdr>
        <w:top w:val="none" w:sz="0" w:space="0" w:color="auto"/>
        <w:left w:val="none" w:sz="0" w:space="0" w:color="auto"/>
        <w:bottom w:val="none" w:sz="0" w:space="0" w:color="auto"/>
        <w:right w:val="none" w:sz="0" w:space="0" w:color="auto"/>
      </w:divBdr>
    </w:div>
    <w:div w:id="1015307907">
      <w:bodyDiv w:val="1"/>
      <w:marLeft w:val="0"/>
      <w:marRight w:val="0"/>
      <w:marTop w:val="0"/>
      <w:marBottom w:val="0"/>
      <w:divBdr>
        <w:top w:val="none" w:sz="0" w:space="0" w:color="auto"/>
        <w:left w:val="none" w:sz="0" w:space="0" w:color="auto"/>
        <w:bottom w:val="none" w:sz="0" w:space="0" w:color="auto"/>
        <w:right w:val="none" w:sz="0" w:space="0" w:color="auto"/>
      </w:divBdr>
    </w:div>
    <w:div w:id="1018695692">
      <w:bodyDiv w:val="1"/>
      <w:marLeft w:val="0"/>
      <w:marRight w:val="0"/>
      <w:marTop w:val="0"/>
      <w:marBottom w:val="0"/>
      <w:divBdr>
        <w:top w:val="none" w:sz="0" w:space="0" w:color="auto"/>
        <w:left w:val="none" w:sz="0" w:space="0" w:color="auto"/>
        <w:bottom w:val="none" w:sz="0" w:space="0" w:color="auto"/>
        <w:right w:val="none" w:sz="0" w:space="0" w:color="auto"/>
      </w:divBdr>
    </w:div>
    <w:div w:id="1020619870">
      <w:bodyDiv w:val="1"/>
      <w:marLeft w:val="0"/>
      <w:marRight w:val="0"/>
      <w:marTop w:val="0"/>
      <w:marBottom w:val="0"/>
      <w:divBdr>
        <w:top w:val="none" w:sz="0" w:space="0" w:color="auto"/>
        <w:left w:val="none" w:sz="0" w:space="0" w:color="auto"/>
        <w:bottom w:val="none" w:sz="0" w:space="0" w:color="auto"/>
        <w:right w:val="none" w:sz="0" w:space="0" w:color="auto"/>
      </w:divBdr>
    </w:div>
    <w:div w:id="1024669009">
      <w:bodyDiv w:val="1"/>
      <w:marLeft w:val="0"/>
      <w:marRight w:val="0"/>
      <w:marTop w:val="0"/>
      <w:marBottom w:val="0"/>
      <w:divBdr>
        <w:top w:val="none" w:sz="0" w:space="0" w:color="auto"/>
        <w:left w:val="none" w:sz="0" w:space="0" w:color="auto"/>
        <w:bottom w:val="none" w:sz="0" w:space="0" w:color="auto"/>
        <w:right w:val="none" w:sz="0" w:space="0" w:color="auto"/>
      </w:divBdr>
    </w:div>
    <w:div w:id="1024863400">
      <w:bodyDiv w:val="1"/>
      <w:marLeft w:val="0"/>
      <w:marRight w:val="0"/>
      <w:marTop w:val="0"/>
      <w:marBottom w:val="0"/>
      <w:divBdr>
        <w:top w:val="none" w:sz="0" w:space="0" w:color="auto"/>
        <w:left w:val="none" w:sz="0" w:space="0" w:color="auto"/>
        <w:bottom w:val="none" w:sz="0" w:space="0" w:color="auto"/>
        <w:right w:val="none" w:sz="0" w:space="0" w:color="auto"/>
      </w:divBdr>
    </w:div>
    <w:div w:id="1026448400">
      <w:bodyDiv w:val="1"/>
      <w:marLeft w:val="0"/>
      <w:marRight w:val="0"/>
      <w:marTop w:val="0"/>
      <w:marBottom w:val="0"/>
      <w:divBdr>
        <w:top w:val="none" w:sz="0" w:space="0" w:color="auto"/>
        <w:left w:val="none" w:sz="0" w:space="0" w:color="auto"/>
        <w:bottom w:val="none" w:sz="0" w:space="0" w:color="auto"/>
        <w:right w:val="none" w:sz="0" w:space="0" w:color="auto"/>
      </w:divBdr>
    </w:div>
    <w:div w:id="1028872446">
      <w:bodyDiv w:val="1"/>
      <w:marLeft w:val="0"/>
      <w:marRight w:val="0"/>
      <w:marTop w:val="0"/>
      <w:marBottom w:val="0"/>
      <w:divBdr>
        <w:top w:val="none" w:sz="0" w:space="0" w:color="auto"/>
        <w:left w:val="none" w:sz="0" w:space="0" w:color="auto"/>
        <w:bottom w:val="none" w:sz="0" w:space="0" w:color="auto"/>
        <w:right w:val="none" w:sz="0" w:space="0" w:color="auto"/>
      </w:divBdr>
    </w:div>
    <w:div w:id="1029068241">
      <w:bodyDiv w:val="1"/>
      <w:marLeft w:val="0"/>
      <w:marRight w:val="0"/>
      <w:marTop w:val="0"/>
      <w:marBottom w:val="0"/>
      <w:divBdr>
        <w:top w:val="none" w:sz="0" w:space="0" w:color="auto"/>
        <w:left w:val="none" w:sz="0" w:space="0" w:color="auto"/>
        <w:bottom w:val="none" w:sz="0" w:space="0" w:color="auto"/>
        <w:right w:val="none" w:sz="0" w:space="0" w:color="auto"/>
      </w:divBdr>
    </w:div>
    <w:div w:id="1031226806">
      <w:bodyDiv w:val="1"/>
      <w:marLeft w:val="0"/>
      <w:marRight w:val="0"/>
      <w:marTop w:val="0"/>
      <w:marBottom w:val="0"/>
      <w:divBdr>
        <w:top w:val="none" w:sz="0" w:space="0" w:color="auto"/>
        <w:left w:val="none" w:sz="0" w:space="0" w:color="auto"/>
        <w:bottom w:val="none" w:sz="0" w:space="0" w:color="auto"/>
        <w:right w:val="none" w:sz="0" w:space="0" w:color="auto"/>
      </w:divBdr>
    </w:div>
    <w:div w:id="1034430005">
      <w:bodyDiv w:val="1"/>
      <w:marLeft w:val="0"/>
      <w:marRight w:val="0"/>
      <w:marTop w:val="0"/>
      <w:marBottom w:val="0"/>
      <w:divBdr>
        <w:top w:val="none" w:sz="0" w:space="0" w:color="auto"/>
        <w:left w:val="none" w:sz="0" w:space="0" w:color="auto"/>
        <w:bottom w:val="none" w:sz="0" w:space="0" w:color="auto"/>
        <w:right w:val="none" w:sz="0" w:space="0" w:color="auto"/>
      </w:divBdr>
    </w:div>
    <w:div w:id="1035350052">
      <w:bodyDiv w:val="1"/>
      <w:marLeft w:val="0"/>
      <w:marRight w:val="0"/>
      <w:marTop w:val="0"/>
      <w:marBottom w:val="0"/>
      <w:divBdr>
        <w:top w:val="none" w:sz="0" w:space="0" w:color="auto"/>
        <w:left w:val="none" w:sz="0" w:space="0" w:color="auto"/>
        <w:bottom w:val="none" w:sz="0" w:space="0" w:color="auto"/>
        <w:right w:val="none" w:sz="0" w:space="0" w:color="auto"/>
      </w:divBdr>
    </w:div>
    <w:div w:id="1036462344">
      <w:bodyDiv w:val="1"/>
      <w:marLeft w:val="0"/>
      <w:marRight w:val="0"/>
      <w:marTop w:val="0"/>
      <w:marBottom w:val="0"/>
      <w:divBdr>
        <w:top w:val="none" w:sz="0" w:space="0" w:color="auto"/>
        <w:left w:val="none" w:sz="0" w:space="0" w:color="auto"/>
        <w:bottom w:val="none" w:sz="0" w:space="0" w:color="auto"/>
        <w:right w:val="none" w:sz="0" w:space="0" w:color="auto"/>
      </w:divBdr>
    </w:div>
    <w:div w:id="1039162304">
      <w:bodyDiv w:val="1"/>
      <w:marLeft w:val="0"/>
      <w:marRight w:val="0"/>
      <w:marTop w:val="0"/>
      <w:marBottom w:val="0"/>
      <w:divBdr>
        <w:top w:val="none" w:sz="0" w:space="0" w:color="auto"/>
        <w:left w:val="none" w:sz="0" w:space="0" w:color="auto"/>
        <w:bottom w:val="none" w:sz="0" w:space="0" w:color="auto"/>
        <w:right w:val="none" w:sz="0" w:space="0" w:color="auto"/>
      </w:divBdr>
    </w:div>
    <w:div w:id="1040856889">
      <w:bodyDiv w:val="1"/>
      <w:marLeft w:val="0"/>
      <w:marRight w:val="0"/>
      <w:marTop w:val="0"/>
      <w:marBottom w:val="0"/>
      <w:divBdr>
        <w:top w:val="none" w:sz="0" w:space="0" w:color="auto"/>
        <w:left w:val="none" w:sz="0" w:space="0" w:color="auto"/>
        <w:bottom w:val="none" w:sz="0" w:space="0" w:color="auto"/>
        <w:right w:val="none" w:sz="0" w:space="0" w:color="auto"/>
      </w:divBdr>
    </w:div>
    <w:div w:id="1042899375">
      <w:bodyDiv w:val="1"/>
      <w:marLeft w:val="0"/>
      <w:marRight w:val="0"/>
      <w:marTop w:val="0"/>
      <w:marBottom w:val="0"/>
      <w:divBdr>
        <w:top w:val="none" w:sz="0" w:space="0" w:color="auto"/>
        <w:left w:val="none" w:sz="0" w:space="0" w:color="auto"/>
        <w:bottom w:val="none" w:sz="0" w:space="0" w:color="auto"/>
        <w:right w:val="none" w:sz="0" w:space="0" w:color="auto"/>
      </w:divBdr>
    </w:div>
    <w:div w:id="1046829987">
      <w:bodyDiv w:val="1"/>
      <w:marLeft w:val="0"/>
      <w:marRight w:val="0"/>
      <w:marTop w:val="0"/>
      <w:marBottom w:val="0"/>
      <w:divBdr>
        <w:top w:val="none" w:sz="0" w:space="0" w:color="auto"/>
        <w:left w:val="none" w:sz="0" w:space="0" w:color="auto"/>
        <w:bottom w:val="none" w:sz="0" w:space="0" w:color="auto"/>
        <w:right w:val="none" w:sz="0" w:space="0" w:color="auto"/>
      </w:divBdr>
    </w:div>
    <w:div w:id="1047144562">
      <w:bodyDiv w:val="1"/>
      <w:marLeft w:val="0"/>
      <w:marRight w:val="0"/>
      <w:marTop w:val="0"/>
      <w:marBottom w:val="0"/>
      <w:divBdr>
        <w:top w:val="none" w:sz="0" w:space="0" w:color="auto"/>
        <w:left w:val="none" w:sz="0" w:space="0" w:color="auto"/>
        <w:bottom w:val="none" w:sz="0" w:space="0" w:color="auto"/>
        <w:right w:val="none" w:sz="0" w:space="0" w:color="auto"/>
      </w:divBdr>
    </w:div>
    <w:div w:id="1048337714">
      <w:bodyDiv w:val="1"/>
      <w:marLeft w:val="0"/>
      <w:marRight w:val="0"/>
      <w:marTop w:val="0"/>
      <w:marBottom w:val="0"/>
      <w:divBdr>
        <w:top w:val="none" w:sz="0" w:space="0" w:color="auto"/>
        <w:left w:val="none" w:sz="0" w:space="0" w:color="auto"/>
        <w:bottom w:val="none" w:sz="0" w:space="0" w:color="auto"/>
        <w:right w:val="none" w:sz="0" w:space="0" w:color="auto"/>
      </w:divBdr>
    </w:div>
    <w:div w:id="1050114620">
      <w:bodyDiv w:val="1"/>
      <w:marLeft w:val="0"/>
      <w:marRight w:val="0"/>
      <w:marTop w:val="0"/>
      <w:marBottom w:val="0"/>
      <w:divBdr>
        <w:top w:val="none" w:sz="0" w:space="0" w:color="auto"/>
        <w:left w:val="none" w:sz="0" w:space="0" w:color="auto"/>
        <w:bottom w:val="none" w:sz="0" w:space="0" w:color="auto"/>
        <w:right w:val="none" w:sz="0" w:space="0" w:color="auto"/>
      </w:divBdr>
    </w:div>
    <w:div w:id="1055666245">
      <w:bodyDiv w:val="1"/>
      <w:marLeft w:val="0"/>
      <w:marRight w:val="0"/>
      <w:marTop w:val="0"/>
      <w:marBottom w:val="0"/>
      <w:divBdr>
        <w:top w:val="none" w:sz="0" w:space="0" w:color="auto"/>
        <w:left w:val="none" w:sz="0" w:space="0" w:color="auto"/>
        <w:bottom w:val="none" w:sz="0" w:space="0" w:color="auto"/>
        <w:right w:val="none" w:sz="0" w:space="0" w:color="auto"/>
      </w:divBdr>
    </w:div>
    <w:div w:id="1056048177">
      <w:bodyDiv w:val="1"/>
      <w:marLeft w:val="0"/>
      <w:marRight w:val="0"/>
      <w:marTop w:val="0"/>
      <w:marBottom w:val="0"/>
      <w:divBdr>
        <w:top w:val="none" w:sz="0" w:space="0" w:color="auto"/>
        <w:left w:val="none" w:sz="0" w:space="0" w:color="auto"/>
        <w:bottom w:val="none" w:sz="0" w:space="0" w:color="auto"/>
        <w:right w:val="none" w:sz="0" w:space="0" w:color="auto"/>
      </w:divBdr>
    </w:div>
    <w:div w:id="1056467049">
      <w:bodyDiv w:val="1"/>
      <w:marLeft w:val="0"/>
      <w:marRight w:val="0"/>
      <w:marTop w:val="0"/>
      <w:marBottom w:val="0"/>
      <w:divBdr>
        <w:top w:val="none" w:sz="0" w:space="0" w:color="auto"/>
        <w:left w:val="none" w:sz="0" w:space="0" w:color="auto"/>
        <w:bottom w:val="none" w:sz="0" w:space="0" w:color="auto"/>
        <w:right w:val="none" w:sz="0" w:space="0" w:color="auto"/>
      </w:divBdr>
    </w:div>
    <w:div w:id="1059015955">
      <w:bodyDiv w:val="1"/>
      <w:marLeft w:val="0"/>
      <w:marRight w:val="0"/>
      <w:marTop w:val="0"/>
      <w:marBottom w:val="0"/>
      <w:divBdr>
        <w:top w:val="none" w:sz="0" w:space="0" w:color="auto"/>
        <w:left w:val="none" w:sz="0" w:space="0" w:color="auto"/>
        <w:bottom w:val="none" w:sz="0" w:space="0" w:color="auto"/>
        <w:right w:val="none" w:sz="0" w:space="0" w:color="auto"/>
      </w:divBdr>
    </w:div>
    <w:div w:id="1061707767">
      <w:bodyDiv w:val="1"/>
      <w:marLeft w:val="0"/>
      <w:marRight w:val="0"/>
      <w:marTop w:val="0"/>
      <w:marBottom w:val="0"/>
      <w:divBdr>
        <w:top w:val="none" w:sz="0" w:space="0" w:color="auto"/>
        <w:left w:val="none" w:sz="0" w:space="0" w:color="auto"/>
        <w:bottom w:val="none" w:sz="0" w:space="0" w:color="auto"/>
        <w:right w:val="none" w:sz="0" w:space="0" w:color="auto"/>
      </w:divBdr>
    </w:div>
    <w:div w:id="1064643670">
      <w:bodyDiv w:val="1"/>
      <w:marLeft w:val="0"/>
      <w:marRight w:val="0"/>
      <w:marTop w:val="0"/>
      <w:marBottom w:val="0"/>
      <w:divBdr>
        <w:top w:val="none" w:sz="0" w:space="0" w:color="auto"/>
        <w:left w:val="none" w:sz="0" w:space="0" w:color="auto"/>
        <w:bottom w:val="none" w:sz="0" w:space="0" w:color="auto"/>
        <w:right w:val="none" w:sz="0" w:space="0" w:color="auto"/>
      </w:divBdr>
    </w:div>
    <w:div w:id="1065225638">
      <w:bodyDiv w:val="1"/>
      <w:marLeft w:val="0"/>
      <w:marRight w:val="0"/>
      <w:marTop w:val="0"/>
      <w:marBottom w:val="0"/>
      <w:divBdr>
        <w:top w:val="none" w:sz="0" w:space="0" w:color="auto"/>
        <w:left w:val="none" w:sz="0" w:space="0" w:color="auto"/>
        <w:bottom w:val="none" w:sz="0" w:space="0" w:color="auto"/>
        <w:right w:val="none" w:sz="0" w:space="0" w:color="auto"/>
      </w:divBdr>
    </w:div>
    <w:div w:id="1065757564">
      <w:bodyDiv w:val="1"/>
      <w:marLeft w:val="0"/>
      <w:marRight w:val="0"/>
      <w:marTop w:val="0"/>
      <w:marBottom w:val="0"/>
      <w:divBdr>
        <w:top w:val="none" w:sz="0" w:space="0" w:color="auto"/>
        <w:left w:val="none" w:sz="0" w:space="0" w:color="auto"/>
        <w:bottom w:val="none" w:sz="0" w:space="0" w:color="auto"/>
        <w:right w:val="none" w:sz="0" w:space="0" w:color="auto"/>
      </w:divBdr>
    </w:div>
    <w:div w:id="1069040708">
      <w:bodyDiv w:val="1"/>
      <w:marLeft w:val="0"/>
      <w:marRight w:val="0"/>
      <w:marTop w:val="0"/>
      <w:marBottom w:val="0"/>
      <w:divBdr>
        <w:top w:val="none" w:sz="0" w:space="0" w:color="auto"/>
        <w:left w:val="none" w:sz="0" w:space="0" w:color="auto"/>
        <w:bottom w:val="none" w:sz="0" w:space="0" w:color="auto"/>
        <w:right w:val="none" w:sz="0" w:space="0" w:color="auto"/>
      </w:divBdr>
    </w:div>
    <w:div w:id="1069353276">
      <w:bodyDiv w:val="1"/>
      <w:marLeft w:val="0"/>
      <w:marRight w:val="0"/>
      <w:marTop w:val="0"/>
      <w:marBottom w:val="0"/>
      <w:divBdr>
        <w:top w:val="none" w:sz="0" w:space="0" w:color="auto"/>
        <w:left w:val="none" w:sz="0" w:space="0" w:color="auto"/>
        <w:bottom w:val="none" w:sz="0" w:space="0" w:color="auto"/>
        <w:right w:val="none" w:sz="0" w:space="0" w:color="auto"/>
      </w:divBdr>
    </w:div>
    <w:div w:id="1069496426">
      <w:bodyDiv w:val="1"/>
      <w:marLeft w:val="0"/>
      <w:marRight w:val="0"/>
      <w:marTop w:val="0"/>
      <w:marBottom w:val="0"/>
      <w:divBdr>
        <w:top w:val="none" w:sz="0" w:space="0" w:color="auto"/>
        <w:left w:val="none" w:sz="0" w:space="0" w:color="auto"/>
        <w:bottom w:val="none" w:sz="0" w:space="0" w:color="auto"/>
        <w:right w:val="none" w:sz="0" w:space="0" w:color="auto"/>
      </w:divBdr>
    </w:div>
    <w:div w:id="1075199965">
      <w:bodyDiv w:val="1"/>
      <w:marLeft w:val="0"/>
      <w:marRight w:val="0"/>
      <w:marTop w:val="0"/>
      <w:marBottom w:val="0"/>
      <w:divBdr>
        <w:top w:val="none" w:sz="0" w:space="0" w:color="auto"/>
        <w:left w:val="none" w:sz="0" w:space="0" w:color="auto"/>
        <w:bottom w:val="none" w:sz="0" w:space="0" w:color="auto"/>
        <w:right w:val="none" w:sz="0" w:space="0" w:color="auto"/>
      </w:divBdr>
    </w:div>
    <w:div w:id="1076710416">
      <w:bodyDiv w:val="1"/>
      <w:marLeft w:val="0"/>
      <w:marRight w:val="0"/>
      <w:marTop w:val="0"/>
      <w:marBottom w:val="0"/>
      <w:divBdr>
        <w:top w:val="none" w:sz="0" w:space="0" w:color="auto"/>
        <w:left w:val="none" w:sz="0" w:space="0" w:color="auto"/>
        <w:bottom w:val="none" w:sz="0" w:space="0" w:color="auto"/>
        <w:right w:val="none" w:sz="0" w:space="0" w:color="auto"/>
      </w:divBdr>
    </w:div>
    <w:div w:id="1078481481">
      <w:bodyDiv w:val="1"/>
      <w:marLeft w:val="0"/>
      <w:marRight w:val="0"/>
      <w:marTop w:val="0"/>
      <w:marBottom w:val="0"/>
      <w:divBdr>
        <w:top w:val="none" w:sz="0" w:space="0" w:color="auto"/>
        <w:left w:val="none" w:sz="0" w:space="0" w:color="auto"/>
        <w:bottom w:val="none" w:sz="0" w:space="0" w:color="auto"/>
        <w:right w:val="none" w:sz="0" w:space="0" w:color="auto"/>
      </w:divBdr>
    </w:div>
    <w:div w:id="1079206364">
      <w:bodyDiv w:val="1"/>
      <w:marLeft w:val="0"/>
      <w:marRight w:val="0"/>
      <w:marTop w:val="0"/>
      <w:marBottom w:val="0"/>
      <w:divBdr>
        <w:top w:val="none" w:sz="0" w:space="0" w:color="auto"/>
        <w:left w:val="none" w:sz="0" w:space="0" w:color="auto"/>
        <w:bottom w:val="none" w:sz="0" w:space="0" w:color="auto"/>
        <w:right w:val="none" w:sz="0" w:space="0" w:color="auto"/>
      </w:divBdr>
    </w:div>
    <w:div w:id="1079447239">
      <w:bodyDiv w:val="1"/>
      <w:marLeft w:val="0"/>
      <w:marRight w:val="0"/>
      <w:marTop w:val="0"/>
      <w:marBottom w:val="0"/>
      <w:divBdr>
        <w:top w:val="none" w:sz="0" w:space="0" w:color="auto"/>
        <w:left w:val="none" w:sz="0" w:space="0" w:color="auto"/>
        <w:bottom w:val="none" w:sz="0" w:space="0" w:color="auto"/>
        <w:right w:val="none" w:sz="0" w:space="0" w:color="auto"/>
      </w:divBdr>
    </w:div>
    <w:div w:id="1079904298">
      <w:bodyDiv w:val="1"/>
      <w:marLeft w:val="0"/>
      <w:marRight w:val="0"/>
      <w:marTop w:val="0"/>
      <w:marBottom w:val="0"/>
      <w:divBdr>
        <w:top w:val="none" w:sz="0" w:space="0" w:color="auto"/>
        <w:left w:val="none" w:sz="0" w:space="0" w:color="auto"/>
        <w:bottom w:val="none" w:sz="0" w:space="0" w:color="auto"/>
        <w:right w:val="none" w:sz="0" w:space="0" w:color="auto"/>
      </w:divBdr>
    </w:div>
    <w:div w:id="1082873165">
      <w:bodyDiv w:val="1"/>
      <w:marLeft w:val="0"/>
      <w:marRight w:val="0"/>
      <w:marTop w:val="0"/>
      <w:marBottom w:val="0"/>
      <w:divBdr>
        <w:top w:val="none" w:sz="0" w:space="0" w:color="auto"/>
        <w:left w:val="none" w:sz="0" w:space="0" w:color="auto"/>
        <w:bottom w:val="none" w:sz="0" w:space="0" w:color="auto"/>
        <w:right w:val="none" w:sz="0" w:space="0" w:color="auto"/>
      </w:divBdr>
    </w:div>
    <w:div w:id="1087118197">
      <w:bodyDiv w:val="1"/>
      <w:marLeft w:val="0"/>
      <w:marRight w:val="0"/>
      <w:marTop w:val="0"/>
      <w:marBottom w:val="0"/>
      <w:divBdr>
        <w:top w:val="none" w:sz="0" w:space="0" w:color="auto"/>
        <w:left w:val="none" w:sz="0" w:space="0" w:color="auto"/>
        <w:bottom w:val="none" w:sz="0" w:space="0" w:color="auto"/>
        <w:right w:val="none" w:sz="0" w:space="0" w:color="auto"/>
      </w:divBdr>
    </w:div>
    <w:div w:id="1087506016">
      <w:bodyDiv w:val="1"/>
      <w:marLeft w:val="0"/>
      <w:marRight w:val="0"/>
      <w:marTop w:val="0"/>
      <w:marBottom w:val="0"/>
      <w:divBdr>
        <w:top w:val="none" w:sz="0" w:space="0" w:color="auto"/>
        <w:left w:val="none" w:sz="0" w:space="0" w:color="auto"/>
        <w:bottom w:val="none" w:sz="0" w:space="0" w:color="auto"/>
        <w:right w:val="none" w:sz="0" w:space="0" w:color="auto"/>
      </w:divBdr>
    </w:div>
    <w:div w:id="1097140147">
      <w:bodyDiv w:val="1"/>
      <w:marLeft w:val="0"/>
      <w:marRight w:val="0"/>
      <w:marTop w:val="0"/>
      <w:marBottom w:val="0"/>
      <w:divBdr>
        <w:top w:val="none" w:sz="0" w:space="0" w:color="auto"/>
        <w:left w:val="none" w:sz="0" w:space="0" w:color="auto"/>
        <w:bottom w:val="none" w:sz="0" w:space="0" w:color="auto"/>
        <w:right w:val="none" w:sz="0" w:space="0" w:color="auto"/>
      </w:divBdr>
    </w:div>
    <w:div w:id="1100176090">
      <w:bodyDiv w:val="1"/>
      <w:marLeft w:val="0"/>
      <w:marRight w:val="0"/>
      <w:marTop w:val="0"/>
      <w:marBottom w:val="0"/>
      <w:divBdr>
        <w:top w:val="none" w:sz="0" w:space="0" w:color="auto"/>
        <w:left w:val="none" w:sz="0" w:space="0" w:color="auto"/>
        <w:bottom w:val="none" w:sz="0" w:space="0" w:color="auto"/>
        <w:right w:val="none" w:sz="0" w:space="0" w:color="auto"/>
      </w:divBdr>
    </w:div>
    <w:div w:id="1101412515">
      <w:bodyDiv w:val="1"/>
      <w:marLeft w:val="0"/>
      <w:marRight w:val="0"/>
      <w:marTop w:val="0"/>
      <w:marBottom w:val="0"/>
      <w:divBdr>
        <w:top w:val="none" w:sz="0" w:space="0" w:color="auto"/>
        <w:left w:val="none" w:sz="0" w:space="0" w:color="auto"/>
        <w:bottom w:val="none" w:sz="0" w:space="0" w:color="auto"/>
        <w:right w:val="none" w:sz="0" w:space="0" w:color="auto"/>
      </w:divBdr>
    </w:div>
    <w:div w:id="1102340473">
      <w:bodyDiv w:val="1"/>
      <w:marLeft w:val="0"/>
      <w:marRight w:val="0"/>
      <w:marTop w:val="0"/>
      <w:marBottom w:val="0"/>
      <w:divBdr>
        <w:top w:val="none" w:sz="0" w:space="0" w:color="auto"/>
        <w:left w:val="none" w:sz="0" w:space="0" w:color="auto"/>
        <w:bottom w:val="none" w:sz="0" w:space="0" w:color="auto"/>
        <w:right w:val="none" w:sz="0" w:space="0" w:color="auto"/>
      </w:divBdr>
    </w:div>
    <w:div w:id="1106271228">
      <w:bodyDiv w:val="1"/>
      <w:marLeft w:val="0"/>
      <w:marRight w:val="0"/>
      <w:marTop w:val="0"/>
      <w:marBottom w:val="0"/>
      <w:divBdr>
        <w:top w:val="none" w:sz="0" w:space="0" w:color="auto"/>
        <w:left w:val="none" w:sz="0" w:space="0" w:color="auto"/>
        <w:bottom w:val="none" w:sz="0" w:space="0" w:color="auto"/>
        <w:right w:val="none" w:sz="0" w:space="0" w:color="auto"/>
      </w:divBdr>
    </w:div>
    <w:div w:id="1107114795">
      <w:bodyDiv w:val="1"/>
      <w:marLeft w:val="0"/>
      <w:marRight w:val="0"/>
      <w:marTop w:val="0"/>
      <w:marBottom w:val="0"/>
      <w:divBdr>
        <w:top w:val="none" w:sz="0" w:space="0" w:color="auto"/>
        <w:left w:val="none" w:sz="0" w:space="0" w:color="auto"/>
        <w:bottom w:val="none" w:sz="0" w:space="0" w:color="auto"/>
        <w:right w:val="none" w:sz="0" w:space="0" w:color="auto"/>
      </w:divBdr>
    </w:div>
    <w:div w:id="1110246885">
      <w:bodyDiv w:val="1"/>
      <w:marLeft w:val="0"/>
      <w:marRight w:val="0"/>
      <w:marTop w:val="0"/>
      <w:marBottom w:val="0"/>
      <w:divBdr>
        <w:top w:val="none" w:sz="0" w:space="0" w:color="auto"/>
        <w:left w:val="none" w:sz="0" w:space="0" w:color="auto"/>
        <w:bottom w:val="none" w:sz="0" w:space="0" w:color="auto"/>
        <w:right w:val="none" w:sz="0" w:space="0" w:color="auto"/>
      </w:divBdr>
    </w:div>
    <w:div w:id="1115757255">
      <w:bodyDiv w:val="1"/>
      <w:marLeft w:val="0"/>
      <w:marRight w:val="0"/>
      <w:marTop w:val="0"/>
      <w:marBottom w:val="0"/>
      <w:divBdr>
        <w:top w:val="none" w:sz="0" w:space="0" w:color="auto"/>
        <w:left w:val="none" w:sz="0" w:space="0" w:color="auto"/>
        <w:bottom w:val="none" w:sz="0" w:space="0" w:color="auto"/>
        <w:right w:val="none" w:sz="0" w:space="0" w:color="auto"/>
      </w:divBdr>
    </w:div>
    <w:div w:id="1117336417">
      <w:bodyDiv w:val="1"/>
      <w:marLeft w:val="0"/>
      <w:marRight w:val="0"/>
      <w:marTop w:val="0"/>
      <w:marBottom w:val="0"/>
      <w:divBdr>
        <w:top w:val="none" w:sz="0" w:space="0" w:color="auto"/>
        <w:left w:val="none" w:sz="0" w:space="0" w:color="auto"/>
        <w:bottom w:val="none" w:sz="0" w:space="0" w:color="auto"/>
        <w:right w:val="none" w:sz="0" w:space="0" w:color="auto"/>
      </w:divBdr>
    </w:div>
    <w:div w:id="1120032184">
      <w:bodyDiv w:val="1"/>
      <w:marLeft w:val="0"/>
      <w:marRight w:val="0"/>
      <w:marTop w:val="0"/>
      <w:marBottom w:val="0"/>
      <w:divBdr>
        <w:top w:val="none" w:sz="0" w:space="0" w:color="auto"/>
        <w:left w:val="none" w:sz="0" w:space="0" w:color="auto"/>
        <w:bottom w:val="none" w:sz="0" w:space="0" w:color="auto"/>
        <w:right w:val="none" w:sz="0" w:space="0" w:color="auto"/>
      </w:divBdr>
    </w:div>
    <w:div w:id="1121024939">
      <w:bodyDiv w:val="1"/>
      <w:marLeft w:val="0"/>
      <w:marRight w:val="0"/>
      <w:marTop w:val="0"/>
      <w:marBottom w:val="0"/>
      <w:divBdr>
        <w:top w:val="none" w:sz="0" w:space="0" w:color="auto"/>
        <w:left w:val="none" w:sz="0" w:space="0" w:color="auto"/>
        <w:bottom w:val="none" w:sz="0" w:space="0" w:color="auto"/>
        <w:right w:val="none" w:sz="0" w:space="0" w:color="auto"/>
      </w:divBdr>
    </w:div>
    <w:div w:id="1123228123">
      <w:bodyDiv w:val="1"/>
      <w:marLeft w:val="0"/>
      <w:marRight w:val="0"/>
      <w:marTop w:val="0"/>
      <w:marBottom w:val="0"/>
      <w:divBdr>
        <w:top w:val="none" w:sz="0" w:space="0" w:color="auto"/>
        <w:left w:val="none" w:sz="0" w:space="0" w:color="auto"/>
        <w:bottom w:val="none" w:sz="0" w:space="0" w:color="auto"/>
        <w:right w:val="none" w:sz="0" w:space="0" w:color="auto"/>
      </w:divBdr>
    </w:div>
    <w:div w:id="1124348795">
      <w:bodyDiv w:val="1"/>
      <w:marLeft w:val="0"/>
      <w:marRight w:val="0"/>
      <w:marTop w:val="0"/>
      <w:marBottom w:val="0"/>
      <w:divBdr>
        <w:top w:val="none" w:sz="0" w:space="0" w:color="auto"/>
        <w:left w:val="none" w:sz="0" w:space="0" w:color="auto"/>
        <w:bottom w:val="none" w:sz="0" w:space="0" w:color="auto"/>
        <w:right w:val="none" w:sz="0" w:space="0" w:color="auto"/>
      </w:divBdr>
    </w:div>
    <w:div w:id="1126118303">
      <w:bodyDiv w:val="1"/>
      <w:marLeft w:val="0"/>
      <w:marRight w:val="0"/>
      <w:marTop w:val="0"/>
      <w:marBottom w:val="0"/>
      <w:divBdr>
        <w:top w:val="none" w:sz="0" w:space="0" w:color="auto"/>
        <w:left w:val="none" w:sz="0" w:space="0" w:color="auto"/>
        <w:bottom w:val="none" w:sz="0" w:space="0" w:color="auto"/>
        <w:right w:val="none" w:sz="0" w:space="0" w:color="auto"/>
      </w:divBdr>
    </w:div>
    <w:div w:id="1130054076">
      <w:bodyDiv w:val="1"/>
      <w:marLeft w:val="0"/>
      <w:marRight w:val="0"/>
      <w:marTop w:val="0"/>
      <w:marBottom w:val="0"/>
      <w:divBdr>
        <w:top w:val="none" w:sz="0" w:space="0" w:color="auto"/>
        <w:left w:val="none" w:sz="0" w:space="0" w:color="auto"/>
        <w:bottom w:val="none" w:sz="0" w:space="0" w:color="auto"/>
        <w:right w:val="none" w:sz="0" w:space="0" w:color="auto"/>
      </w:divBdr>
    </w:div>
    <w:div w:id="1130320062">
      <w:bodyDiv w:val="1"/>
      <w:marLeft w:val="0"/>
      <w:marRight w:val="0"/>
      <w:marTop w:val="0"/>
      <w:marBottom w:val="0"/>
      <w:divBdr>
        <w:top w:val="none" w:sz="0" w:space="0" w:color="auto"/>
        <w:left w:val="none" w:sz="0" w:space="0" w:color="auto"/>
        <w:bottom w:val="none" w:sz="0" w:space="0" w:color="auto"/>
        <w:right w:val="none" w:sz="0" w:space="0" w:color="auto"/>
      </w:divBdr>
    </w:div>
    <w:div w:id="1131941156">
      <w:bodyDiv w:val="1"/>
      <w:marLeft w:val="0"/>
      <w:marRight w:val="0"/>
      <w:marTop w:val="0"/>
      <w:marBottom w:val="0"/>
      <w:divBdr>
        <w:top w:val="none" w:sz="0" w:space="0" w:color="auto"/>
        <w:left w:val="none" w:sz="0" w:space="0" w:color="auto"/>
        <w:bottom w:val="none" w:sz="0" w:space="0" w:color="auto"/>
        <w:right w:val="none" w:sz="0" w:space="0" w:color="auto"/>
      </w:divBdr>
    </w:div>
    <w:div w:id="1135561024">
      <w:bodyDiv w:val="1"/>
      <w:marLeft w:val="0"/>
      <w:marRight w:val="0"/>
      <w:marTop w:val="0"/>
      <w:marBottom w:val="0"/>
      <w:divBdr>
        <w:top w:val="none" w:sz="0" w:space="0" w:color="auto"/>
        <w:left w:val="none" w:sz="0" w:space="0" w:color="auto"/>
        <w:bottom w:val="none" w:sz="0" w:space="0" w:color="auto"/>
        <w:right w:val="none" w:sz="0" w:space="0" w:color="auto"/>
      </w:divBdr>
    </w:div>
    <w:div w:id="1138961799">
      <w:bodyDiv w:val="1"/>
      <w:marLeft w:val="0"/>
      <w:marRight w:val="0"/>
      <w:marTop w:val="0"/>
      <w:marBottom w:val="0"/>
      <w:divBdr>
        <w:top w:val="none" w:sz="0" w:space="0" w:color="auto"/>
        <w:left w:val="none" w:sz="0" w:space="0" w:color="auto"/>
        <w:bottom w:val="none" w:sz="0" w:space="0" w:color="auto"/>
        <w:right w:val="none" w:sz="0" w:space="0" w:color="auto"/>
      </w:divBdr>
    </w:div>
    <w:div w:id="1140075799">
      <w:bodyDiv w:val="1"/>
      <w:marLeft w:val="0"/>
      <w:marRight w:val="0"/>
      <w:marTop w:val="0"/>
      <w:marBottom w:val="0"/>
      <w:divBdr>
        <w:top w:val="none" w:sz="0" w:space="0" w:color="auto"/>
        <w:left w:val="none" w:sz="0" w:space="0" w:color="auto"/>
        <w:bottom w:val="none" w:sz="0" w:space="0" w:color="auto"/>
        <w:right w:val="none" w:sz="0" w:space="0" w:color="auto"/>
      </w:divBdr>
    </w:div>
    <w:div w:id="1143548516">
      <w:bodyDiv w:val="1"/>
      <w:marLeft w:val="0"/>
      <w:marRight w:val="0"/>
      <w:marTop w:val="0"/>
      <w:marBottom w:val="0"/>
      <w:divBdr>
        <w:top w:val="none" w:sz="0" w:space="0" w:color="auto"/>
        <w:left w:val="none" w:sz="0" w:space="0" w:color="auto"/>
        <w:bottom w:val="none" w:sz="0" w:space="0" w:color="auto"/>
        <w:right w:val="none" w:sz="0" w:space="0" w:color="auto"/>
      </w:divBdr>
    </w:div>
    <w:div w:id="1147165977">
      <w:bodyDiv w:val="1"/>
      <w:marLeft w:val="0"/>
      <w:marRight w:val="0"/>
      <w:marTop w:val="0"/>
      <w:marBottom w:val="0"/>
      <w:divBdr>
        <w:top w:val="none" w:sz="0" w:space="0" w:color="auto"/>
        <w:left w:val="none" w:sz="0" w:space="0" w:color="auto"/>
        <w:bottom w:val="none" w:sz="0" w:space="0" w:color="auto"/>
        <w:right w:val="none" w:sz="0" w:space="0" w:color="auto"/>
      </w:divBdr>
    </w:div>
    <w:div w:id="1148475989">
      <w:bodyDiv w:val="1"/>
      <w:marLeft w:val="0"/>
      <w:marRight w:val="0"/>
      <w:marTop w:val="0"/>
      <w:marBottom w:val="0"/>
      <w:divBdr>
        <w:top w:val="none" w:sz="0" w:space="0" w:color="auto"/>
        <w:left w:val="none" w:sz="0" w:space="0" w:color="auto"/>
        <w:bottom w:val="none" w:sz="0" w:space="0" w:color="auto"/>
        <w:right w:val="none" w:sz="0" w:space="0" w:color="auto"/>
      </w:divBdr>
    </w:div>
    <w:div w:id="1149858522">
      <w:bodyDiv w:val="1"/>
      <w:marLeft w:val="0"/>
      <w:marRight w:val="0"/>
      <w:marTop w:val="0"/>
      <w:marBottom w:val="0"/>
      <w:divBdr>
        <w:top w:val="none" w:sz="0" w:space="0" w:color="auto"/>
        <w:left w:val="none" w:sz="0" w:space="0" w:color="auto"/>
        <w:bottom w:val="none" w:sz="0" w:space="0" w:color="auto"/>
        <w:right w:val="none" w:sz="0" w:space="0" w:color="auto"/>
      </w:divBdr>
    </w:div>
    <w:div w:id="1152866229">
      <w:bodyDiv w:val="1"/>
      <w:marLeft w:val="0"/>
      <w:marRight w:val="0"/>
      <w:marTop w:val="0"/>
      <w:marBottom w:val="0"/>
      <w:divBdr>
        <w:top w:val="none" w:sz="0" w:space="0" w:color="auto"/>
        <w:left w:val="none" w:sz="0" w:space="0" w:color="auto"/>
        <w:bottom w:val="none" w:sz="0" w:space="0" w:color="auto"/>
        <w:right w:val="none" w:sz="0" w:space="0" w:color="auto"/>
      </w:divBdr>
    </w:div>
    <w:div w:id="1155953583">
      <w:bodyDiv w:val="1"/>
      <w:marLeft w:val="0"/>
      <w:marRight w:val="0"/>
      <w:marTop w:val="0"/>
      <w:marBottom w:val="0"/>
      <w:divBdr>
        <w:top w:val="none" w:sz="0" w:space="0" w:color="auto"/>
        <w:left w:val="none" w:sz="0" w:space="0" w:color="auto"/>
        <w:bottom w:val="none" w:sz="0" w:space="0" w:color="auto"/>
        <w:right w:val="none" w:sz="0" w:space="0" w:color="auto"/>
      </w:divBdr>
    </w:div>
    <w:div w:id="1158034722">
      <w:bodyDiv w:val="1"/>
      <w:marLeft w:val="0"/>
      <w:marRight w:val="0"/>
      <w:marTop w:val="0"/>
      <w:marBottom w:val="0"/>
      <w:divBdr>
        <w:top w:val="none" w:sz="0" w:space="0" w:color="auto"/>
        <w:left w:val="none" w:sz="0" w:space="0" w:color="auto"/>
        <w:bottom w:val="none" w:sz="0" w:space="0" w:color="auto"/>
        <w:right w:val="none" w:sz="0" w:space="0" w:color="auto"/>
      </w:divBdr>
    </w:div>
    <w:div w:id="1163159033">
      <w:bodyDiv w:val="1"/>
      <w:marLeft w:val="0"/>
      <w:marRight w:val="0"/>
      <w:marTop w:val="0"/>
      <w:marBottom w:val="0"/>
      <w:divBdr>
        <w:top w:val="none" w:sz="0" w:space="0" w:color="auto"/>
        <w:left w:val="none" w:sz="0" w:space="0" w:color="auto"/>
        <w:bottom w:val="none" w:sz="0" w:space="0" w:color="auto"/>
        <w:right w:val="none" w:sz="0" w:space="0" w:color="auto"/>
      </w:divBdr>
    </w:div>
    <w:div w:id="1164474679">
      <w:bodyDiv w:val="1"/>
      <w:marLeft w:val="0"/>
      <w:marRight w:val="0"/>
      <w:marTop w:val="0"/>
      <w:marBottom w:val="0"/>
      <w:divBdr>
        <w:top w:val="none" w:sz="0" w:space="0" w:color="auto"/>
        <w:left w:val="none" w:sz="0" w:space="0" w:color="auto"/>
        <w:bottom w:val="none" w:sz="0" w:space="0" w:color="auto"/>
        <w:right w:val="none" w:sz="0" w:space="0" w:color="auto"/>
      </w:divBdr>
    </w:div>
    <w:div w:id="1166365901">
      <w:bodyDiv w:val="1"/>
      <w:marLeft w:val="0"/>
      <w:marRight w:val="0"/>
      <w:marTop w:val="0"/>
      <w:marBottom w:val="0"/>
      <w:divBdr>
        <w:top w:val="none" w:sz="0" w:space="0" w:color="auto"/>
        <w:left w:val="none" w:sz="0" w:space="0" w:color="auto"/>
        <w:bottom w:val="none" w:sz="0" w:space="0" w:color="auto"/>
        <w:right w:val="none" w:sz="0" w:space="0" w:color="auto"/>
      </w:divBdr>
    </w:div>
    <w:div w:id="1166476197">
      <w:bodyDiv w:val="1"/>
      <w:marLeft w:val="0"/>
      <w:marRight w:val="0"/>
      <w:marTop w:val="0"/>
      <w:marBottom w:val="0"/>
      <w:divBdr>
        <w:top w:val="none" w:sz="0" w:space="0" w:color="auto"/>
        <w:left w:val="none" w:sz="0" w:space="0" w:color="auto"/>
        <w:bottom w:val="none" w:sz="0" w:space="0" w:color="auto"/>
        <w:right w:val="none" w:sz="0" w:space="0" w:color="auto"/>
      </w:divBdr>
    </w:div>
    <w:div w:id="1167086926">
      <w:bodyDiv w:val="1"/>
      <w:marLeft w:val="0"/>
      <w:marRight w:val="0"/>
      <w:marTop w:val="0"/>
      <w:marBottom w:val="0"/>
      <w:divBdr>
        <w:top w:val="none" w:sz="0" w:space="0" w:color="auto"/>
        <w:left w:val="none" w:sz="0" w:space="0" w:color="auto"/>
        <w:bottom w:val="none" w:sz="0" w:space="0" w:color="auto"/>
        <w:right w:val="none" w:sz="0" w:space="0" w:color="auto"/>
      </w:divBdr>
    </w:div>
    <w:div w:id="1167331455">
      <w:bodyDiv w:val="1"/>
      <w:marLeft w:val="0"/>
      <w:marRight w:val="0"/>
      <w:marTop w:val="0"/>
      <w:marBottom w:val="0"/>
      <w:divBdr>
        <w:top w:val="none" w:sz="0" w:space="0" w:color="auto"/>
        <w:left w:val="none" w:sz="0" w:space="0" w:color="auto"/>
        <w:bottom w:val="none" w:sz="0" w:space="0" w:color="auto"/>
        <w:right w:val="none" w:sz="0" w:space="0" w:color="auto"/>
      </w:divBdr>
    </w:div>
    <w:div w:id="1168053638">
      <w:bodyDiv w:val="1"/>
      <w:marLeft w:val="0"/>
      <w:marRight w:val="0"/>
      <w:marTop w:val="0"/>
      <w:marBottom w:val="0"/>
      <w:divBdr>
        <w:top w:val="none" w:sz="0" w:space="0" w:color="auto"/>
        <w:left w:val="none" w:sz="0" w:space="0" w:color="auto"/>
        <w:bottom w:val="none" w:sz="0" w:space="0" w:color="auto"/>
        <w:right w:val="none" w:sz="0" w:space="0" w:color="auto"/>
      </w:divBdr>
    </w:div>
    <w:div w:id="1169060061">
      <w:bodyDiv w:val="1"/>
      <w:marLeft w:val="0"/>
      <w:marRight w:val="0"/>
      <w:marTop w:val="0"/>
      <w:marBottom w:val="0"/>
      <w:divBdr>
        <w:top w:val="none" w:sz="0" w:space="0" w:color="auto"/>
        <w:left w:val="none" w:sz="0" w:space="0" w:color="auto"/>
        <w:bottom w:val="none" w:sz="0" w:space="0" w:color="auto"/>
        <w:right w:val="none" w:sz="0" w:space="0" w:color="auto"/>
      </w:divBdr>
    </w:div>
    <w:div w:id="1169061231">
      <w:bodyDiv w:val="1"/>
      <w:marLeft w:val="0"/>
      <w:marRight w:val="0"/>
      <w:marTop w:val="0"/>
      <w:marBottom w:val="0"/>
      <w:divBdr>
        <w:top w:val="none" w:sz="0" w:space="0" w:color="auto"/>
        <w:left w:val="none" w:sz="0" w:space="0" w:color="auto"/>
        <w:bottom w:val="none" w:sz="0" w:space="0" w:color="auto"/>
        <w:right w:val="none" w:sz="0" w:space="0" w:color="auto"/>
      </w:divBdr>
    </w:div>
    <w:div w:id="1169716569">
      <w:bodyDiv w:val="1"/>
      <w:marLeft w:val="0"/>
      <w:marRight w:val="0"/>
      <w:marTop w:val="0"/>
      <w:marBottom w:val="0"/>
      <w:divBdr>
        <w:top w:val="none" w:sz="0" w:space="0" w:color="auto"/>
        <w:left w:val="none" w:sz="0" w:space="0" w:color="auto"/>
        <w:bottom w:val="none" w:sz="0" w:space="0" w:color="auto"/>
        <w:right w:val="none" w:sz="0" w:space="0" w:color="auto"/>
      </w:divBdr>
    </w:div>
    <w:div w:id="1170872109">
      <w:bodyDiv w:val="1"/>
      <w:marLeft w:val="0"/>
      <w:marRight w:val="0"/>
      <w:marTop w:val="0"/>
      <w:marBottom w:val="0"/>
      <w:divBdr>
        <w:top w:val="none" w:sz="0" w:space="0" w:color="auto"/>
        <w:left w:val="none" w:sz="0" w:space="0" w:color="auto"/>
        <w:bottom w:val="none" w:sz="0" w:space="0" w:color="auto"/>
        <w:right w:val="none" w:sz="0" w:space="0" w:color="auto"/>
      </w:divBdr>
    </w:div>
    <w:div w:id="1171915857">
      <w:bodyDiv w:val="1"/>
      <w:marLeft w:val="0"/>
      <w:marRight w:val="0"/>
      <w:marTop w:val="0"/>
      <w:marBottom w:val="0"/>
      <w:divBdr>
        <w:top w:val="none" w:sz="0" w:space="0" w:color="auto"/>
        <w:left w:val="none" w:sz="0" w:space="0" w:color="auto"/>
        <w:bottom w:val="none" w:sz="0" w:space="0" w:color="auto"/>
        <w:right w:val="none" w:sz="0" w:space="0" w:color="auto"/>
      </w:divBdr>
    </w:div>
    <w:div w:id="1174876675">
      <w:bodyDiv w:val="1"/>
      <w:marLeft w:val="0"/>
      <w:marRight w:val="0"/>
      <w:marTop w:val="0"/>
      <w:marBottom w:val="0"/>
      <w:divBdr>
        <w:top w:val="none" w:sz="0" w:space="0" w:color="auto"/>
        <w:left w:val="none" w:sz="0" w:space="0" w:color="auto"/>
        <w:bottom w:val="none" w:sz="0" w:space="0" w:color="auto"/>
        <w:right w:val="none" w:sz="0" w:space="0" w:color="auto"/>
      </w:divBdr>
    </w:div>
    <w:div w:id="1177577702">
      <w:bodyDiv w:val="1"/>
      <w:marLeft w:val="0"/>
      <w:marRight w:val="0"/>
      <w:marTop w:val="0"/>
      <w:marBottom w:val="0"/>
      <w:divBdr>
        <w:top w:val="none" w:sz="0" w:space="0" w:color="auto"/>
        <w:left w:val="none" w:sz="0" w:space="0" w:color="auto"/>
        <w:bottom w:val="none" w:sz="0" w:space="0" w:color="auto"/>
        <w:right w:val="none" w:sz="0" w:space="0" w:color="auto"/>
      </w:divBdr>
    </w:div>
    <w:div w:id="1181427852">
      <w:bodyDiv w:val="1"/>
      <w:marLeft w:val="0"/>
      <w:marRight w:val="0"/>
      <w:marTop w:val="0"/>
      <w:marBottom w:val="0"/>
      <w:divBdr>
        <w:top w:val="none" w:sz="0" w:space="0" w:color="auto"/>
        <w:left w:val="none" w:sz="0" w:space="0" w:color="auto"/>
        <w:bottom w:val="none" w:sz="0" w:space="0" w:color="auto"/>
        <w:right w:val="none" w:sz="0" w:space="0" w:color="auto"/>
      </w:divBdr>
    </w:div>
    <w:div w:id="1182668169">
      <w:bodyDiv w:val="1"/>
      <w:marLeft w:val="0"/>
      <w:marRight w:val="0"/>
      <w:marTop w:val="0"/>
      <w:marBottom w:val="0"/>
      <w:divBdr>
        <w:top w:val="none" w:sz="0" w:space="0" w:color="auto"/>
        <w:left w:val="none" w:sz="0" w:space="0" w:color="auto"/>
        <w:bottom w:val="none" w:sz="0" w:space="0" w:color="auto"/>
        <w:right w:val="none" w:sz="0" w:space="0" w:color="auto"/>
      </w:divBdr>
    </w:div>
    <w:div w:id="1183399467">
      <w:bodyDiv w:val="1"/>
      <w:marLeft w:val="0"/>
      <w:marRight w:val="0"/>
      <w:marTop w:val="0"/>
      <w:marBottom w:val="0"/>
      <w:divBdr>
        <w:top w:val="none" w:sz="0" w:space="0" w:color="auto"/>
        <w:left w:val="none" w:sz="0" w:space="0" w:color="auto"/>
        <w:bottom w:val="none" w:sz="0" w:space="0" w:color="auto"/>
        <w:right w:val="none" w:sz="0" w:space="0" w:color="auto"/>
      </w:divBdr>
    </w:div>
    <w:div w:id="1186017283">
      <w:bodyDiv w:val="1"/>
      <w:marLeft w:val="0"/>
      <w:marRight w:val="0"/>
      <w:marTop w:val="0"/>
      <w:marBottom w:val="0"/>
      <w:divBdr>
        <w:top w:val="none" w:sz="0" w:space="0" w:color="auto"/>
        <w:left w:val="none" w:sz="0" w:space="0" w:color="auto"/>
        <w:bottom w:val="none" w:sz="0" w:space="0" w:color="auto"/>
        <w:right w:val="none" w:sz="0" w:space="0" w:color="auto"/>
      </w:divBdr>
    </w:div>
    <w:div w:id="1189375014">
      <w:bodyDiv w:val="1"/>
      <w:marLeft w:val="0"/>
      <w:marRight w:val="0"/>
      <w:marTop w:val="0"/>
      <w:marBottom w:val="0"/>
      <w:divBdr>
        <w:top w:val="none" w:sz="0" w:space="0" w:color="auto"/>
        <w:left w:val="none" w:sz="0" w:space="0" w:color="auto"/>
        <w:bottom w:val="none" w:sz="0" w:space="0" w:color="auto"/>
        <w:right w:val="none" w:sz="0" w:space="0" w:color="auto"/>
      </w:divBdr>
    </w:div>
    <w:div w:id="1189951390">
      <w:bodyDiv w:val="1"/>
      <w:marLeft w:val="0"/>
      <w:marRight w:val="0"/>
      <w:marTop w:val="0"/>
      <w:marBottom w:val="0"/>
      <w:divBdr>
        <w:top w:val="none" w:sz="0" w:space="0" w:color="auto"/>
        <w:left w:val="none" w:sz="0" w:space="0" w:color="auto"/>
        <w:bottom w:val="none" w:sz="0" w:space="0" w:color="auto"/>
        <w:right w:val="none" w:sz="0" w:space="0" w:color="auto"/>
      </w:divBdr>
    </w:div>
    <w:div w:id="1191214464">
      <w:bodyDiv w:val="1"/>
      <w:marLeft w:val="0"/>
      <w:marRight w:val="0"/>
      <w:marTop w:val="0"/>
      <w:marBottom w:val="0"/>
      <w:divBdr>
        <w:top w:val="none" w:sz="0" w:space="0" w:color="auto"/>
        <w:left w:val="none" w:sz="0" w:space="0" w:color="auto"/>
        <w:bottom w:val="none" w:sz="0" w:space="0" w:color="auto"/>
        <w:right w:val="none" w:sz="0" w:space="0" w:color="auto"/>
      </w:divBdr>
    </w:div>
    <w:div w:id="1192761125">
      <w:bodyDiv w:val="1"/>
      <w:marLeft w:val="0"/>
      <w:marRight w:val="0"/>
      <w:marTop w:val="0"/>
      <w:marBottom w:val="0"/>
      <w:divBdr>
        <w:top w:val="none" w:sz="0" w:space="0" w:color="auto"/>
        <w:left w:val="none" w:sz="0" w:space="0" w:color="auto"/>
        <w:bottom w:val="none" w:sz="0" w:space="0" w:color="auto"/>
        <w:right w:val="none" w:sz="0" w:space="0" w:color="auto"/>
      </w:divBdr>
    </w:div>
    <w:div w:id="1195382156">
      <w:bodyDiv w:val="1"/>
      <w:marLeft w:val="0"/>
      <w:marRight w:val="0"/>
      <w:marTop w:val="0"/>
      <w:marBottom w:val="0"/>
      <w:divBdr>
        <w:top w:val="none" w:sz="0" w:space="0" w:color="auto"/>
        <w:left w:val="none" w:sz="0" w:space="0" w:color="auto"/>
        <w:bottom w:val="none" w:sz="0" w:space="0" w:color="auto"/>
        <w:right w:val="none" w:sz="0" w:space="0" w:color="auto"/>
      </w:divBdr>
    </w:div>
    <w:div w:id="1203397434">
      <w:bodyDiv w:val="1"/>
      <w:marLeft w:val="0"/>
      <w:marRight w:val="0"/>
      <w:marTop w:val="0"/>
      <w:marBottom w:val="0"/>
      <w:divBdr>
        <w:top w:val="none" w:sz="0" w:space="0" w:color="auto"/>
        <w:left w:val="none" w:sz="0" w:space="0" w:color="auto"/>
        <w:bottom w:val="none" w:sz="0" w:space="0" w:color="auto"/>
        <w:right w:val="none" w:sz="0" w:space="0" w:color="auto"/>
      </w:divBdr>
    </w:div>
    <w:div w:id="1203903815">
      <w:bodyDiv w:val="1"/>
      <w:marLeft w:val="0"/>
      <w:marRight w:val="0"/>
      <w:marTop w:val="0"/>
      <w:marBottom w:val="0"/>
      <w:divBdr>
        <w:top w:val="none" w:sz="0" w:space="0" w:color="auto"/>
        <w:left w:val="none" w:sz="0" w:space="0" w:color="auto"/>
        <w:bottom w:val="none" w:sz="0" w:space="0" w:color="auto"/>
        <w:right w:val="none" w:sz="0" w:space="0" w:color="auto"/>
      </w:divBdr>
    </w:div>
    <w:div w:id="1204634460">
      <w:bodyDiv w:val="1"/>
      <w:marLeft w:val="0"/>
      <w:marRight w:val="0"/>
      <w:marTop w:val="0"/>
      <w:marBottom w:val="0"/>
      <w:divBdr>
        <w:top w:val="none" w:sz="0" w:space="0" w:color="auto"/>
        <w:left w:val="none" w:sz="0" w:space="0" w:color="auto"/>
        <w:bottom w:val="none" w:sz="0" w:space="0" w:color="auto"/>
        <w:right w:val="none" w:sz="0" w:space="0" w:color="auto"/>
      </w:divBdr>
    </w:div>
    <w:div w:id="1206410524">
      <w:bodyDiv w:val="1"/>
      <w:marLeft w:val="0"/>
      <w:marRight w:val="0"/>
      <w:marTop w:val="0"/>
      <w:marBottom w:val="0"/>
      <w:divBdr>
        <w:top w:val="none" w:sz="0" w:space="0" w:color="auto"/>
        <w:left w:val="none" w:sz="0" w:space="0" w:color="auto"/>
        <w:bottom w:val="none" w:sz="0" w:space="0" w:color="auto"/>
        <w:right w:val="none" w:sz="0" w:space="0" w:color="auto"/>
      </w:divBdr>
    </w:div>
    <w:div w:id="1208420733">
      <w:bodyDiv w:val="1"/>
      <w:marLeft w:val="0"/>
      <w:marRight w:val="0"/>
      <w:marTop w:val="0"/>
      <w:marBottom w:val="0"/>
      <w:divBdr>
        <w:top w:val="none" w:sz="0" w:space="0" w:color="auto"/>
        <w:left w:val="none" w:sz="0" w:space="0" w:color="auto"/>
        <w:bottom w:val="none" w:sz="0" w:space="0" w:color="auto"/>
        <w:right w:val="none" w:sz="0" w:space="0" w:color="auto"/>
      </w:divBdr>
    </w:div>
    <w:div w:id="1211304602">
      <w:bodyDiv w:val="1"/>
      <w:marLeft w:val="0"/>
      <w:marRight w:val="0"/>
      <w:marTop w:val="0"/>
      <w:marBottom w:val="0"/>
      <w:divBdr>
        <w:top w:val="none" w:sz="0" w:space="0" w:color="auto"/>
        <w:left w:val="none" w:sz="0" w:space="0" w:color="auto"/>
        <w:bottom w:val="none" w:sz="0" w:space="0" w:color="auto"/>
        <w:right w:val="none" w:sz="0" w:space="0" w:color="auto"/>
      </w:divBdr>
    </w:div>
    <w:div w:id="1212308390">
      <w:bodyDiv w:val="1"/>
      <w:marLeft w:val="0"/>
      <w:marRight w:val="0"/>
      <w:marTop w:val="0"/>
      <w:marBottom w:val="0"/>
      <w:divBdr>
        <w:top w:val="none" w:sz="0" w:space="0" w:color="auto"/>
        <w:left w:val="none" w:sz="0" w:space="0" w:color="auto"/>
        <w:bottom w:val="none" w:sz="0" w:space="0" w:color="auto"/>
        <w:right w:val="none" w:sz="0" w:space="0" w:color="auto"/>
      </w:divBdr>
    </w:div>
    <w:div w:id="1212420137">
      <w:bodyDiv w:val="1"/>
      <w:marLeft w:val="0"/>
      <w:marRight w:val="0"/>
      <w:marTop w:val="0"/>
      <w:marBottom w:val="0"/>
      <w:divBdr>
        <w:top w:val="none" w:sz="0" w:space="0" w:color="auto"/>
        <w:left w:val="none" w:sz="0" w:space="0" w:color="auto"/>
        <w:bottom w:val="none" w:sz="0" w:space="0" w:color="auto"/>
        <w:right w:val="none" w:sz="0" w:space="0" w:color="auto"/>
      </w:divBdr>
    </w:div>
    <w:div w:id="1213924860">
      <w:bodyDiv w:val="1"/>
      <w:marLeft w:val="0"/>
      <w:marRight w:val="0"/>
      <w:marTop w:val="0"/>
      <w:marBottom w:val="0"/>
      <w:divBdr>
        <w:top w:val="none" w:sz="0" w:space="0" w:color="auto"/>
        <w:left w:val="none" w:sz="0" w:space="0" w:color="auto"/>
        <w:bottom w:val="none" w:sz="0" w:space="0" w:color="auto"/>
        <w:right w:val="none" w:sz="0" w:space="0" w:color="auto"/>
      </w:divBdr>
    </w:div>
    <w:div w:id="1219822554">
      <w:bodyDiv w:val="1"/>
      <w:marLeft w:val="0"/>
      <w:marRight w:val="0"/>
      <w:marTop w:val="0"/>
      <w:marBottom w:val="0"/>
      <w:divBdr>
        <w:top w:val="none" w:sz="0" w:space="0" w:color="auto"/>
        <w:left w:val="none" w:sz="0" w:space="0" w:color="auto"/>
        <w:bottom w:val="none" w:sz="0" w:space="0" w:color="auto"/>
        <w:right w:val="none" w:sz="0" w:space="0" w:color="auto"/>
      </w:divBdr>
    </w:div>
    <w:div w:id="1222712869">
      <w:bodyDiv w:val="1"/>
      <w:marLeft w:val="0"/>
      <w:marRight w:val="0"/>
      <w:marTop w:val="0"/>
      <w:marBottom w:val="0"/>
      <w:divBdr>
        <w:top w:val="none" w:sz="0" w:space="0" w:color="auto"/>
        <w:left w:val="none" w:sz="0" w:space="0" w:color="auto"/>
        <w:bottom w:val="none" w:sz="0" w:space="0" w:color="auto"/>
        <w:right w:val="none" w:sz="0" w:space="0" w:color="auto"/>
      </w:divBdr>
    </w:div>
    <w:div w:id="1224756599">
      <w:bodyDiv w:val="1"/>
      <w:marLeft w:val="0"/>
      <w:marRight w:val="0"/>
      <w:marTop w:val="0"/>
      <w:marBottom w:val="0"/>
      <w:divBdr>
        <w:top w:val="none" w:sz="0" w:space="0" w:color="auto"/>
        <w:left w:val="none" w:sz="0" w:space="0" w:color="auto"/>
        <w:bottom w:val="none" w:sz="0" w:space="0" w:color="auto"/>
        <w:right w:val="none" w:sz="0" w:space="0" w:color="auto"/>
      </w:divBdr>
    </w:div>
    <w:div w:id="1226841975">
      <w:bodyDiv w:val="1"/>
      <w:marLeft w:val="0"/>
      <w:marRight w:val="0"/>
      <w:marTop w:val="0"/>
      <w:marBottom w:val="0"/>
      <w:divBdr>
        <w:top w:val="none" w:sz="0" w:space="0" w:color="auto"/>
        <w:left w:val="none" w:sz="0" w:space="0" w:color="auto"/>
        <w:bottom w:val="none" w:sz="0" w:space="0" w:color="auto"/>
        <w:right w:val="none" w:sz="0" w:space="0" w:color="auto"/>
      </w:divBdr>
    </w:div>
    <w:div w:id="1228808342">
      <w:bodyDiv w:val="1"/>
      <w:marLeft w:val="0"/>
      <w:marRight w:val="0"/>
      <w:marTop w:val="0"/>
      <w:marBottom w:val="0"/>
      <w:divBdr>
        <w:top w:val="none" w:sz="0" w:space="0" w:color="auto"/>
        <w:left w:val="none" w:sz="0" w:space="0" w:color="auto"/>
        <w:bottom w:val="none" w:sz="0" w:space="0" w:color="auto"/>
        <w:right w:val="none" w:sz="0" w:space="0" w:color="auto"/>
      </w:divBdr>
    </w:div>
    <w:div w:id="1229069014">
      <w:bodyDiv w:val="1"/>
      <w:marLeft w:val="0"/>
      <w:marRight w:val="0"/>
      <w:marTop w:val="0"/>
      <w:marBottom w:val="0"/>
      <w:divBdr>
        <w:top w:val="none" w:sz="0" w:space="0" w:color="auto"/>
        <w:left w:val="none" w:sz="0" w:space="0" w:color="auto"/>
        <w:bottom w:val="none" w:sz="0" w:space="0" w:color="auto"/>
        <w:right w:val="none" w:sz="0" w:space="0" w:color="auto"/>
      </w:divBdr>
    </w:div>
    <w:div w:id="1230504728">
      <w:bodyDiv w:val="1"/>
      <w:marLeft w:val="0"/>
      <w:marRight w:val="0"/>
      <w:marTop w:val="0"/>
      <w:marBottom w:val="0"/>
      <w:divBdr>
        <w:top w:val="none" w:sz="0" w:space="0" w:color="auto"/>
        <w:left w:val="none" w:sz="0" w:space="0" w:color="auto"/>
        <w:bottom w:val="none" w:sz="0" w:space="0" w:color="auto"/>
        <w:right w:val="none" w:sz="0" w:space="0" w:color="auto"/>
      </w:divBdr>
    </w:div>
    <w:div w:id="1231041199">
      <w:bodyDiv w:val="1"/>
      <w:marLeft w:val="0"/>
      <w:marRight w:val="0"/>
      <w:marTop w:val="0"/>
      <w:marBottom w:val="0"/>
      <w:divBdr>
        <w:top w:val="none" w:sz="0" w:space="0" w:color="auto"/>
        <w:left w:val="none" w:sz="0" w:space="0" w:color="auto"/>
        <w:bottom w:val="none" w:sz="0" w:space="0" w:color="auto"/>
        <w:right w:val="none" w:sz="0" w:space="0" w:color="auto"/>
      </w:divBdr>
    </w:div>
    <w:div w:id="1231422763">
      <w:bodyDiv w:val="1"/>
      <w:marLeft w:val="0"/>
      <w:marRight w:val="0"/>
      <w:marTop w:val="0"/>
      <w:marBottom w:val="0"/>
      <w:divBdr>
        <w:top w:val="none" w:sz="0" w:space="0" w:color="auto"/>
        <w:left w:val="none" w:sz="0" w:space="0" w:color="auto"/>
        <w:bottom w:val="none" w:sz="0" w:space="0" w:color="auto"/>
        <w:right w:val="none" w:sz="0" w:space="0" w:color="auto"/>
      </w:divBdr>
    </w:div>
    <w:div w:id="1235234985">
      <w:bodyDiv w:val="1"/>
      <w:marLeft w:val="0"/>
      <w:marRight w:val="0"/>
      <w:marTop w:val="0"/>
      <w:marBottom w:val="0"/>
      <w:divBdr>
        <w:top w:val="none" w:sz="0" w:space="0" w:color="auto"/>
        <w:left w:val="none" w:sz="0" w:space="0" w:color="auto"/>
        <w:bottom w:val="none" w:sz="0" w:space="0" w:color="auto"/>
        <w:right w:val="none" w:sz="0" w:space="0" w:color="auto"/>
      </w:divBdr>
    </w:div>
    <w:div w:id="1236745424">
      <w:bodyDiv w:val="1"/>
      <w:marLeft w:val="0"/>
      <w:marRight w:val="0"/>
      <w:marTop w:val="0"/>
      <w:marBottom w:val="0"/>
      <w:divBdr>
        <w:top w:val="none" w:sz="0" w:space="0" w:color="auto"/>
        <w:left w:val="none" w:sz="0" w:space="0" w:color="auto"/>
        <w:bottom w:val="none" w:sz="0" w:space="0" w:color="auto"/>
        <w:right w:val="none" w:sz="0" w:space="0" w:color="auto"/>
      </w:divBdr>
    </w:div>
    <w:div w:id="1237738734">
      <w:bodyDiv w:val="1"/>
      <w:marLeft w:val="0"/>
      <w:marRight w:val="0"/>
      <w:marTop w:val="0"/>
      <w:marBottom w:val="0"/>
      <w:divBdr>
        <w:top w:val="none" w:sz="0" w:space="0" w:color="auto"/>
        <w:left w:val="none" w:sz="0" w:space="0" w:color="auto"/>
        <w:bottom w:val="none" w:sz="0" w:space="0" w:color="auto"/>
        <w:right w:val="none" w:sz="0" w:space="0" w:color="auto"/>
      </w:divBdr>
    </w:div>
    <w:div w:id="1239099424">
      <w:bodyDiv w:val="1"/>
      <w:marLeft w:val="0"/>
      <w:marRight w:val="0"/>
      <w:marTop w:val="0"/>
      <w:marBottom w:val="0"/>
      <w:divBdr>
        <w:top w:val="none" w:sz="0" w:space="0" w:color="auto"/>
        <w:left w:val="none" w:sz="0" w:space="0" w:color="auto"/>
        <w:bottom w:val="none" w:sz="0" w:space="0" w:color="auto"/>
        <w:right w:val="none" w:sz="0" w:space="0" w:color="auto"/>
      </w:divBdr>
    </w:div>
    <w:div w:id="1239286373">
      <w:bodyDiv w:val="1"/>
      <w:marLeft w:val="0"/>
      <w:marRight w:val="0"/>
      <w:marTop w:val="0"/>
      <w:marBottom w:val="0"/>
      <w:divBdr>
        <w:top w:val="none" w:sz="0" w:space="0" w:color="auto"/>
        <w:left w:val="none" w:sz="0" w:space="0" w:color="auto"/>
        <w:bottom w:val="none" w:sz="0" w:space="0" w:color="auto"/>
        <w:right w:val="none" w:sz="0" w:space="0" w:color="auto"/>
      </w:divBdr>
    </w:div>
    <w:div w:id="1240482327">
      <w:bodyDiv w:val="1"/>
      <w:marLeft w:val="0"/>
      <w:marRight w:val="0"/>
      <w:marTop w:val="0"/>
      <w:marBottom w:val="0"/>
      <w:divBdr>
        <w:top w:val="none" w:sz="0" w:space="0" w:color="auto"/>
        <w:left w:val="none" w:sz="0" w:space="0" w:color="auto"/>
        <w:bottom w:val="none" w:sz="0" w:space="0" w:color="auto"/>
        <w:right w:val="none" w:sz="0" w:space="0" w:color="auto"/>
      </w:divBdr>
    </w:div>
    <w:div w:id="1243954023">
      <w:bodyDiv w:val="1"/>
      <w:marLeft w:val="0"/>
      <w:marRight w:val="0"/>
      <w:marTop w:val="0"/>
      <w:marBottom w:val="0"/>
      <w:divBdr>
        <w:top w:val="none" w:sz="0" w:space="0" w:color="auto"/>
        <w:left w:val="none" w:sz="0" w:space="0" w:color="auto"/>
        <w:bottom w:val="none" w:sz="0" w:space="0" w:color="auto"/>
        <w:right w:val="none" w:sz="0" w:space="0" w:color="auto"/>
      </w:divBdr>
    </w:div>
    <w:div w:id="1244337066">
      <w:bodyDiv w:val="1"/>
      <w:marLeft w:val="0"/>
      <w:marRight w:val="0"/>
      <w:marTop w:val="0"/>
      <w:marBottom w:val="0"/>
      <w:divBdr>
        <w:top w:val="none" w:sz="0" w:space="0" w:color="auto"/>
        <w:left w:val="none" w:sz="0" w:space="0" w:color="auto"/>
        <w:bottom w:val="none" w:sz="0" w:space="0" w:color="auto"/>
        <w:right w:val="none" w:sz="0" w:space="0" w:color="auto"/>
      </w:divBdr>
    </w:div>
    <w:div w:id="1248685496">
      <w:bodyDiv w:val="1"/>
      <w:marLeft w:val="0"/>
      <w:marRight w:val="0"/>
      <w:marTop w:val="0"/>
      <w:marBottom w:val="0"/>
      <w:divBdr>
        <w:top w:val="none" w:sz="0" w:space="0" w:color="auto"/>
        <w:left w:val="none" w:sz="0" w:space="0" w:color="auto"/>
        <w:bottom w:val="none" w:sz="0" w:space="0" w:color="auto"/>
        <w:right w:val="none" w:sz="0" w:space="0" w:color="auto"/>
      </w:divBdr>
    </w:div>
    <w:div w:id="1252004868">
      <w:bodyDiv w:val="1"/>
      <w:marLeft w:val="0"/>
      <w:marRight w:val="0"/>
      <w:marTop w:val="0"/>
      <w:marBottom w:val="0"/>
      <w:divBdr>
        <w:top w:val="none" w:sz="0" w:space="0" w:color="auto"/>
        <w:left w:val="none" w:sz="0" w:space="0" w:color="auto"/>
        <w:bottom w:val="none" w:sz="0" w:space="0" w:color="auto"/>
        <w:right w:val="none" w:sz="0" w:space="0" w:color="auto"/>
      </w:divBdr>
    </w:div>
    <w:div w:id="1257440275">
      <w:bodyDiv w:val="1"/>
      <w:marLeft w:val="0"/>
      <w:marRight w:val="0"/>
      <w:marTop w:val="0"/>
      <w:marBottom w:val="0"/>
      <w:divBdr>
        <w:top w:val="none" w:sz="0" w:space="0" w:color="auto"/>
        <w:left w:val="none" w:sz="0" w:space="0" w:color="auto"/>
        <w:bottom w:val="none" w:sz="0" w:space="0" w:color="auto"/>
        <w:right w:val="none" w:sz="0" w:space="0" w:color="auto"/>
      </w:divBdr>
    </w:div>
    <w:div w:id="1258291222">
      <w:bodyDiv w:val="1"/>
      <w:marLeft w:val="0"/>
      <w:marRight w:val="0"/>
      <w:marTop w:val="0"/>
      <w:marBottom w:val="0"/>
      <w:divBdr>
        <w:top w:val="none" w:sz="0" w:space="0" w:color="auto"/>
        <w:left w:val="none" w:sz="0" w:space="0" w:color="auto"/>
        <w:bottom w:val="none" w:sz="0" w:space="0" w:color="auto"/>
        <w:right w:val="none" w:sz="0" w:space="0" w:color="auto"/>
      </w:divBdr>
    </w:div>
    <w:div w:id="1258365764">
      <w:bodyDiv w:val="1"/>
      <w:marLeft w:val="0"/>
      <w:marRight w:val="0"/>
      <w:marTop w:val="0"/>
      <w:marBottom w:val="0"/>
      <w:divBdr>
        <w:top w:val="none" w:sz="0" w:space="0" w:color="auto"/>
        <w:left w:val="none" w:sz="0" w:space="0" w:color="auto"/>
        <w:bottom w:val="none" w:sz="0" w:space="0" w:color="auto"/>
        <w:right w:val="none" w:sz="0" w:space="0" w:color="auto"/>
      </w:divBdr>
    </w:div>
    <w:div w:id="1259212390">
      <w:bodyDiv w:val="1"/>
      <w:marLeft w:val="0"/>
      <w:marRight w:val="0"/>
      <w:marTop w:val="0"/>
      <w:marBottom w:val="0"/>
      <w:divBdr>
        <w:top w:val="none" w:sz="0" w:space="0" w:color="auto"/>
        <w:left w:val="none" w:sz="0" w:space="0" w:color="auto"/>
        <w:bottom w:val="none" w:sz="0" w:space="0" w:color="auto"/>
        <w:right w:val="none" w:sz="0" w:space="0" w:color="auto"/>
      </w:divBdr>
    </w:div>
    <w:div w:id="1261138850">
      <w:bodyDiv w:val="1"/>
      <w:marLeft w:val="0"/>
      <w:marRight w:val="0"/>
      <w:marTop w:val="0"/>
      <w:marBottom w:val="0"/>
      <w:divBdr>
        <w:top w:val="none" w:sz="0" w:space="0" w:color="auto"/>
        <w:left w:val="none" w:sz="0" w:space="0" w:color="auto"/>
        <w:bottom w:val="none" w:sz="0" w:space="0" w:color="auto"/>
        <w:right w:val="none" w:sz="0" w:space="0" w:color="auto"/>
      </w:divBdr>
    </w:div>
    <w:div w:id="1263028154">
      <w:bodyDiv w:val="1"/>
      <w:marLeft w:val="0"/>
      <w:marRight w:val="0"/>
      <w:marTop w:val="0"/>
      <w:marBottom w:val="0"/>
      <w:divBdr>
        <w:top w:val="none" w:sz="0" w:space="0" w:color="auto"/>
        <w:left w:val="none" w:sz="0" w:space="0" w:color="auto"/>
        <w:bottom w:val="none" w:sz="0" w:space="0" w:color="auto"/>
        <w:right w:val="none" w:sz="0" w:space="0" w:color="auto"/>
      </w:divBdr>
    </w:div>
    <w:div w:id="1263345517">
      <w:bodyDiv w:val="1"/>
      <w:marLeft w:val="0"/>
      <w:marRight w:val="0"/>
      <w:marTop w:val="0"/>
      <w:marBottom w:val="0"/>
      <w:divBdr>
        <w:top w:val="none" w:sz="0" w:space="0" w:color="auto"/>
        <w:left w:val="none" w:sz="0" w:space="0" w:color="auto"/>
        <w:bottom w:val="none" w:sz="0" w:space="0" w:color="auto"/>
        <w:right w:val="none" w:sz="0" w:space="0" w:color="auto"/>
      </w:divBdr>
    </w:div>
    <w:div w:id="1264149598">
      <w:bodyDiv w:val="1"/>
      <w:marLeft w:val="0"/>
      <w:marRight w:val="0"/>
      <w:marTop w:val="0"/>
      <w:marBottom w:val="0"/>
      <w:divBdr>
        <w:top w:val="none" w:sz="0" w:space="0" w:color="auto"/>
        <w:left w:val="none" w:sz="0" w:space="0" w:color="auto"/>
        <w:bottom w:val="none" w:sz="0" w:space="0" w:color="auto"/>
        <w:right w:val="none" w:sz="0" w:space="0" w:color="auto"/>
      </w:divBdr>
    </w:div>
    <w:div w:id="1266157705">
      <w:bodyDiv w:val="1"/>
      <w:marLeft w:val="0"/>
      <w:marRight w:val="0"/>
      <w:marTop w:val="0"/>
      <w:marBottom w:val="0"/>
      <w:divBdr>
        <w:top w:val="none" w:sz="0" w:space="0" w:color="auto"/>
        <w:left w:val="none" w:sz="0" w:space="0" w:color="auto"/>
        <w:bottom w:val="none" w:sz="0" w:space="0" w:color="auto"/>
        <w:right w:val="none" w:sz="0" w:space="0" w:color="auto"/>
      </w:divBdr>
    </w:div>
    <w:div w:id="1267156319">
      <w:bodyDiv w:val="1"/>
      <w:marLeft w:val="0"/>
      <w:marRight w:val="0"/>
      <w:marTop w:val="0"/>
      <w:marBottom w:val="0"/>
      <w:divBdr>
        <w:top w:val="none" w:sz="0" w:space="0" w:color="auto"/>
        <w:left w:val="none" w:sz="0" w:space="0" w:color="auto"/>
        <w:bottom w:val="none" w:sz="0" w:space="0" w:color="auto"/>
        <w:right w:val="none" w:sz="0" w:space="0" w:color="auto"/>
      </w:divBdr>
    </w:div>
    <w:div w:id="1267808813">
      <w:bodyDiv w:val="1"/>
      <w:marLeft w:val="0"/>
      <w:marRight w:val="0"/>
      <w:marTop w:val="0"/>
      <w:marBottom w:val="0"/>
      <w:divBdr>
        <w:top w:val="none" w:sz="0" w:space="0" w:color="auto"/>
        <w:left w:val="none" w:sz="0" w:space="0" w:color="auto"/>
        <w:bottom w:val="none" w:sz="0" w:space="0" w:color="auto"/>
        <w:right w:val="none" w:sz="0" w:space="0" w:color="auto"/>
      </w:divBdr>
    </w:div>
    <w:div w:id="1269006329">
      <w:bodyDiv w:val="1"/>
      <w:marLeft w:val="0"/>
      <w:marRight w:val="0"/>
      <w:marTop w:val="0"/>
      <w:marBottom w:val="0"/>
      <w:divBdr>
        <w:top w:val="none" w:sz="0" w:space="0" w:color="auto"/>
        <w:left w:val="none" w:sz="0" w:space="0" w:color="auto"/>
        <w:bottom w:val="none" w:sz="0" w:space="0" w:color="auto"/>
        <w:right w:val="none" w:sz="0" w:space="0" w:color="auto"/>
      </w:divBdr>
    </w:div>
    <w:div w:id="1270773490">
      <w:bodyDiv w:val="1"/>
      <w:marLeft w:val="0"/>
      <w:marRight w:val="0"/>
      <w:marTop w:val="0"/>
      <w:marBottom w:val="0"/>
      <w:divBdr>
        <w:top w:val="none" w:sz="0" w:space="0" w:color="auto"/>
        <w:left w:val="none" w:sz="0" w:space="0" w:color="auto"/>
        <w:bottom w:val="none" w:sz="0" w:space="0" w:color="auto"/>
        <w:right w:val="none" w:sz="0" w:space="0" w:color="auto"/>
      </w:divBdr>
    </w:div>
    <w:div w:id="1273049268">
      <w:bodyDiv w:val="1"/>
      <w:marLeft w:val="0"/>
      <w:marRight w:val="0"/>
      <w:marTop w:val="0"/>
      <w:marBottom w:val="0"/>
      <w:divBdr>
        <w:top w:val="none" w:sz="0" w:space="0" w:color="auto"/>
        <w:left w:val="none" w:sz="0" w:space="0" w:color="auto"/>
        <w:bottom w:val="none" w:sz="0" w:space="0" w:color="auto"/>
        <w:right w:val="none" w:sz="0" w:space="0" w:color="auto"/>
      </w:divBdr>
    </w:div>
    <w:div w:id="1273393439">
      <w:bodyDiv w:val="1"/>
      <w:marLeft w:val="0"/>
      <w:marRight w:val="0"/>
      <w:marTop w:val="0"/>
      <w:marBottom w:val="0"/>
      <w:divBdr>
        <w:top w:val="none" w:sz="0" w:space="0" w:color="auto"/>
        <w:left w:val="none" w:sz="0" w:space="0" w:color="auto"/>
        <w:bottom w:val="none" w:sz="0" w:space="0" w:color="auto"/>
        <w:right w:val="none" w:sz="0" w:space="0" w:color="auto"/>
      </w:divBdr>
    </w:div>
    <w:div w:id="1274241125">
      <w:bodyDiv w:val="1"/>
      <w:marLeft w:val="0"/>
      <w:marRight w:val="0"/>
      <w:marTop w:val="0"/>
      <w:marBottom w:val="0"/>
      <w:divBdr>
        <w:top w:val="none" w:sz="0" w:space="0" w:color="auto"/>
        <w:left w:val="none" w:sz="0" w:space="0" w:color="auto"/>
        <w:bottom w:val="none" w:sz="0" w:space="0" w:color="auto"/>
        <w:right w:val="none" w:sz="0" w:space="0" w:color="auto"/>
      </w:divBdr>
    </w:div>
    <w:div w:id="1275478933">
      <w:bodyDiv w:val="1"/>
      <w:marLeft w:val="0"/>
      <w:marRight w:val="0"/>
      <w:marTop w:val="0"/>
      <w:marBottom w:val="0"/>
      <w:divBdr>
        <w:top w:val="none" w:sz="0" w:space="0" w:color="auto"/>
        <w:left w:val="none" w:sz="0" w:space="0" w:color="auto"/>
        <w:bottom w:val="none" w:sz="0" w:space="0" w:color="auto"/>
        <w:right w:val="none" w:sz="0" w:space="0" w:color="auto"/>
      </w:divBdr>
    </w:div>
    <w:div w:id="1277834956">
      <w:bodyDiv w:val="1"/>
      <w:marLeft w:val="0"/>
      <w:marRight w:val="0"/>
      <w:marTop w:val="0"/>
      <w:marBottom w:val="0"/>
      <w:divBdr>
        <w:top w:val="none" w:sz="0" w:space="0" w:color="auto"/>
        <w:left w:val="none" w:sz="0" w:space="0" w:color="auto"/>
        <w:bottom w:val="none" w:sz="0" w:space="0" w:color="auto"/>
        <w:right w:val="none" w:sz="0" w:space="0" w:color="auto"/>
      </w:divBdr>
    </w:div>
    <w:div w:id="1278025348">
      <w:bodyDiv w:val="1"/>
      <w:marLeft w:val="0"/>
      <w:marRight w:val="0"/>
      <w:marTop w:val="0"/>
      <w:marBottom w:val="0"/>
      <w:divBdr>
        <w:top w:val="none" w:sz="0" w:space="0" w:color="auto"/>
        <w:left w:val="none" w:sz="0" w:space="0" w:color="auto"/>
        <w:bottom w:val="none" w:sz="0" w:space="0" w:color="auto"/>
        <w:right w:val="none" w:sz="0" w:space="0" w:color="auto"/>
      </w:divBdr>
    </w:div>
    <w:div w:id="1278758482">
      <w:bodyDiv w:val="1"/>
      <w:marLeft w:val="0"/>
      <w:marRight w:val="0"/>
      <w:marTop w:val="0"/>
      <w:marBottom w:val="0"/>
      <w:divBdr>
        <w:top w:val="none" w:sz="0" w:space="0" w:color="auto"/>
        <w:left w:val="none" w:sz="0" w:space="0" w:color="auto"/>
        <w:bottom w:val="none" w:sz="0" w:space="0" w:color="auto"/>
        <w:right w:val="none" w:sz="0" w:space="0" w:color="auto"/>
      </w:divBdr>
    </w:div>
    <w:div w:id="1279029617">
      <w:bodyDiv w:val="1"/>
      <w:marLeft w:val="0"/>
      <w:marRight w:val="0"/>
      <w:marTop w:val="0"/>
      <w:marBottom w:val="0"/>
      <w:divBdr>
        <w:top w:val="none" w:sz="0" w:space="0" w:color="auto"/>
        <w:left w:val="none" w:sz="0" w:space="0" w:color="auto"/>
        <w:bottom w:val="none" w:sz="0" w:space="0" w:color="auto"/>
        <w:right w:val="none" w:sz="0" w:space="0" w:color="auto"/>
      </w:divBdr>
    </w:div>
    <w:div w:id="1279602683">
      <w:bodyDiv w:val="1"/>
      <w:marLeft w:val="0"/>
      <w:marRight w:val="0"/>
      <w:marTop w:val="0"/>
      <w:marBottom w:val="0"/>
      <w:divBdr>
        <w:top w:val="none" w:sz="0" w:space="0" w:color="auto"/>
        <w:left w:val="none" w:sz="0" w:space="0" w:color="auto"/>
        <w:bottom w:val="none" w:sz="0" w:space="0" w:color="auto"/>
        <w:right w:val="none" w:sz="0" w:space="0" w:color="auto"/>
      </w:divBdr>
    </w:div>
    <w:div w:id="1279608183">
      <w:bodyDiv w:val="1"/>
      <w:marLeft w:val="0"/>
      <w:marRight w:val="0"/>
      <w:marTop w:val="0"/>
      <w:marBottom w:val="0"/>
      <w:divBdr>
        <w:top w:val="none" w:sz="0" w:space="0" w:color="auto"/>
        <w:left w:val="none" w:sz="0" w:space="0" w:color="auto"/>
        <w:bottom w:val="none" w:sz="0" w:space="0" w:color="auto"/>
        <w:right w:val="none" w:sz="0" w:space="0" w:color="auto"/>
      </w:divBdr>
    </w:div>
    <w:div w:id="1280800969">
      <w:bodyDiv w:val="1"/>
      <w:marLeft w:val="0"/>
      <w:marRight w:val="0"/>
      <w:marTop w:val="0"/>
      <w:marBottom w:val="0"/>
      <w:divBdr>
        <w:top w:val="none" w:sz="0" w:space="0" w:color="auto"/>
        <w:left w:val="none" w:sz="0" w:space="0" w:color="auto"/>
        <w:bottom w:val="none" w:sz="0" w:space="0" w:color="auto"/>
        <w:right w:val="none" w:sz="0" w:space="0" w:color="auto"/>
      </w:divBdr>
    </w:div>
    <w:div w:id="1281645441">
      <w:bodyDiv w:val="1"/>
      <w:marLeft w:val="0"/>
      <w:marRight w:val="0"/>
      <w:marTop w:val="0"/>
      <w:marBottom w:val="0"/>
      <w:divBdr>
        <w:top w:val="none" w:sz="0" w:space="0" w:color="auto"/>
        <w:left w:val="none" w:sz="0" w:space="0" w:color="auto"/>
        <w:bottom w:val="none" w:sz="0" w:space="0" w:color="auto"/>
        <w:right w:val="none" w:sz="0" w:space="0" w:color="auto"/>
      </w:divBdr>
    </w:div>
    <w:div w:id="1282298199">
      <w:bodyDiv w:val="1"/>
      <w:marLeft w:val="0"/>
      <w:marRight w:val="0"/>
      <w:marTop w:val="0"/>
      <w:marBottom w:val="0"/>
      <w:divBdr>
        <w:top w:val="none" w:sz="0" w:space="0" w:color="auto"/>
        <w:left w:val="none" w:sz="0" w:space="0" w:color="auto"/>
        <w:bottom w:val="none" w:sz="0" w:space="0" w:color="auto"/>
        <w:right w:val="none" w:sz="0" w:space="0" w:color="auto"/>
      </w:divBdr>
    </w:div>
    <w:div w:id="1286738228">
      <w:bodyDiv w:val="1"/>
      <w:marLeft w:val="0"/>
      <w:marRight w:val="0"/>
      <w:marTop w:val="0"/>
      <w:marBottom w:val="0"/>
      <w:divBdr>
        <w:top w:val="none" w:sz="0" w:space="0" w:color="auto"/>
        <w:left w:val="none" w:sz="0" w:space="0" w:color="auto"/>
        <w:bottom w:val="none" w:sz="0" w:space="0" w:color="auto"/>
        <w:right w:val="none" w:sz="0" w:space="0" w:color="auto"/>
      </w:divBdr>
    </w:div>
    <w:div w:id="1286812856">
      <w:bodyDiv w:val="1"/>
      <w:marLeft w:val="0"/>
      <w:marRight w:val="0"/>
      <w:marTop w:val="0"/>
      <w:marBottom w:val="0"/>
      <w:divBdr>
        <w:top w:val="none" w:sz="0" w:space="0" w:color="auto"/>
        <w:left w:val="none" w:sz="0" w:space="0" w:color="auto"/>
        <w:bottom w:val="none" w:sz="0" w:space="0" w:color="auto"/>
        <w:right w:val="none" w:sz="0" w:space="0" w:color="auto"/>
      </w:divBdr>
    </w:div>
    <w:div w:id="1287464432">
      <w:bodyDiv w:val="1"/>
      <w:marLeft w:val="0"/>
      <w:marRight w:val="0"/>
      <w:marTop w:val="0"/>
      <w:marBottom w:val="0"/>
      <w:divBdr>
        <w:top w:val="none" w:sz="0" w:space="0" w:color="auto"/>
        <w:left w:val="none" w:sz="0" w:space="0" w:color="auto"/>
        <w:bottom w:val="none" w:sz="0" w:space="0" w:color="auto"/>
        <w:right w:val="none" w:sz="0" w:space="0" w:color="auto"/>
      </w:divBdr>
    </w:div>
    <w:div w:id="1287617848">
      <w:bodyDiv w:val="1"/>
      <w:marLeft w:val="0"/>
      <w:marRight w:val="0"/>
      <w:marTop w:val="0"/>
      <w:marBottom w:val="0"/>
      <w:divBdr>
        <w:top w:val="none" w:sz="0" w:space="0" w:color="auto"/>
        <w:left w:val="none" w:sz="0" w:space="0" w:color="auto"/>
        <w:bottom w:val="none" w:sz="0" w:space="0" w:color="auto"/>
        <w:right w:val="none" w:sz="0" w:space="0" w:color="auto"/>
      </w:divBdr>
    </w:div>
    <w:div w:id="1288658729">
      <w:bodyDiv w:val="1"/>
      <w:marLeft w:val="0"/>
      <w:marRight w:val="0"/>
      <w:marTop w:val="0"/>
      <w:marBottom w:val="0"/>
      <w:divBdr>
        <w:top w:val="none" w:sz="0" w:space="0" w:color="auto"/>
        <w:left w:val="none" w:sz="0" w:space="0" w:color="auto"/>
        <w:bottom w:val="none" w:sz="0" w:space="0" w:color="auto"/>
        <w:right w:val="none" w:sz="0" w:space="0" w:color="auto"/>
      </w:divBdr>
    </w:div>
    <w:div w:id="1290471997">
      <w:bodyDiv w:val="1"/>
      <w:marLeft w:val="0"/>
      <w:marRight w:val="0"/>
      <w:marTop w:val="0"/>
      <w:marBottom w:val="0"/>
      <w:divBdr>
        <w:top w:val="none" w:sz="0" w:space="0" w:color="auto"/>
        <w:left w:val="none" w:sz="0" w:space="0" w:color="auto"/>
        <w:bottom w:val="none" w:sz="0" w:space="0" w:color="auto"/>
        <w:right w:val="none" w:sz="0" w:space="0" w:color="auto"/>
      </w:divBdr>
    </w:div>
    <w:div w:id="1291742691">
      <w:bodyDiv w:val="1"/>
      <w:marLeft w:val="0"/>
      <w:marRight w:val="0"/>
      <w:marTop w:val="0"/>
      <w:marBottom w:val="0"/>
      <w:divBdr>
        <w:top w:val="none" w:sz="0" w:space="0" w:color="auto"/>
        <w:left w:val="none" w:sz="0" w:space="0" w:color="auto"/>
        <w:bottom w:val="none" w:sz="0" w:space="0" w:color="auto"/>
        <w:right w:val="none" w:sz="0" w:space="0" w:color="auto"/>
      </w:divBdr>
    </w:div>
    <w:div w:id="1293175546">
      <w:bodyDiv w:val="1"/>
      <w:marLeft w:val="0"/>
      <w:marRight w:val="0"/>
      <w:marTop w:val="0"/>
      <w:marBottom w:val="0"/>
      <w:divBdr>
        <w:top w:val="none" w:sz="0" w:space="0" w:color="auto"/>
        <w:left w:val="none" w:sz="0" w:space="0" w:color="auto"/>
        <w:bottom w:val="none" w:sz="0" w:space="0" w:color="auto"/>
        <w:right w:val="none" w:sz="0" w:space="0" w:color="auto"/>
      </w:divBdr>
    </w:div>
    <w:div w:id="1293632576">
      <w:bodyDiv w:val="1"/>
      <w:marLeft w:val="0"/>
      <w:marRight w:val="0"/>
      <w:marTop w:val="0"/>
      <w:marBottom w:val="0"/>
      <w:divBdr>
        <w:top w:val="none" w:sz="0" w:space="0" w:color="auto"/>
        <w:left w:val="none" w:sz="0" w:space="0" w:color="auto"/>
        <w:bottom w:val="none" w:sz="0" w:space="0" w:color="auto"/>
        <w:right w:val="none" w:sz="0" w:space="0" w:color="auto"/>
      </w:divBdr>
    </w:div>
    <w:div w:id="1296527334">
      <w:bodyDiv w:val="1"/>
      <w:marLeft w:val="0"/>
      <w:marRight w:val="0"/>
      <w:marTop w:val="0"/>
      <w:marBottom w:val="0"/>
      <w:divBdr>
        <w:top w:val="none" w:sz="0" w:space="0" w:color="auto"/>
        <w:left w:val="none" w:sz="0" w:space="0" w:color="auto"/>
        <w:bottom w:val="none" w:sz="0" w:space="0" w:color="auto"/>
        <w:right w:val="none" w:sz="0" w:space="0" w:color="auto"/>
      </w:divBdr>
    </w:div>
    <w:div w:id="1298953743">
      <w:bodyDiv w:val="1"/>
      <w:marLeft w:val="0"/>
      <w:marRight w:val="0"/>
      <w:marTop w:val="0"/>
      <w:marBottom w:val="0"/>
      <w:divBdr>
        <w:top w:val="none" w:sz="0" w:space="0" w:color="auto"/>
        <w:left w:val="none" w:sz="0" w:space="0" w:color="auto"/>
        <w:bottom w:val="none" w:sz="0" w:space="0" w:color="auto"/>
        <w:right w:val="none" w:sz="0" w:space="0" w:color="auto"/>
      </w:divBdr>
    </w:div>
    <w:div w:id="1306007030">
      <w:bodyDiv w:val="1"/>
      <w:marLeft w:val="0"/>
      <w:marRight w:val="0"/>
      <w:marTop w:val="0"/>
      <w:marBottom w:val="0"/>
      <w:divBdr>
        <w:top w:val="none" w:sz="0" w:space="0" w:color="auto"/>
        <w:left w:val="none" w:sz="0" w:space="0" w:color="auto"/>
        <w:bottom w:val="none" w:sz="0" w:space="0" w:color="auto"/>
        <w:right w:val="none" w:sz="0" w:space="0" w:color="auto"/>
      </w:divBdr>
    </w:div>
    <w:div w:id="1306085183">
      <w:bodyDiv w:val="1"/>
      <w:marLeft w:val="0"/>
      <w:marRight w:val="0"/>
      <w:marTop w:val="0"/>
      <w:marBottom w:val="0"/>
      <w:divBdr>
        <w:top w:val="none" w:sz="0" w:space="0" w:color="auto"/>
        <w:left w:val="none" w:sz="0" w:space="0" w:color="auto"/>
        <w:bottom w:val="none" w:sz="0" w:space="0" w:color="auto"/>
        <w:right w:val="none" w:sz="0" w:space="0" w:color="auto"/>
      </w:divBdr>
    </w:div>
    <w:div w:id="1306662392">
      <w:bodyDiv w:val="1"/>
      <w:marLeft w:val="0"/>
      <w:marRight w:val="0"/>
      <w:marTop w:val="0"/>
      <w:marBottom w:val="0"/>
      <w:divBdr>
        <w:top w:val="none" w:sz="0" w:space="0" w:color="auto"/>
        <w:left w:val="none" w:sz="0" w:space="0" w:color="auto"/>
        <w:bottom w:val="none" w:sz="0" w:space="0" w:color="auto"/>
        <w:right w:val="none" w:sz="0" w:space="0" w:color="auto"/>
      </w:divBdr>
    </w:div>
    <w:div w:id="1307970588">
      <w:bodyDiv w:val="1"/>
      <w:marLeft w:val="0"/>
      <w:marRight w:val="0"/>
      <w:marTop w:val="0"/>
      <w:marBottom w:val="0"/>
      <w:divBdr>
        <w:top w:val="none" w:sz="0" w:space="0" w:color="auto"/>
        <w:left w:val="none" w:sz="0" w:space="0" w:color="auto"/>
        <w:bottom w:val="none" w:sz="0" w:space="0" w:color="auto"/>
        <w:right w:val="none" w:sz="0" w:space="0" w:color="auto"/>
      </w:divBdr>
    </w:div>
    <w:div w:id="1312321685">
      <w:bodyDiv w:val="1"/>
      <w:marLeft w:val="0"/>
      <w:marRight w:val="0"/>
      <w:marTop w:val="0"/>
      <w:marBottom w:val="0"/>
      <w:divBdr>
        <w:top w:val="none" w:sz="0" w:space="0" w:color="auto"/>
        <w:left w:val="none" w:sz="0" w:space="0" w:color="auto"/>
        <w:bottom w:val="none" w:sz="0" w:space="0" w:color="auto"/>
        <w:right w:val="none" w:sz="0" w:space="0" w:color="auto"/>
      </w:divBdr>
    </w:div>
    <w:div w:id="1315139014">
      <w:bodyDiv w:val="1"/>
      <w:marLeft w:val="0"/>
      <w:marRight w:val="0"/>
      <w:marTop w:val="0"/>
      <w:marBottom w:val="0"/>
      <w:divBdr>
        <w:top w:val="none" w:sz="0" w:space="0" w:color="auto"/>
        <w:left w:val="none" w:sz="0" w:space="0" w:color="auto"/>
        <w:bottom w:val="none" w:sz="0" w:space="0" w:color="auto"/>
        <w:right w:val="none" w:sz="0" w:space="0" w:color="auto"/>
      </w:divBdr>
    </w:div>
    <w:div w:id="1315260975">
      <w:bodyDiv w:val="1"/>
      <w:marLeft w:val="0"/>
      <w:marRight w:val="0"/>
      <w:marTop w:val="0"/>
      <w:marBottom w:val="0"/>
      <w:divBdr>
        <w:top w:val="none" w:sz="0" w:space="0" w:color="auto"/>
        <w:left w:val="none" w:sz="0" w:space="0" w:color="auto"/>
        <w:bottom w:val="none" w:sz="0" w:space="0" w:color="auto"/>
        <w:right w:val="none" w:sz="0" w:space="0" w:color="auto"/>
      </w:divBdr>
    </w:div>
    <w:div w:id="1318680515">
      <w:bodyDiv w:val="1"/>
      <w:marLeft w:val="0"/>
      <w:marRight w:val="0"/>
      <w:marTop w:val="0"/>
      <w:marBottom w:val="0"/>
      <w:divBdr>
        <w:top w:val="none" w:sz="0" w:space="0" w:color="auto"/>
        <w:left w:val="none" w:sz="0" w:space="0" w:color="auto"/>
        <w:bottom w:val="none" w:sz="0" w:space="0" w:color="auto"/>
        <w:right w:val="none" w:sz="0" w:space="0" w:color="auto"/>
      </w:divBdr>
    </w:div>
    <w:div w:id="1319504736">
      <w:bodyDiv w:val="1"/>
      <w:marLeft w:val="0"/>
      <w:marRight w:val="0"/>
      <w:marTop w:val="0"/>
      <w:marBottom w:val="0"/>
      <w:divBdr>
        <w:top w:val="none" w:sz="0" w:space="0" w:color="auto"/>
        <w:left w:val="none" w:sz="0" w:space="0" w:color="auto"/>
        <w:bottom w:val="none" w:sz="0" w:space="0" w:color="auto"/>
        <w:right w:val="none" w:sz="0" w:space="0" w:color="auto"/>
      </w:divBdr>
    </w:div>
    <w:div w:id="1320691116">
      <w:bodyDiv w:val="1"/>
      <w:marLeft w:val="0"/>
      <w:marRight w:val="0"/>
      <w:marTop w:val="0"/>
      <w:marBottom w:val="0"/>
      <w:divBdr>
        <w:top w:val="none" w:sz="0" w:space="0" w:color="auto"/>
        <w:left w:val="none" w:sz="0" w:space="0" w:color="auto"/>
        <w:bottom w:val="none" w:sz="0" w:space="0" w:color="auto"/>
        <w:right w:val="none" w:sz="0" w:space="0" w:color="auto"/>
      </w:divBdr>
    </w:div>
    <w:div w:id="1323772649">
      <w:bodyDiv w:val="1"/>
      <w:marLeft w:val="0"/>
      <w:marRight w:val="0"/>
      <w:marTop w:val="0"/>
      <w:marBottom w:val="0"/>
      <w:divBdr>
        <w:top w:val="none" w:sz="0" w:space="0" w:color="auto"/>
        <w:left w:val="none" w:sz="0" w:space="0" w:color="auto"/>
        <w:bottom w:val="none" w:sz="0" w:space="0" w:color="auto"/>
        <w:right w:val="none" w:sz="0" w:space="0" w:color="auto"/>
      </w:divBdr>
    </w:div>
    <w:div w:id="1329484096">
      <w:bodyDiv w:val="1"/>
      <w:marLeft w:val="0"/>
      <w:marRight w:val="0"/>
      <w:marTop w:val="0"/>
      <w:marBottom w:val="0"/>
      <w:divBdr>
        <w:top w:val="none" w:sz="0" w:space="0" w:color="auto"/>
        <w:left w:val="none" w:sz="0" w:space="0" w:color="auto"/>
        <w:bottom w:val="none" w:sz="0" w:space="0" w:color="auto"/>
        <w:right w:val="none" w:sz="0" w:space="0" w:color="auto"/>
      </w:divBdr>
    </w:div>
    <w:div w:id="1331104646">
      <w:bodyDiv w:val="1"/>
      <w:marLeft w:val="0"/>
      <w:marRight w:val="0"/>
      <w:marTop w:val="0"/>
      <w:marBottom w:val="0"/>
      <w:divBdr>
        <w:top w:val="none" w:sz="0" w:space="0" w:color="auto"/>
        <w:left w:val="none" w:sz="0" w:space="0" w:color="auto"/>
        <w:bottom w:val="none" w:sz="0" w:space="0" w:color="auto"/>
        <w:right w:val="none" w:sz="0" w:space="0" w:color="auto"/>
      </w:divBdr>
    </w:div>
    <w:div w:id="1332022306">
      <w:bodyDiv w:val="1"/>
      <w:marLeft w:val="0"/>
      <w:marRight w:val="0"/>
      <w:marTop w:val="0"/>
      <w:marBottom w:val="0"/>
      <w:divBdr>
        <w:top w:val="none" w:sz="0" w:space="0" w:color="auto"/>
        <w:left w:val="none" w:sz="0" w:space="0" w:color="auto"/>
        <w:bottom w:val="none" w:sz="0" w:space="0" w:color="auto"/>
        <w:right w:val="none" w:sz="0" w:space="0" w:color="auto"/>
      </w:divBdr>
    </w:div>
    <w:div w:id="1333333524">
      <w:bodyDiv w:val="1"/>
      <w:marLeft w:val="0"/>
      <w:marRight w:val="0"/>
      <w:marTop w:val="0"/>
      <w:marBottom w:val="0"/>
      <w:divBdr>
        <w:top w:val="none" w:sz="0" w:space="0" w:color="auto"/>
        <w:left w:val="none" w:sz="0" w:space="0" w:color="auto"/>
        <w:bottom w:val="none" w:sz="0" w:space="0" w:color="auto"/>
        <w:right w:val="none" w:sz="0" w:space="0" w:color="auto"/>
      </w:divBdr>
    </w:div>
    <w:div w:id="1333802909">
      <w:bodyDiv w:val="1"/>
      <w:marLeft w:val="0"/>
      <w:marRight w:val="0"/>
      <w:marTop w:val="0"/>
      <w:marBottom w:val="0"/>
      <w:divBdr>
        <w:top w:val="none" w:sz="0" w:space="0" w:color="auto"/>
        <w:left w:val="none" w:sz="0" w:space="0" w:color="auto"/>
        <w:bottom w:val="none" w:sz="0" w:space="0" w:color="auto"/>
        <w:right w:val="none" w:sz="0" w:space="0" w:color="auto"/>
      </w:divBdr>
    </w:div>
    <w:div w:id="1334065223">
      <w:bodyDiv w:val="1"/>
      <w:marLeft w:val="0"/>
      <w:marRight w:val="0"/>
      <w:marTop w:val="0"/>
      <w:marBottom w:val="0"/>
      <w:divBdr>
        <w:top w:val="none" w:sz="0" w:space="0" w:color="auto"/>
        <w:left w:val="none" w:sz="0" w:space="0" w:color="auto"/>
        <w:bottom w:val="none" w:sz="0" w:space="0" w:color="auto"/>
        <w:right w:val="none" w:sz="0" w:space="0" w:color="auto"/>
      </w:divBdr>
    </w:div>
    <w:div w:id="1334720011">
      <w:bodyDiv w:val="1"/>
      <w:marLeft w:val="0"/>
      <w:marRight w:val="0"/>
      <w:marTop w:val="0"/>
      <w:marBottom w:val="0"/>
      <w:divBdr>
        <w:top w:val="none" w:sz="0" w:space="0" w:color="auto"/>
        <w:left w:val="none" w:sz="0" w:space="0" w:color="auto"/>
        <w:bottom w:val="none" w:sz="0" w:space="0" w:color="auto"/>
        <w:right w:val="none" w:sz="0" w:space="0" w:color="auto"/>
      </w:divBdr>
    </w:div>
    <w:div w:id="1337341639">
      <w:bodyDiv w:val="1"/>
      <w:marLeft w:val="0"/>
      <w:marRight w:val="0"/>
      <w:marTop w:val="0"/>
      <w:marBottom w:val="0"/>
      <w:divBdr>
        <w:top w:val="none" w:sz="0" w:space="0" w:color="auto"/>
        <w:left w:val="none" w:sz="0" w:space="0" w:color="auto"/>
        <w:bottom w:val="none" w:sz="0" w:space="0" w:color="auto"/>
        <w:right w:val="none" w:sz="0" w:space="0" w:color="auto"/>
      </w:divBdr>
    </w:div>
    <w:div w:id="1337612073">
      <w:bodyDiv w:val="1"/>
      <w:marLeft w:val="0"/>
      <w:marRight w:val="0"/>
      <w:marTop w:val="0"/>
      <w:marBottom w:val="0"/>
      <w:divBdr>
        <w:top w:val="none" w:sz="0" w:space="0" w:color="auto"/>
        <w:left w:val="none" w:sz="0" w:space="0" w:color="auto"/>
        <w:bottom w:val="none" w:sz="0" w:space="0" w:color="auto"/>
        <w:right w:val="none" w:sz="0" w:space="0" w:color="auto"/>
      </w:divBdr>
    </w:div>
    <w:div w:id="1340543468">
      <w:bodyDiv w:val="1"/>
      <w:marLeft w:val="0"/>
      <w:marRight w:val="0"/>
      <w:marTop w:val="0"/>
      <w:marBottom w:val="0"/>
      <w:divBdr>
        <w:top w:val="none" w:sz="0" w:space="0" w:color="auto"/>
        <w:left w:val="none" w:sz="0" w:space="0" w:color="auto"/>
        <w:bottom w:val="none" w:sz="0" w:space="0" w:color="auto"/>
        <w:right w:val="none" w:sz="0" w:space="0" w:color="auto"/>
      </w:divBdr>
    </w:div>
    <w:div w:id="1340621382">
      <w:bodyDiv w:val="1"/>
      <w:marLeft w:val="0"/>
      <w:marRight w:val="0"/>
      <w:marTop w:val="0"/>
      <w:marBottom w:val="0"/>
      <w:divBdr>
        <w:top w:val="none" w:sz="0" w:space="0" w:color="auto"/>
        <w:left w:val="none" w:sz="0" w:space="0" w:color="auto"/>
        <w:bottom w:val="none" w:sz="0" w:space="0" w:color="auto"/>
        <w:right w:val="none" w:sz="0" w:space="0" w:color="auto"/>
      </w:divBdr>
    </w:div>
    <w:div w:id="1341278719">
      <w:bodyDiv w:val="1"/>
      <w:marLeft w:val="0"/>
      <w:marRight w:val="0"/>
      <w:marTop w:val="0"/>
      <w:marBottom w:val="0"/>
      <w:divBdr>
        <w:top w:val="none" w:sz="0" w:space="0" w:color="auto"/>
        <w:left w:val="none" w:sz="0" w:space="0" w:color="auto"/>
        <w:bottom w:val="none" w:sz="0" w:space="0" w:color="auto"/>
        <w:right w:val="none" w:sz="0" w:space="0" w:color="auto"/>
      </w:divBdr>
    </w:div>
    <w:div w:id="1342050346">
      <w:bodyDiv w:val="1"/>
      <w:marLeft w:val="0"/>
      <w:marRight w:val="0"/>
      <w:marTop w:val="0"/>
      <w:marBottom w:val="0"/>
      <w:divBdr>
        <w:top w:val="none" w:sz="0" w:space="0" w:color="auto"/>
        <w:left w:val="none" w:sz="0" w:space="0" w:color="auto"/>
        <w:bottom w:val="none" w:sz="0" w:space="0" w:color="auto"/>
        <w:right w:val="none" w:sz="0" w:space="0" w:color="auto"/>
      </w:divBdr>
    </w:div>
    <w:div w:id="1342704345">
      <w:bodyDiv w:val="1"/>
      <w:marLeft w:val="0"/>
      <w:marRight w:val="0"/>
      <w:marTop w:val="0"/>
      <w:marBottom w:val="0"/>
      <w:divBdr>
        <w:top w:val="none" w:sz="0" w:space="0" w:color="auto"/>
        <w:left w:val="none" w:sz="0" w:space="0" w:color="auto"/>
        <w:bottom w:val="none" w:sz="0" w:space="0" w:color="auto"/>
        <w:right w:val="none" w:sz="0" w:space="0" w:color="auto"/>
      </w:divBdr>
    </w:div>
    <w:div w:id="1343580678">
      <w:bodyDiv w:val="1"/>
      <w:marLeft w:val="0"/>
      <w:marRight w:val="0"/>
      <w:marTop w:val="0"/>
      <w:marBottom w:val="0"/>
      <w:divBdr>
        <w:top w:val="none" w:sz="0" w:space="0" w:color="auto"/>
        <w:left w:val="none" w:sz="0" w:space="0" w:color="auto"/>
        <w:bottom w:val="none" w:sz="0" w:space="0" w:color="auto"/>
        <w:right w:val="none" w:sz="0" w:space="0" w:color="auto"/>
      </w:divBdr>
    </w:div>
    <w:div w:id="1344091177">
      <w:bodyDiv w:val="1"/>
      <w:marLeft w:val="0"/>
      <w:marRight w:val="0"/>
      <w:marTop w:val="0"/>
      <w:marBottom w:val="0"/>
      <w:divBdr>
        <w:top w:val="none" w:sz="0" w:space="0" w:color="auto"/>
        <w:left w:val="none" w:sz="0" w:space="0" w:color="auto"/>
        <w:bottom w:val="none" w:sz="0" w:space="0" w:color="auto"/>
        <w:right w:val="none" w:sz="0" w:space="0" w:color="auto"/>
      </w:divBdr>
    </w:div>
    <w:div w:id="1344357700">
      <w:bodyDiv w:val="1"/>
      <w:marLeft w:val="0"/>
      <w:marRight w:val="0"/>
      <w:marTop w:val="0"/>
      <w:marBottom w:val="0"/>
      <w:divBdr>
        <w:top w:val="none" w:sz="0" w:space="0" w:color="auto"/>
        <w:left w:val="none" w:sz="0" w:space="0" w:color="auto"/>
        <w:bottom w:val="none" w:sz="0" w:space="0" w:color="auto"/>
        <w:right w:val="none" w:sz="0" w:space="0" w:color="auto"/>
      </w:divBdr>
    </w:div>
    <w:div w:id="1346592347">
      <w:bodyDiv w:val="1"/>
      <w:marLeft w:val="0"/>
      <w:marRight w:val="0"/>
      <w:marTop w:val="0"/>
      <w:marBottom w:val="0"/>
      <w:divBdr>
        <w:top w:val="none" w:sz="0" w:space="0" w:color="auto"/>
        <w:left w:val="none" w:sz="0" w:space="0" w:color="auto"/>
        <w:bottom w:val="none" w:sz="0" w:space="0" w:color="auto"/>
        <w:right w:val="none" w:sz="0" w:space="0" w:color="auto"/>
      </w:divBdr>
    </w:div>
    <w:div w:id="1350644044">
      <w:bodyDiv w:val="1"/>
      <w:marLeft w:val="0"/>
      <w:marRight w:val="0"/>
      <w:marTop w:val="0"/>
      <w:marBottom w:val="0"/>
      <w:divBdr>
        <w:top w:val="none" w:sz="0" w:space="0" w:color="auto"/>
        <w:left w:val="none" w:sz="0" w:space="0" w:color="auto"/>
        <w:bottom w:val="none" w:sz="0" w:space="0" w:color="auto"/>
        <w:right w:val="none" w:sz="0" w:space="0" w:color="auto"/>
      </w:divBdr>
    </w:div>
    <w:div w:id="1357198837">
      <w:bodyDiv w:val="1"/>
      <w:marLeft w:val="0"/>
      <w:marRight w:val="0"/>
      <w:marTop w:val="0"/>
      <w:marBottom w:val="0"/>
      <w:divBdr>
        <w:top w:val="none" w:sz="0" w:space="0" w:color="auto"/>
        <w:left w:val="none" w:sz="0" w:space="0" w:color="auto"/>
        <w:bottom w:val="none" w:sz="0" w:space="0" w:color="auto"/>
        <w:right w:val="none" w:sz="0" w:space="0" w:color="auto"/>
      </w:divBdr>
    </w:div>
    <w:div w:id="1358234113">
      <w:bodyDiv w:val="1"/>
      <w:marLeft w:val="0"/>
      <w:marRight w:val="0"/>
      <w:marTop w:val="0"/>
      <w:marBottom w:val="0"/>
      <w:divBdr>
        <w:top w:val="none" w:sz="0" w:space="0" w:color="auto"/>
        <w:left w:val="none" w:sz="0" w:space="0" w:color="auto"/>
        <w:bottom w:val="none" w:sz="0" w:space="0" w:color="auto"/>
        <w:right w:val="none" w:sz="0" w:space="0" w:color="auto"/>
      </w:divBdr>
    </w:div>
    <w:div w:id="1362705005">
      <w:bodyDiv w:val="1"/>
      <w:marLeft w:val="0"/>
      <w:marRight w:val="0"/>
      <w:marTop w:val="0"/>
      <w:marBottom w:val="0"/>
      <w:divBdr>
        <w:top w:val="none" w:sz="0" w:space="0" w:color="auto"/>
        <w:left w:val="none" w:sz="0" w:space="0" w:color="auto"/>
        <w:bottom w:val="none" w:sz="0" w:space="0" w:color="auto"/>
        <w:right w:val="none" w:sz="0" w:space="0" w:color="auto"/>
      </w:divBdr>
    </w:div>
    <w:div w:id="1364987933">
      <w:bodyDiv w:val="1"/>
      <w:marLeft w:val="0"/>
      <w:marRight w:val="0"/>
      <w:marTop w:val="0"/>
      <w:marBottom w:val="0"/>
      <w:divBdr>
        <w:top w:val="none" w:sz="0" w:space="0" w:color="auto"/>
        <w:left w:val="none" w:sz="0" w:space="0" w:color="auto"/>
        <w:bottom w:val="none" w:sz="0" w:space="0" w:color="auto"/>
        <w:right w:val="none" w:sz="0" w:space="0" w:color="auto"/>
      </w:divBdr>
    </w:div>
    <w:div w:id="1365717751">
      <w:bodyDiv w:val="1"/>
      <w:marLeft w:val="0"/>
      <w:marRight w:val="0"/>
      <w:marTop w:val="0"/>
      <w:marBottom w:val="0"/>
      <w:divBdr>
        <w:top w:val="none" w:sz="0" w:space="0" w:color="auto"/>
        <w:left w:val="none" w:sz="0" w:space="0" w:color="auto"/>
        <w:bottom w:val="none" w:sz="0" w:space="0" w:color="auto"/>
        <w:right w:val="none" w:sz="0" w:space="0" w:color="auto"/>
      </w:divBdr>
    </w:div>
    <w:div w:id="1370643308">
      <w:bodyDiv w:val="1"/>
      <w:marLeft w:val="0"/>
      <w:marRight w:val="0"/>
      <w:marTop w:val="0"/>
      <w:marBottom w:val="0"/>
      <w:divBdr>
        <w:top w:val="none" w:sz="0" w:space="0" w:color="auto"/>
        <w:left w:val="none" w:sz="0" w:space="0" w:color="auto"/>
        <w:bottom w:val="none" w:sz="0" w:space="0" w:color="auto"/>
        <w:right w:val="none" w:sz="0" w:space="0" w:color="auto"/>
      </w:divBdr>
    </w:div>
    <w:div w:id="1371219802">
      <w:bodyDiv w:val="1"/>
      <w:marLeft w:val="0"/>
      <w:marRight w:val="0"/>
      <w:marTop w:val="0"/>
      <w:marBottom w:val="0"/>
      <w:divBdr>
        <w:top w:val="none" w:sz="0" w:space="0" w:color="auto"/>
        <w:left w:val="none" w:sz="0" w:space="0" w:color="auto"/>
        <w:bottom w:val="none" w:sz="0" w:space="0" w:color="auto"/>
        <w:right w:val="none" w:sz="0" w:space="0" w:color="auto"/>
      </w:divBdr>
    </w:div>
    <w:div w:id="1371489864">
      <w:bodyDiv w:val="1"/>
      <w:marLeft w:val="0"/>
      <w:marRight w:val="0"/>
      <w:marTop w:val="0"/>
      <w:marBottom w:val="0"/>
      <w:divBdr>
        <w:top w:val="none" w:sz="0" w:space="0" w:color="auto"/>
        <w:left w:val="none" w:sz="0" w:space="0" w:color="auto"/>
        <w:bottom w:val="none" w:sz="0" w:space="0" w:color="auto"/>
        <w:right w:val="none" w:sz="0" w:space="0" w:color="auto"/>
      </w:divBdr>
    </w:div>
    <w:div w:id="1372074164">
      <w:bodyDiv w:val="1"/>
      <w:marLeft w:val="0"/>
      <w:marRight w:val="0"/>
      <w:marTop w:val="0"/>
      <w:marBottom w:val="0"/>
      <w:divBdr>
        <w:top w:val="none" w:sz="0" w:space="0" w:color="auto"/>
        <w:left w:val="none" w:sz="0" w:space="0" w:color="auto"/>
        <w:bottom w:val="none" w:sz="0" w:space="0" w:color="auto"/>
        <w:right w:val="none" w:sz="0" w:space="0" w:color="auto"/>
      </w:divBdr>
    </w:div>
    <w:div w:id="1372799565">
      <w:bodyDiv w:val="1"/>
      <w:marLeft w:val="0"/>
      <w:marRight w:val="0"/>
      <w:marTop w:val="0"/>
      <w:marBottom w:val="0"/>
      <w:divBdr>
        <w:top w:val="none" w:sz="0" w:space="0" w:color="auto"/>
        <w:left w:val="none" w:sz="0" w:space="0" w:color="auto"/>
        <w:bottom w:val="none" w:sz="0" w:space="0" w:color="auto"/>
        <w:right w:val="none" w:sz="0" w:space="0" w:color="auto"/>
      </w:divBdr>
    </w:div>
    <w:div w:id="1373532082">
      <w:bodyDiv w:val="1"/>
      <w:marLeft w:val="0"/>
      <w:marRight w:val="0"/>
      <w:marTop w:val="0"/>
      <w:marBottom w:val="0"/>
      <w:divBdr>
        <w:top w:val="none" w:sz="0" w:space="0" w:color="auto"/>
        <w:left w:val="none" w:sz="0" w:space="0" w:color="auto"/>
        <w:bottom w:val="none" w:sz="0" w:space="0" w:color="auto"/>
        <w:right w:val="none" w:sz="0" w:space="0" w:color="auto"/>
      </w:divBdr>
    </w:div>
    <w:div w:id="1375542716">
      <w:bodyDiv w:val="1"/>
      <w:marLeft w:val="0"/>
      <w:marRight w:val="0"/>
      <w:marTop w:val="0"/>
      <w:marBottom w:val="0"/>
      <w:divBdr>
        <w:top w:val="none" w:sz="0" w:space="0" w:color="auto"/>
        <w:left w:val="none" w:sz="0" w:space="0" w:color="auto"/>
        <w:bottom w:val="none" w:sz="0" w:space="0" w:color="auto"/>
        <w:right w:val="none" w:sz="0" w:space="0" w:color="auto"/>
      </w:divBdr>
    </w:div>
    <w:div w:id="1380784841">
      <w:bodyDiv w:val="1"/>
      <w:marLeft w:val="0"/>
      <w:marRight w:val="0"/>
      <w:marTop w:val="0"/>
      <w:marBottom w:val="0"/>
      <w:divBdr>
        <w:top w:val="none" w:sz="0" w:space="0" w:color="auto"/>
        <w:left w:val="none" w:sz="0" w:space="0" w:color="auto"/>
        <w:bottom w:val="none" w:sz="0" w:space="0" w:color="auto"/>
        <w:right w:val="none" w:sz="0" w:space="0" w:color="auto"/>
      </w:divBdr>
    </w:div>
    <w:div w:id="1383752502">
      <w:bodyDiv w:val="1"/>
      <w:marLeft w:val="0"/>
      <w:marRight w:val="0"/>
      <w:marTop w:val="0"/>
      <w:marBottom w:val="0"/>
      <w:divBdr>
        <w:top w:val="none" w:sz="0" w:space="0" w:color="auto"/>
        <w:left w:val="none" w:sz="0" w:space="0" w:color="auto"/>
        <w:bottom w:val="none" w:sz="0" w:space="0" w:color="auto"/>
        <w:right w:val="none" w:sz="0" w:space="0" w:color="auto"/>
      </w:divBdr>
    </w:div>
    <w:div w:id="1383794241">
      <w:bodyDiv w:val="1"/>
      <w:marLeft w:val="0"/>
      <w:marRight w:val="0"/>
      <w:marTop w:val="0"/>
      <w:marBottom w:val="0"/>
      <w:divBdr>
        <w:top w:val="none" w:sz="0" w:space="0" w:color="auto"/>
        <w:left w:val="none" w:sz="0" w:space="0" w:color="auto"/>
        <w:bottom w:val="none" w:sz="0" w:space="0" w:color="auto"/>
        <w:right w:val="none" w:sz="0" w:space="0" w:color="auto"/>
      </w:divBdr>
    </w:div>
    <w:div w:id="1383940873">
      <w:bodyDiv w:val="1"/>
      <w:marLeft w:val="0"/>
      <w:marRight w:val="0"/>
      <w:marTop w:val="0"/>
      <w:marBottom w:val="0"/>
      <w:divBdr>
        <w:top w:val="none" w:sz="0" w:space="0" w:color="auto"/>
        <w:left w:val="none" w:sz="0" w:space="0" w:color="auto"/>
        <w:bottom w:val="none" w:sz="0" w:space="0" w:color="auto"/>
        <w:right w:val="none" w:sz="0" w:space="0" w:color="auto"/>
      </w:divBdr>
    </w:div>
    <w:div w:id="1386292731">
      <w:bodyDiv w:val="1"/>
      <w:marLeft w:val="0"/>
      <w:marRight w:val="0"/>
      <w:marTop w:val="0"/>
      <w:marBottom w:val="0"/>
      <w:divBdr>
        <w:top w:val="none" w:sz="0" w:space="0" w:color="auto"/>
        <w:left w:val="none" w:sz="0" w:space="0" w:color="auto"/>
        <w:bottom w:val="none" w:sz="0" w:space="0" w:color="auto"/>
        <w:right w:val="none" w:sz="0" w:space="0" w:color="auto"/>
      </w:divBdr>
    </w:div>
    <w:div w:id="1387728937">
      <w:bodyDiv w:val="1"/>
      <w:marLeft w:val="0"/>
      <w:marRight w:val="0"/>
      <w:marTop w:val="0"/>
      <w:marBottom w:val="0"/>
      <w:divBdr>
        <w:top w:val="none" w:sz="0" w:space="0" w:color="auto"/>
        <w:left w:val="none" w:sz="0" w:space="0" w:color="auto"/>
        <w:bottom w:val="none" w:sz="0" w:space="0" w:color="auto"/>
        <w:right w:val="none" w:sz="0" w:space="0" w:color="auto"/>
      </w:divBdr>
    </w:div>
    <w:div w:id="1389374772">
      <w:bodyDiv w:val="1"/>
      <w:marLeft w:val="0"/>
      <w:marRight w:val="0"/>
      <w:marTop w:val="0"/>
      <w:marBottom w:val="0"/>
      <w:divBdr>
        <w:top w:val="none" w:sz="0" w:space="0" w:color="auto"/>
        <w:left w:val="none" w:sz="0" w:space="0" w:color="auto"/>
        <w:bottom w:val="none" w:sz="0" w:space="0" w:color="auto"/>
        <w:right w:val="none" w:sz="0" w:space="0" w:color="auto"/>
      </w:divBdr>
    </w:div>
    <w:div w:id="1396706095">
      <w:bodyDiv w:val="1"/>
      <w:marLeft w:val="0"/>
      <w:marRight w:val="0"/>
      <w:marTop w:val="0"/>
      <w:marBottom w:val="0"/>
      <w:divBdr>
        <w:top w:val="none" w:sz="0" w:space="0" w:color="auto"/>
        <w:left w:val="none" w:sz="0" w:space="0" w:color="auto"/>
        <w:bottom w:val="none" w:sz="0" w:space="0" w:color="auto"/>
        <w:right w:val="none" w:sz="0" w:space="0" w:color="auto"/>
      </w:divBdr>
    </w:div>
    <w:div w:id="1401634787">
      <w:bodyDiv w:val="1"/>
      <w:marLeft w:val="0"/>
      <w:marRight w:val="0"/>
      <w:marTop w:val="0"/>
      <w:marBottom w:val="0"/>
      <w:divBdr>
        <w:top w:val="none" w:sz="0" w:space="0" w:color="auto"/>
        <w:left w:val="none" w:sz="0" w:space="0" w:color="auto"/>
        <w:bottom w:val="none" w:sz="0" w:space="0" w:color="auto"/>
        <w:right w:val="none" w:sz="0" w:space="0" w:color="auto"/>
      </w:divBdr>
    </w:div>
    <w:div w:id="1405182583">
      <w:bodyDiv w:val="1"/>
      <w:marLeft w:val="0"/>
      <w:marRight w:val="0"/>
      <w:marTop w:val="0"/>
      <w:marBottom w:val="0"/>
      <w:divBdr>
        <w:top w:val="none" w:sz="0" w:space="0" w:color="auto"/>
        <w:left w:val="none" w:sz="0" w:space="0" w:color="auto"/>
        <w:bottom w:val="none" w:sz="0" w:space="0" w:color="auto"/>
        <w:right w:val="none" w:sz="0" w:space="0" w:color="auto"/>
      </w:divBdr>
    </w:div>
    <w:div w:id="1405371157">
      <w:bodyDiv w:val="1"/>
      <w:marLeft w:val="0"/>
      <w:marRight w:val="0"/>
      <w:marTop w:val="0"/>
      <w:marBottom w:val="0"/>
      <w:divBdr>
        <w:top w:val="none" w:sz="0" w:space="0" w:color="auto"/>
        <w:left w:val="none" w:sz="0" w:space="0" w:color="auto"/>
        <w:bottom w:val="none" w:sz="0" w:space="0" w:color="auto"/>
        <w:right w:val="none" w:sz="0" w:space="0" w:color="auto"/>
      </w:divBdr>
    </w:div>
    <w:div w:id="1407263837">
      <w:bodyDiv w:val="1"/>
      <w:marLeft w:val="0"/>
      <w:marRight w:val="0"/>
      <w:marTop w:val="0"/>
      <w:marBottom w:val="0"/>
      <w:divBdr>
        <w:top w:val="none" w:sz="0" w:space="0" w:color="auto"/>
        <w:left w:val="none" w:sz="0" w:space="0" w:color="auto"/>
        <w:bottom w:val="none" w:sz="0" w:space="0" w:color="auto"/>
        <w:right w:val="none" w:sz="0" w:space="0" w:color="auto"/>
      </w:divBdr>
    </w:div>
    <w:div w:id="1408722834">
      <w:bodyDiv w:val="1"/>
      <w:marLeft w:val="0"/>
      <w:marRight w:val="0"/>
      <w:marTop w:val="0"/>
      <w:marBottom w:val="0"/>
      <w:divBdr>
        <w:top w:val="none" w:sz="0" w:space="0" w:color="auto"/>
        <w:left w:val="none" w:sz="0" w:space="0" w:color="auto"/>
        <w:bottom w:val="none" w:sz="0" w:space="0" w:color="auto"/>
        <w:right w:val="none" w:sz="0" w:space="0" w:color="auto"/>
      </w:divBdr>
    </w:div>
    <w:div w:id="1411537641">
      <w:bodyDiv w:val="1"/>
      <w:marLeft w:val="0"/>
      <w:marRight w:val="0"/>
      <w:marTop w:val="0"/>
      <w:marBottom w:val="0"/>
      <w:divBdr>
        <w:top w:val="none" w:sz="0" w:space="0" w:color="auto"/>
        <w:left w:val="none" w:sz="0" w:space="0" w:color="auto"/>
        <w:bottom w:val="none" w:sz="0" w:space="0" w:color="auto"/>
        <w:right w:val="none" w:sz="0" w:space="0" w:color="auto"/>
      </w:divBdr>
    </w:div>
    <w:div w:id="1416125827">
      <w:bodyDiv w:val="1"/>
      <w:marLeft w:val="0"/>
      <w:marRight w:val="0"/>
      <w:marTop w:val="0"/>
      <w:marBottom w:val="0"/>
      <w:divBdr>
        <w:top w:val="none" w:sz="0" w:space="0" w:color="auto"/>
        <w:left w:val="none" w:sz="0" w:space="0" w:color="auto"/>
        <w:bottom w:val="none" w:sz="0" w:space="0" w:color="auto"/>
        <w:right w:val="none" w:sz="0" w:space="0" w:color="auto"/>
      </w:divBdr>
    </w:div>
    <w:div w:id="1416633473">
      <w:bodyDiv w:val="1"/>
      <w:marLeft w:val="0"/>
      <w:marRight w:val="0"/>
      <w:marTop w:val="0"/>
      <w:marBottom w:val="0"/>
      <w:divBdr>
        <w:top w:val="none" w:sz="0" w:space="0" w:color="auto"/>
        <w:left w:val="none" w:sz="0" w:space="0" w:color="auto"/>
        <w:bottom w:val="none" w:sz="0" w:space="0" w:color="auto"/>
        <w:right w:val="none" w:sz="0" w:space="0" w:color="auto"/>
      </w:divBdr>
    </w:div>
    <w:div w:id="1424450878">
      <w:bodyDiv w:val="1"/>
      <w:marLeft w:val="0"/>
      <w:marRight w:val="0"/>
      <w:marTop w:val="0"/>
      <w:marBottom w:val="0"/>
      <w:divBdr>
        <w:top w:val="none" w:sz="0" w:space="0" w:color="auto"/>
        <w:left w:val="none" w:sz="0" w:space="0" w:color="auto"/>
        <w:bottom w:val="none" w:sz="0" w:space="0" w:color="auto"/>
        <w:right w:val="none" w:sz="0" w:space="0" w:color="auto"/>
      </w:divBdr>
    </w:div>
    <w:div w:id="1431780763">
      <w:bodyDiv w:val="1"/>
      <w:marLeft w:val="0"/>
      <w:marRight w:val="0"/>
      <w:marTop w:val="0"/>
      <w:marBottom w:val="0"/>
      <w:divBdr>
        <w:top w:val="none" w:sz="0" w:space="0" w:color="auto"/>
        <w:left w:val="none" w:sz="0" w:space="0" w:color="auto"/>
        <w:bottom w:val="none" w:sz="0" w:space="0" w:color="auto"/>
        <w:right w:val="none" w:sz="0" w:space="0" w:color="auto"/>
      </w:divBdr>
    </w:div>
    <w:div w:id="1433210236">
      <w:bodyDiv w:val="1"/>
      <w:marLeft w:val="0"/>
      <w:marRight w:val="0"/>
      <w:marTop w:val="0"/>
      <w:marBottom w:val="0"/>
      <w:divBdr>
        <w:top w:val="none" w:sz="0" w:space="0" w:color="auto"/>
        <w:left w:val="none" w:sz="0" w:space="0" w:color="auto"/>
        <w:bottom w:val="none" w:sz="0" w:space="0" w:color="auto"/>
        <w:right w:val="none" w:sz="0" w:space="0" w:color="auto"/>
      </w:divBdr>
    </w:div>
    <w:div w:id="1434670916">
      <w:bodyDiv w:val="1"/>
      <w:marLeft w:val="0"/>
      <w:marRight w:val="0"/>
      <w:marTop w:val="0"/>
      <w:marBottom w:val="0"/>
      <w:divBdr>
        <w:top w:val="none" w:sz="0" w:space="0" w:color="auto"/>
        <w:left w:val="none" w:sz="0" w:space="0" w:color="auto"/>
        <w:bottom w:val="none" w:sz="0" w:space="0" w:color="auto"/>
        <w:right w:val="none" w:sz="0" w:space="0" w:color="auto"/>
      </w:divBdr>
    </w:div>
    <w:div w:id="1436436192">
      <w:bodyDiv w:val="1"/>
      <w:marLeft w:val="0"/>
      <w:marRight w:val="0"/>
      <w:marTop w:val="0"/>
      <w:marBottom w:val="0"/>
      <w:divBdr>
        <w:top w:val="none" w:sz="0" w:space="0" w:color="auto"/>
        <w:left w:val="none" w:sz="0" w:space="0" w:color="auto"/>
        <w:bottom w:val="none" w:sz="0" w:space="0" w:color="auto"/>
        <w:right w:val="none" w:sz="0" w:space="0" w:color="auto"/>
      </w:divBdr>
    </w:div>
    <w:div w:id="1438023505">
      <w:bodyDiv w:val="1"/>
      <w:marLeft w:val="0"/>
      <w:marRight w:val="0"/>
      <w:marTop w:val="0"/>
      <w:marBottom w:val="0"/>
      <w:divBdr>
        <w:top w:val="none" w:sz="0" w:space="0" w:color="auto"/>
        <w:left w:val="none" w:sz="0" w:space="0" w:color="auto"/>
        <w:bottom w:val="none" w:sz="0" w:space="0" w:color="auto"/>
        <w:right w:val="none" w:sz="0" w:space="0" w:color="auto"/>
      </w:divBdr>
    </w:div>
    <w:div w:id="1439056894">
      <w:bodyDiv w:val="1"/>
      <w:marLeft w:val="0"/>
      <w:marRight w:val="0"/>
      <w:marTop w:val="0"/>
      <w:marBottom w:val="0"/>
      <w:divBdr>
        <w:top w:val="none" w:sz="0" w:space="0" w:color="auto"/>
        <w:left w:val="none" w:sz="0" w:space="0" w:color="auto"/>
        <w:bottom w:val="none" w:sz="0" w:space="0" w:color="auto"/>
        <w:right w:val="none" w:sz="0" w:space="0" w:color="auto"/>
      </w:divBdr>
    </w:div>
    <w:div w:id="1441148070">
      <w:bodyDiv w:val="1"/>
      <w:marLeft w:val="0"/>
      <w:marRight w:val="0"/>
      <w:marTop w:val="0"/>
      <w:marBottom w:val="0"/>
      <w:divBdr>
        <w:top w:val="none" w:sz="0" w:space="0" w:color="auto"/>
        <w:left w:val="none" w:sz="0" w:space="0" w:color="auto"/>
        <w:bottom w:val="none" w:sz="0" w:space="0" w:color="auto"/>
        <w:right w:val="none" w:sz="0" w:space="0" w:color="auto"/>
      </w:divBdr>
    </w:div>
    <w:div w:id="1441876624">
      <w:bodyDiv w:val="1"/>
      <w:marLeft w:val="0"/>
      <w:marRight w:val="0"/>
      <w:marTop w:val="0"/>
      <w:marBottom w:val="0"/>
      <w:divBdr>
        <w:top w:val="none" w:sz="0" w:space="0" w:color="auto"/>
        <w:left w:val="none" w:sz="0" w:space="0" w:color="auto"/>
        <w:bottom w:val="none" w:sz="0" w:space="0" w:color="auto"/>
        <w:right w:val="none" w:sz="0" w:space="0" w:color="auto"/>
      </w:divBdr>
    </w:div>
    <w:div w:id="1443109978">
      <w:bodyDiv w:val="1"/>
      <w:marLeft w:val="0"/>
      <w:marRight w:val="0"/>
      <w:marTop w:val="0"/>
      <w:marBottom w:val="0"/>
      <w:divBdr>
        <w:top w:val="none" w:sz="0" w:space="0" w:color="auto"/>
        <w:left w:val="none" w:sz="0" w:space="0" w:color="auto"/>
        <w:bottom w:val="none" w:sz="0" w:space="0" w:color="auto"/>
        <w:right w:val="none" w:sz="0" w:space="0" w:color="auto"/>
      </w:divBdr>
    </w:div>
    <w:div w:id="1443184176">
      <w:bodyDiv w:val="1"/>
      <w:marLeft w:val="0"/>
      <w:marRight w:val="0"/>
      <w:marTop w:val="0"/>
      <w:marBottom w:val="0"/>
      <w:divBdr>
        <w:top w:val="none" w:sz="0" w:space="0" w:color="auto"/>
        <w:left w:val="none" w:sz="0" w:space="0" w:color="auto"/>
        <w:bottom w:val="none" w:sz="0" w:space="0" w:color="auto"/>
        <w:right w:val="none" w:sz="0" w:space="0" w:color="auto"/>
      </w:divBdr>
    </w:div>
    <w:div w:id="1444349862">
      <w:bodyDiv w:val="1"/>
      <w:marLeft w:val="0"/>
      <w:marRight w:val="0"/>
      <w:marTop w:val="0"/>
      <w:marBottom w:val="0"/>
      <w:divBdr>
        <w:top w:val="none" w:sz="0" w:space="0" w:color="auto"/>
        <w:left w:val="none" w:sz="0" w:space="0" w:color="auto"/>
        <w:bottom w:val="none" w:sz="0" w:space="0" w:color="auto"/>
        <w:right w:val="none" w:sz="0" w:space="0" w:color="auto"/>
      </w:divBdr>
    </w:div>
    <w:div w:id="1445152382">
      <w:bodyDiv w:val="1"/>
      <w:marLeft w:val="0"/>
      <w:marRight w:val="0"/>
      <w:marTop w:val="0"/>
      <w:marBottom w:val="0"/>
      <w:divBdr>
        <w:top w:val="none" w:sz="0" w:space="0" w:color="auto"/>
        <w:left w:val="none" w:sz="0" w:space="0" w:color="auto"/>
        <w:bottom w:val="none" w:sz="0" w:space="0" w:color="auto"/>
        <w:right w:val="none" w:sz="0" w:space="0" w:color="auto"/>
      </w:divBdr>
    </w:div>
    <w:div w:id="1448770532">
      <w:bodyDiv w:val="1"/>
      <w:marLeft w:val="0"/>
      <w:marRight w:val="0"/>
      <w:marTop w:val="0"/>
      <w:marBottom w:val="0"/>
      <w:divBdr>
        <w:top w:val="none" w:sz="0" w:space="0" w:color="auto"/>
        <w:left w:val="none" w:sz="0" w:space="0" w:color="auto"/>
        <w:bottom w:val="none" w:sz="0" w:space="0" w:color="auto"/>
        <w:right w:val="none" w:sz="0" w:space="0" w:color="auto"/>
      </w:divBdr>
    </w:div>
    <w:div w:id="1449468910">
      <w:bodyDiv w:val="1"/>
      <w:marLeft w:val="0"/>
      <w:marRight w:val="0"/>
      <w:marTop w:val="0"/>
      <w:marBottom w:val="0"/>
      <w:divBdr>
        <w:top w:val="none" w:sz="0" w:space="0" w:color="auto"/>
        <w:left w:val="none" w:sz="0" w:space="0" w:color="auto"/>
        <w:bottom w:val="none" w:sz="0" w:space="0" w:color="auto"/>
        <w:right w:val="none" w:sz="0" w:space="0" w:color="auto"/>
      </w:divBdr>
    </w:div>
    <w:div w:id="1450588235">
      <w:bodyDiv w:val="1"/>
      <w:marLeft w:val="0"/>
      <w:marRight w:val="0"/>
      <w:marTop w:val="0"/>
      <w:marBottom w:val="0"/>
      <w:divBdr>
        <w:top w:val="none" w:sz="0" w:space="0" w:color="auto"/>
        <w:left w:val="none" w:sz="0" w:space="0" w:color="auto"/>
        <w:bottom w:val="none" w:sz="0" w:space="0" w:color="auto"/>
        <w:right w:val="none" w:sz="0" w:space="0" w:color="auto"/>
      </w:divBdr>
    </w:div>
    <w:div w:id="1450735425">
      <w:bodyDiv w:val="1"/>
      <w:marLeft w:val="0"/>
      <w:marRight w:val="0"/>
      <w:marTop w:val="0"/>
      <w:marBottom w:val="0"/>
      <w:divBdr>
        <w:top w:val="none" w:sz="0" w:space="0" w:color="auto"/>
        <w:left w:val="none" w:sz="0" w:space="0" w:color="auto"/>
        <w:bottom w:val="none" w:sz="0" w:space="0" w:color="auto"/>
        <w:right w:val="none" w:sz="0" w:space="0" w:color="auto"/>
      </w:divBdr>
    </w:div>
    <w:div w:id="1451704344">
      <w:bodyDiv w:val="1"/>
      <w:marLeft w:val="0"/>
      <w:marRight w:val="0"/>
      <w:marTop w:val="0"/>
      <w:marBottom w:val="0"/>
      <w:divBdr>
        <w:top w:val="none" w:sz="0" w:space="0" w:color="auto"/>
        <w:left w:val="none" w:sz="0" w:space="0" w:color="auto"/>
        <w:bottom w:val="none" w:sz="0" w:space="0" w:color="auto"/>
        <w:right w:val="none" w:sz="0" w:space="0" w:color="auto"/>
      </w:divBdr>
    </w:div>
    <w:div w:id="1452241777">
      <w:bodyDiv w:val="1"/>
      <w:marLeft w:val="0"/>
      <w:marRight w:val="0"/>
      <w:marTop w:val="0"/>
      <w:marBottom w:val="0"/>
      <w:divBdr>
        <w:top w:val="none" w:sz="0" w:space="0" w:color="auto"/>
        <w:left w:val="none" w:sz="0" w:space="0" w:color="auto"/>
        <w:bottom w:val="none" w:sz="0" w:space="0" w:color="auto"/>
        <w:right w:val="none" w:sz="0" w:space="0" w:color="auto"/>
      </w:divBdr>
    </w:div>
    <w:div w:id="1454522873">
      <w:bodyDiv w:val="1"/>
      <w:marLeft w:val="0"/>
      <w:marRight w:val="0"/>
      <w:marTop w:val="0"/>
      <w:marBottom w:val="0"/>
      <w:divBdr>
        <w:top w:val="none" w:sz="0" w:space="0" w:color="auto"/>
        <w:left w:val="none" w:sz="0" w:space="0" w:color="auto"/>
        <w:bottom w:val="none" w:sz="0" w:space="0" w:color="auto"/>
        <w:right w:val="none" w:sz="0" w:space="0" w:color="auto"/>
      </w:divBdr>
    </w:div>
    <w:div w:id="1455447173">
      <w:bodyDiv w:val="1"/>
      <w:marLeft w:val="0"/>
      <w:marRight w:val="0"/>
      <w:marTop w:val="0"/>
      <w:marBottom w:val="0"/>
      <w:divBdr>
        <w:top w:val="none" w:sz="0" w:space="0" w:color="auto"/>
        <w:left w:val="none" w:sz="0" w:space="0" w:color="auto"/>
        <w:bottom w:val="none" w:sz="0" w:space="0" w:color="auto"/>
        <w:right w:val="none" w:sz="0" w:space="0" w:color="auto"/>
      </w:divBdr>
    </w:div>
    <w:div w:id="1457216915">
      <w:bodyDiv w:val="1"/>
      <w:marLeft w:val="0"/>
      <w:marRight w:val="0"/>
      <w:marTop w:val="0"/>
      <w:marBottom w:val="0"/>
      <w:divBdr>
        <w:top w:val="none" w:sz="0" w:space="0" w:color="auto"/>
        <w:left w:val="none" w:sz="0" w:space="0" w:color="auto"/>
        <w:bottom w:val="none" w:sz="0" w:space="0" w:color="auto"/>
        <w:right w:val="none" w:sz="0" w:space="0" w:color="auto"/>
      </w:divBdr>
    </w:div>
    <w:div w:id="1457485450">
      <w:bodyDiv w:val="1"/>
      <w:marLeft w:val="0"/>
      <w:marRight w:val="0"/>
      <w:marTop w:val="0"/>
      <w:marBottom w:val="0"/>
      <w:divBdr>
        <w:top w:val="none" w:sz="0" w:space="0" w:color="auto"/>
        <w:left w:val="none" w:sz="0" w:space="0" w:color="auto"/>
        <w:bottom w:val="none" w:sz="0" w:space="0" w:color="auto"/>
        <w:right w:val="none" w:sz="0" w:space="0" w:color="auto"/>
      </w:divBdr>
    </w:div>
    <w:div w:id="1458521227">
      <w:bodyDiv w:val="1"/>
      <w:marLeft w:val="0"/>
      <w:marRight w:val="0"/>
      <w:marTop w:val="0"/>
      <w:marBottom w:val="0"/>
      <w:divBdr>
        <w:top w:val="none" w:sz="0" w:space="0" w:color="auto"/>
        <w:left w:val="none" w:sz="0" w:space="0" w:color="auto"/>
        <w:bottom w:val="none" w:sz="0" w:space="0" w:color="auto"/>
        <w:right w:val="none" w:sz="0" w:space="0" w:color="auto"/>
      </w:divBdr>
    </w:div>
    <w:div w:id="1460682758">
      <w:bodyDiv w:val="1"/>
      <w:marLeft w:val="0"/>
      <w:marRight w:val="0"/>
      <w:marTop w:val="0"/>
      <w:marBottom w:val="0"/>
      <w:divBdr>
        <w:top w:val="none" w:sz="0" w:space="0" w:color="auto"/>
        <w:left w:val="none" w:sz="0" w:space="0" w:color="auto"/>
        <w:bottom w:val="none" w:sz="0" w:space="0" w:color="auto"/>
        <w:right w:val="none" w:sz="0" w:space="0" w:color="auto"/>
      </w:divBdr>
    </w:div>
    <w:div w:id="1461916163">
      <w:bodyDiv w:val="1"/>
      <w:marLeft w:val="0"/>
      <w:marRight w:val="0"/>
      <w:marTop w:val="0"/>
      <w:marBottom w:val="0"/>
      <w:divBdr>
        <w:top w:val="none" w:sz="0" w:space="0" w:color="auto"/>
        <w:left w:val="none" w:sz="0" w:space="0" w:color="auto"/>
        <w:bottom w:val="none" w:sz="0" w:space="0" w:color="auto"/>
        <w:right w:val="none" w:sz="0" w:space="0" w:color="auto"/>
      </w:divBdr>
    </w:div>
    <w:div w:id="1464039652">
      <w:bodyDiv w:val="1"/>
      <w:marLeft w:val="0"/>
      <w:marRight w:val="0"/>
      <w:marTop w:val="0"/>
      <w:marBottom w:val="0"/>
      <w:divBdr>
        <w:top w:val="none" w:sz="0" w:space="0" w:color="auto"/>
        <w:left w:val="none" w:sz="0" w:space="0" w:color="auto"/>
        <w:bottom w:val="none" w:sz="0" w:space="0" w:color="auto"/>
        <w:right w:val="none" w:sz="0" w:space="0" w:color="auto"/>
      </w:divBdr>
    </w:div>
    <w:div w:id="1464075146">
      <w:bodyDiv w:val="1"/>
      <w:marLeft w:val="0"/>
      <w:marRight w:val="0"/>
      <w:marTop w:val="0"/>
      <w:marBottom w:val="0"/>
      <w:divBdr>
        <w:top w:val="none" w:sz="0" w:space="0" w:color="auto"/>
        <w:left w:val="none" w:sz="0" w:space="0" w:color="auto"/>
        <w:bottom w:val="none" w:sz="0" w:space="0" w:color="auto"/>
        <w:right w:val="none" w:sz="0" w:space="0" w:color="auto"/>
      </w:divBdr>
    </w:div>
    <w:div w:id="1464225681">
      <w:bodyDiv w:val="1"/>
      <w:marLeft w:val="0"/>
      <w:marRight w:val="0"/>
      <w:marTop w:val="0"/>
      <w:marBottom w:val="0"/>
      <w:divBdr>
        <w:top w:val="none" w:sz="0" w:space="0" w:color="auto"/>
        <w:left w:val="none" w:sz="0" w:space="0" w:color="auto"/>
        <w:bottom w:val="none" w:sz="0" w:space="0" w:color="auto"/>
        <w:right w:val="none" w:sz="0" w:space="0" w:color="auto"/>
      </w:divBdr>
    </w:div>
    <w:div w:id="1466122929">
      <w:bodyDiv w:val="1"/>
      <w:marLeft w:val="0"/>
      <w:marRight w:val="0"/>
      <w:marTop w:val="0"/>
      <w:marBottom w:val="0"/>
      <w:divBdr>
        <w:top w:val="none" w:sz="0" w:space="0" w:color="auto"/>
        <w:left w:val="none" w:sz="0" w:space="0" w:color="auto"/>
        <w:bottom w:val="none" w:sz="0" w:space="0" w:color="auto"/>
        <w:right w:val="none" w:sz="0" w:space="0" w:color="auto"/>
      </w:divBdr>
    </w:div>
    <w:div w:id="1469010453">
      <w:bodyDiv w:val="1"/>
      <w:marLeft w:val="0"/>
      <w:marRight w:val="0"/>
      <w:marTop w:val="0"/>
      <w:marBottom w:val="0"/>
      <w:divBdr>
        <w:top w:val="none" w:sz="0" w:space="0" w:color="auto"/>
        <w:left w:val="none" w:sz="0" w:space="0" w:color="auto"/>
        <w:bottom w:val="none" w:sz="0" w:space="0" w:color="auto"/>
        <w:right w:val="none" w:sz="0" w:space="0" w:color="auto"/>
      </w:divBdr>
    </w:div>
    <w:div w:id="1470588450">
      <w:bodyDiv w:val="1"/>
      <w:marLeft w:val="0"/>
      <w:marRight w:val="0"/>
      <w:marTop w:val="0"/>
      <w:marBottom w:val="0"/>
      <w:divBdr>
        <w:top w:val="none" w:sz="0" w:space="0" w:color="auto"/>
        <w:left w:val="none" w:sz="0" w:space="0" w:color="auto"/>
        <w:bottom w:val="none" w:sz="0" w:space="0" w:color="auto"/>
        <w:right w:val="none" w:sz="0" w:space="0" w:color="auto"/>
      </w:divBdr>
    </w:div>
    <w:div w:id="1471289214">
      <w:bodyDiv w:val="1"/>
      <w:marLeft w:val="0"/>
      <w:marRight w:val="0"/>
      <w:marTop w:val="0"/>
      <w:marBottom w:val="0"/>
      <w:divBdr>
        <w:top w:val="none" w:sz="0" w:space="0" w:color="auto"/>
        <w:left w:val="none" w:sz="0" w:space="0" w:color="auto"/>
        <w:bottom w:val="none" w:sz="0" w:space="0" w:color="auto"/>
        <w:right w:val="none" w:sz="0" w:space="0" w:color="auto"/>
      </w:divBdr>
    </w:div>
    <w:div w:id="1471902726">
      <w:bodyDiv w:val="1"/>
      <w:marLeft w:val="0"/>
      <w:marRight w:val="0"/>
      <w:marTop w:val="0"/>
      <w:marBottom w:val="0"/>
      <w:divBdr>
        <w:top w:val="none" w:sz="0" w:space="0" w:color="auto"/>
        <w:left w:val="none" w:sz="0" w:space="0" w:color="auto"/>
        <w:bottom w:val="none" w:sz="0" w:space="0" w:color="auto"/>
        <w:right w:val="none" w:sz="0" w:space="0" w:color="auto"/>
      </w:divBdr>
    </w:div>
    <w:div w:id="1474518715">
      <w:bodyDiv w:val="1"/>
      <w:marLeft w:val="0"/>
      <w:marRight w:val="0"/>
      <w:marTop w:val="0"/>
      <w:marBottom w:val="0"/>
      <w:divBdr>
        <w:top w:val="none" w:sz="0" w:space="0" w:color="auto"/>
        <w:left w:val="none" w:sz="0" w:space="0" w:color="auto"/>
        <w:bottom w:val="none" w:sz="0" w:space="0" w:color="auto"/>
        <w:right w:val="none" w:sz="0" w:space="0" w:color="auto"/>
      </w:divBdr>
    </w:div>
    <w:div w:id="1479345102">
      <w:bodyDiv w:val="1"/>
      <w:marLeft w:val="0"/>
      <w:marRight w:val="0"/>
      <w:marTop w:val="0"/>
      <w:marBottom w:val="0"/>
      <w:divBdr>
        <w:top w:val="none" w:sz="0" w:space="0" w:color="auto"/>
        <w:left w:val="none" w:sz="0" w:space="0" w:color="auto"/>
        <w:bottom w:val="none" w:sz="0" w:space="0" w:color="auto"/>
        <w:right w:val="none" w:sz="0" w:space="0" w:color="auto"/>
      </w:divBdr>
    </w:div>
    <w:div w:id="1480146898">
      <w:bodyDiv w:val="1"/>
      <w:marLeft w:val="0"/>
      <w:marRight w:val="0"/>
      <w:marTop w:val="0"/>
      <w:marBottom w:val="0"/>
      <w:divBdr>
        <w:top w:val="none" w:sz="0" w:space="0" w:color="auto"/>
        <w:left w:val="none" w:sz="0" w:space="0" w:color="auto"/>
        <w:bottom w:val="none" w:sz="0" w:space="0" w:color="auto"/>
        <w:right w:val="none" w:sz="0" w:space="0" w:color="auto"/>
      </w:divBdr>
    </w:div>
    <w:div w:id="1482504370">
      <w:bodyDiv w:val="1"/>
      <w:marLeft w:val="0"/>
      <w:marRight w:val="0"/>
      <w:marTop w:val="0"/>
      <w:marBottom w:val="0"/>
      <w:divBdr>
        <w:top w:val="none" w:sz="0" w:space="0" w:color="auto"/>
        <w:left w:val="none" w:sz="0" w:space="0" w:color="auto"/>
        <w:bottom w:val="none" w:sz="0" w:space="0" w:color="auto"/>
        <w:right w:val="none" w:sz="0" w:space="0" w:color="auto"/>
      </w:divBdr>
    </w:div>
    <w:div w:id="1486048525">
      <w:bodyDiv w:val="1"/>
      <w:marLeft w:val="0"/>
      <w:marRight w:val="0"/>
      <w:marTop w:val="0"/>
      <w:marBottom w:val="0"/>
      <w:divBdr>
        <w:top w:val="none" w:sz="0" w:space="0" w:color="auto"/>
        <w:left w:val="none" w:sz="0" w:space="0" w:color="auto"/>
        <w:bottom w:val="none" w:sz="0" w:space="0" w:color="auto"/>
        <w:right w:val="none" w:sz="0" w:space="0" w:color="auto"/>
      </w:divBdr>
    </w:div>
    <w:div w:id="1486313553">
      <w:bodyDiv w:val="1"/>
      <w:marLeft w:val="0"/>
      <w:marRight w:val="0"/>
      <w:marTop w:val="0"/>
      <w:marBottom w:val="0"/>
      <w:divBdr>
        <w:top w:val="none" w:sz="0" w:space="0" w:color="auto"/>
        <w:left w:val="none" w:sz="0" w:space="0" w:color="auto"/>
        <w:bottom w:val="none" w:sz="0" w:space="0" w:color="auto"/>
        <w:right w:val="none" w:sz="0" w:space="0" w:color="auto"/>
      </w:divBdr>
    </w:div>
    <w:div w:id="1487356431">
      <w:bodyDiv w:val="1"/>
      <w:marLeft w:val="0"/>
      <w:marRight w:val="0"/>
      <w:marTop w:val="0"/>
      <w:marBottom w:val="0"/>
      <w:divBdr>
        <w:top w:val="none" w:sz="0" w:space="0" w:color="auto"/>
        <w:left w:val="none" w:sz="0" w:space="0" w:color="auto"/>
        <w:bottom w:val="none" w:sz="0" w:space="0" w:color="auto"/>
        <w:right w:val="none" w:sz="0" w:space="0" w:color="auto"/>
      </w:divBdr>
    </w:div>
    <w:div w:id="1487549864">
      <w:bodyDiv w:val="1"/>
      <w:marLeft w:val="0"/>
      <w:marRight w:val="0"/>
      <w:marTop w:val="0"/>
      <w:marBottom w:val="0"/>
      <w:divBdr>
        <w:top w:val="none" w:sz="0" w:space="0" w:color="auto"/>
        <w:left w:val="none" w:sz="0" w:space="0" w:color="auto"/>
        <w:bottom w:val="none" w:sz="0" w:space="0" w:color="auto"/>
        <w:right w:val="none" w:sz="0" w:space="0" w:color="auto"/>
      </w:divBdr>
    </w:div>
    <w:div w:id="1489787146">
      <w:bodyDiv w:val="1"/>
      <w:marLeft w:val="0"/>
      <w:marRight w:val="0"/>
      <w:marTop w:val="0"/>
      <w:marBottom w:val="0"/>
      <w:divBdr>
        <w:top w:val="none" w:sz="0" w:space="0" w:color="auto"/>
        <w:left w:val="none" w:sz="0" w:space="0" w:color="auto"/>
        <w:bottom w:val="none" w:sz="0" w:space="0" w:color="auto"/>
        <w:right w:val="none" w:sz="0" w:space="0" w:color="auto"/>
      </w:divBdr>
    </w:div>
    <w:div w:id="1490948855">
      <w:bodyDiv w:val="1"/>
      <w:marLeft w:val="0"/>
      <w:marRight w:val="0"/>
      <w:marTop w:val="0"/>
      <w:marBottom w:val="0"/>
      <w:divBdr>
        <w:top w:val="none" w:sz="0" w:space="0" w:color="auto"/>
        <w:left w:val="none" w:sz="0" w:space="0" w:color="auto"/>
        <w:bottom w:val="none" w:sz="0" w:space="0" w:color="auto"/>
        <w:right w:val="none" w:sz="0" w:space="0" w:color="auto"/>
      </w:divBdr>
    </w:div>
    <w:div w:id="1492984888">
      <w:bodyDiv w:val="1"/>
      <w:marLeft w:val="0"/>
      <w:marRight w:val="0"/>
      <w:marTop w:val="0"/>
      <w:marBottom w:val="0"/>
      <w:divBdr>
        <w:top w:val="none" w:sz="0" w:space="0" w:color="auto"/>
        <w:left w:val="none" w:sz="0" w:space="0" w:color="auto"/>
        <w:bottom w:val="none" w:sz="0" w:space="0" w:color="auto"/>
        <w:right w:val="none" w:sz="0" w:space="0" w:color="auto"/>
      </w:divBdr>
    </w:div>
    <w:div w:id="1493639692">
      <w:bodyDiv w:val="1"/>
      <w:marLeft w:val="0"/>
      <w:marRight w:val="0"/>
      <w:marTop w:val="0"/>
      <w:marBottom w:val="0"/>
      <w:divBdr>
        <w:top w:val="none" w:sz="0" w:space="0" w:color="auto"/>
        <w:left w:val="none" w:sz="0" w:space="0" w:color="auto"/>
        <w:bottom w:val="none" w:sz="0" w:space="0" w:color="auto"/>
        <w:right w:val="none" w:sz="0" w:space="0" w:color="auto"/>
      </w:divBdr>
    </w:div>
    <w:div w:id="1494104525">
      <w:bodyDiv w:val="1"/>
      <w:marLeft w:val="0"/>
      <w:marRight w:val="0"/>
      <w:marTop w:val="0"/>
      <w:marBottom w:val="0"/>
      <w:divBdr>
        <w:top w:val="none" w:sz="0" w:space="0" w:color="auto"/>
        <w:left w:val="none" w:sz="0" w:space="0" w:color="auto"/>
        <w:bottom w:val="none" w:sz="0" w:space="0" w:color="auto"/>
        <w:right w:val="none" w:sz="0" w:space="0" w:color="auto"/>
      </w:divBdr>
    </w:div>
    <w:div w:id="1496804707">
      <w:bodyDiv w:val="1"/>
      <w:marLeft w:val="0"/>
      <w:marRight w:val="0"/>
      <w:marTop w:val="0"/>
      <w:marBottom w:val="0"/>
      <w:divBdr>
        <w:top w:val="none" w:sz="0" w:space="0" w:color="auto"/>
        <w:left w:val="none" w:sz="0" w:space="0" w:color="auto"/>
        <w:bottom w:val="none" w:sz="0" w:space="0" w:color="auto"/>
        <w:right w:val="none" w:sz="0" w:space="0" w:color="auto"/>
      </w:divBdr>
    </w:div>
    <w:div w:id="1498500845">
      <w:bodyDiv w:val="1"/>
      <w:marLeft w:val="0"/>
      <w:marRight w:val="0"/>
      <w:marTop w:val="0"/>
      <w:marBottom w:val="0"/>
      <w:divBdr>
        <w:top w:val="none" w:sz="0" w:space="0" w:color="auto"/>
        <w:left w:val="none" w:sz="0" w:space="0" w:color="auto"/>
        <w:bottom w:val="none" w:sz="0" w:space="0" w:color="auto"/>
        <w:right w:val="none" w:sz="0" w:space="0" w:color="auto"/>
      </w:divBdr>
    </w:div>
    <w:div w:id="1499691699">
      <w:bodyDiv w:val="1"/>
      <w:marLeft w:val="0"/>
      <w:marRight w:val="0"/>
      <w:marTop w:val="0"/>
      <w:marBottom w:val="0"/>
      <w:divBdr>
        <w:top w:val="none" w:sz="0" w:space="0" w:color="auto"/>
        <w:left w:val="none" w:sz="0" w:space="0" w:color="auto"/>
        <w:bottom w:val="none" w:sz="0" w:space="0" w:color="auto"/>
        <w:right w:val="none" w:sz="0" w:space="0" w:color="auto"/>
      </w:divBdr>
    </w:div>
    <w:div w:id="1502165129">
      <w:bodyDiv w:val="1"/>
      <w:marLeft w:val="0"/>
      <w:marRight w:val="0"/>
      <w:marTop w:val="0"/>
      <w:marBottom w:val="0"/>
      <w:divBdr>
        <w:top w:val="none" w:sz="0" w:space="0" w:color="auto"/>
        <w:left w:val="none" w:sz="0" w:space="0" w:color="auto"/>
        <w:bottom w:val="none" w:sz="0" w:space="0" w:color="auto"/>
        <w:right w:val="none" w:sz="0" w:space="0" w:color="auto"/>
      </w:divBdr>
    </w:div>
    <w:div w:id="1502624504">
      <w:bodyDiv w:val="1"/>
      <w:marLeft w:val="0"/>
      <w:marRight w:val="0"/>
      <w:marTop w:val="0"/>
      <w:marBottom w:val="0"/>
      <w:divBdr>
        <w:top w:val="none" w:sz="0" w:space="0" w:color="auto"/>
        <w:left w:val="none" w:sz="0" w:space="0" w:color="auto"/>
        <w:bottom w:val="none" w:sz="0" w:space="0" w:color="auto"/>
        <w:right w:val="none" w:sz="0" w:space="0" w:color="auto"/>
      </w:divBdr>
    </w:div>
    <w:div w:id="1503665362">
      <w:bodyDiv w:val="1"/>
      <w:marLeft w:val="0"/>
      <w:marRight w:val="0"/>
      <w:marTop w:val="0"/>
      <w:marBottom w:val="0"/>
      <w:divBdr>
        <w:top w:val="none" w:sz="0" w:space="0" w:color="auto"/>
        <w:left w:val="none" w:sz="0" w:space="0" w:color="auto"/>
        <w:bottom w:val="none" w:sz="0" w:space="0" w:color="auto"/>
        <w:right w:val="none" w:sz="0" w:space="0" w:color="auto"/>
      </w:divBdr>
    </w:div>
    <w:div w:id="1517649470">
      <w:bodyDiv w:val="1"/>
      <w:marLeft w:val="0"/>
      <w:marRight w:val="0"/>
      <w:marTop w:val="0"/>
      <w:marBottom w:val="0"/>
      <w:divBdr>
        <w:top w:val="none" w:sz="0" w:space="0" w:color="auto"/>
        <w:left w:val="none" w:sz="0" w:space="0" w:color="auto"/>
        <w:bottom w:val="none" w:sz="0" w:space="0" w:color="auto"/>
        <w:right w:val="none" w:sz="0" w:space="0" w:color="auto"/>
      </w:divBdr>
    </w:div>
    <w:div w:id="1518499094">
      <w:bodyDiv w:val="1"/>
      <w:marLeft w:val="0"/>
      <w:marRight w:val="0"/>
      <w:marTop w:val="0"/>
      <w:marBottom w:val="0"/>
      <w:divBdr>
        <w:top w:val="none" w:sz="0" w:space="0" w:color="auto"/>
        <w:left w:val="none" w:sz="0" w:space="0" w:color="auto"/>
        <w:bottom w:val="none" w:sz="0" w:space="0" w:color="auto"/>
        <w:right w:val="none" w:sz="0" w:space="0" w:color="auto"/>
      </w:divBdr>
    </w:div>
    <w:div w:id="1521163008">
      <w:bodyDiv w:val="1"/>
      <w:marLeft w:val="0"/>
      <w:marRight w:val="0"/>
      <w:marTop w:val="0"/>
      <w:marBottom w:val="0"/>
      <w:divBdr>
        <w:top w:val="none" w:sz="0" w:space="0" w:color="auto"/>
        <w:left w:val="none" w:sz="0" w:space="0" w:color="auto"/>
        <w:bottom w:val="none" w:sz="0" w:space="0" w:color="auto"/>
        <w:right w:val="none" w:sz="0" w:space="0" w:color="auto"/>
      </w:divBdr>
    </w:div>
    <w:div w:id="1523283604">
      <w:bodyDiv w:val="1"/>
      <w:marLeft w:val="0"/>
      <w:marRight w:val="0"/>
      <w:marTop w:val="0"/>
      <w:marBottom w:val="0"/>
      <w:divBdr>
        <w:top w:val="none" w:sz="0" w:space="0" w:color="auto"/>
        <w:left w:val="none" w:sz="0" w:space="0" w:color="auto"/>
        <w:bottom w:val="none" w:sz="0" w:space="0" w:color="auto"/>
        <w:right w:val="none" w:sz="0" w:space="0" w:color="auto"/>
      </w:divBdr>
    </w:div>
    <w:div w:id="1523743526">
      <w:bodyDiv w:val="1"/>
      <w:marLeft w:val="0"/>
      <w:marRight w:val="0"/>
      <w:marTop w:val="0"/>
      <w:marBottom w:val="0"/>
      <w:divBdr>
        <w:top w:val="none" w:sz="0" w:space="0" w:color="auto"/>
        <w:left w:val="none" w:sz="0" w:space="0" w:color="auto"/>
        <w:bottom w:val="none" w:sz="0" w:space="0" w:color="auto"/>
        <w:right w:val="none" w:sz="0" w:space="0" w:color="auto"/>
      </w:divBdr>
    </w:div>
    <w:div w:id="1528565760">
      <w:bodyDiv w:val="1"/>
      <w:marLeft w:val="0"/>
      <w:marRight w:val="0"/>
      <w:marTop w:val="0"/>
      <w:marBottom w:val="0"/>
      <w:divBdr>
        <w:top w:val="none" w:sz="0" w:space="0" w:color="auto"/>
        <w:left w:val="none" w:sz="0" w:space="0" w:color="auto"/>
        <w:bottom w:val="none" w:sz="0" w:space="0" w:color="auto"/>
        <w:right w:val="none" w:sz="0" w:space="0" w:color="auto"/>
      </w:divBdr>
    </w:div>
    <w:div w:id="1529950422">
      <w:bodyDiv w:val="1"/>
      <w:marLeft w:val="0"/>
      <w:marRight w:val="0"/>
      <w:marTop w:val="0"/>
      <w:marBottom w:val="0"/>
      <w:divBdr>
        <w:top w:val="none" w:sz="0" w:space="0" w:color="auto"/>
        <w:left w:val="none" w:sz="0" w:space="0" w:color="auto"/>
        <w:bottom w:val="none" w:sz="0" w:space="0" w:color="auto"/>
        <w:right w:val="none" w:sz="0" w:space="0" w:color="auto"/>
      </w:divBdr>
    </w:div>
    <w:div w:id="1534466213">
      <w:bodyDiv w:val="1"/>
      <w:marLeft w:val="0"/>
      <w:marRight w:val="0"/>
      <w:marTop w:val="0"/>
      <w:marBottom w:val="0"/>
      <w:divBdr>
        <w:top w:val="none" w:sz="0" w:space="0" w:color="auto"/>
        <w:left w:val="none" w:sz="0" w:space="0" w:color="auto"/>
        <w:bottom w:val="none" w:sz="0" w:space="0" w:color="auto"/>
        <w:right w:val="none" w:sz="0" w:space="0" w:color="auto"/>
      </w:divBdr>
    </w:div>
    <w:div w:id="1537884497">
      <w:bodyDiv w:val="1"/>
      <w:marLeft w:val="0"/>
      <w:marRight w:val="0"/>
      <w:marTop w:val="0"/>
      <w:marBottom w:val="0"/>
      <w:divBdr>
        <w:top w:val="none" w:sz="0" w:space="0" w:color="auto"/>
        <w:left w:val="none" w:sz="0" w:space="0" w:color="auto"/>
        <w:bottom w:val="none" w:sz="0" w:space="0" w:color="auto"/>
        <w:right w:val="none" w:sz="0" w:space="0" w:color="auto"/>
      </w:divBdr>
    </w:div>
    <w:div w:id="1538002382">
      <w:bodyDiv w:val="1"/>
      <w:marLeft w:val="0"/>
      <w:marRight w:val="0"/>
      <w:marTop w:val="0"/>
      <w:marBottom w:val="0"/>
      <w:divBdr>
        <w:top w:val="none" w:sz="0" w:space="0" w:color="auto"/>
        <w:left w:val="none" w:sz="0" w:space="0" w:color="auto"/>
        <w:bottom w:val="none" w:sz="0" w:space="0" w:color="auto"/>
        <w:right w:val="none" w:sz="0" w:space="0" w:color="auto"/>
      </w:divBdr>
    </w:div>
    <w:div w:id="1539508859">
      <w:bodyDiv w:val="1"/>
      <w:marLeft w:val="0"/>
      <w:marRight w:val="0"/>
      <w:marTop w:val="0"/>
      <w:marBottom w:val="0"/>
      <w:divBdr>
        <w:top w:val="none" w:sz="0" w:space="0" w:color="auto"/>
        <w:left w:val="none" w:sz="0" w:space="0" w:color="auto"/>
        <w:bottom w:val="none" w:sz="0" w:space="0" w:color="auto"/>
        <w:right w:val="none" w:sz="0" w:space="0" w:color="auto"/>
      </w:divBdr>
    </w:div>
    <w:div w:id="1541287275">
      <w:bodyDiv w:val="1"/>
      <w:marLeft w:val="0"/>
      <w:marRight w:val="0"/>
      <w:marTop w:val="0"/>
      <w:marBottom w:val="0"/>
      <w:divBdr>
        <w:top w:val="none" w:sz="0" w:space="0" w:color="auto"/>
        <w:left w:val="none" w:sz="0" w:space="0" w:color="auto"/>
        <w:bottom w:val="none" w:sz="0" w:space="0" w:color="auto"/>
        <w:right w:val="none" w:sz="0" w:space="0" w:color="auto"/>
      </w:divBdr>
    </w:div>
    <w:div w:id="1545369567">
      <w:bodyDiv w:val="1"/>
      <w:marLeft w:val="0"/>
      <w:marRight w:val="0"/>
      <w:marTop w:val="0"/>
      <w:marBottom w:val="0"/>
      <w:divBdr>
        <w:top w:val="none" w:sz="0" w:space="0" w:color="auto"/>
        <w:left w:val="none" w:sz="0" w:space="0" w:color="auto"/>
        <w:bottom w:val="none" w:sz="0" w:space="0" w:color="auto"/>
        <w:right w:val="none" w:sz="0" w:space="0" w:color="auto"/>
      </w:divBdr>
    </w:div>
    <w:div w:id="1546287156">
      <w:bodyDiv w:val="1"/>
      <w:marLeft w:val="0"/>
      <w:marRight w:val="0"/>
      <w:marTop w:val="0"/>
      <w:marBottom w:val="0"/>
      <w:divBdr>
        <w:top w:val="none" w:sz="0" w:space="0" w:color="auto"/>
        <w:left w:val="none" w:sz="0" w:space="0" w:color="auto"/>
        <w:bottom w:val="none" w:sz="0" w:space="0" w:color="auto"/>
        <w:right w:val="none" w:sz="0" w:space="0" w:color="auto"/>
      </w:divBdr>
    </w:div>
    <w:div w:id="1546679389">
      <w:bodyDiv w:val="1"/>
      <w:marLeft w:val="0"/>
      <w:marRight w:val="0"/>
      <w:marTop w:val="0"/>
      <w:marBottom w:val="0"/>
      <w:divBdr>
        <w:top w:val="none" w:sz="0" w:space="0" w:color="auto"/>
        <w:left w:val="none" w:sz="0" w:space="0" w:color="auto"/>
        <w:bottom w:val="none" w:sz="0" w:space="0" w:color="auto"/>
        <w:right w:val="none" w:sz="0" w:space="0" w:color="auto"/>
      </w:divBdr>
    </w:div>
    <w:div w:id="1550920363">
      <w:bodyDiv w:val="1"/>
      <w:marLeft w:val="0"/>
      <w:marRight w:val="0"/>
      <w:marTop w:val="0"/>
      <w:marBottom w:val="0"/>
      <w:divBdr>
        <w:top w:val="none" w:sz="0" w:space="0" w:color="auto"/>
        <w:left w:val="none" w:sz="0" w:space="0" w:color="auto"/>
        <w:bottom w:val="none" w:sz="0" w:space="0" w:color="auto"/>
        <w:right w:val="none" w:sz="0" w:space="0" w:color="auto"/>
      </w:divBdr>
    </w:div>
    <w:div w:id="1554541520">
      <w:bodyDiv w:val="1"/>
      <w:marLeft w:val="0"/>
      <w:marRight w:val="0"/>
      <w:marTop w:val="0"/>
      <w:marBottom w:val="0"/>
      <w:divBdr>
        <w:top w:val="none" w:sz="0" w:space="0" w:color="auto"/>
        <w:left w:val="none" w:sz="0" w:space="0" w:color="auto"/>
        <w:bottom w:val="none" w:sz="0" w:space="0" w:color="auto"/>
        <w:right w:val="none" w:sz="0" w:space="0" w:color="auto"/>
      </w:divBdr>
    </w:div>
    <w:div w:id="1555431646">
      <w:bodyDiv w:val="1"/>
      <w:marLeft w:val="0"/>
      <w:marRight w:val="0"/>
      <w:marTop w:val="0"/>
      <w:marBottom w:val="0"/>
      <w:divBdr>
        <w:top w:val="none" w:sz="0" w:space="0" w:color="auto"/>
        <w:left w:val="none" w:sz="0" w:space="0" w:color="auto"/>
        <w:bottom w:val="none" w:sz="0" w:space="0" w:color="auto"/>
        <w:right w:val="none" w:sz="0" w:space="0" w:color="auto"/>
      </w:divBdr>
    </w:div>
    <w:div w:id="1556891004">
      <w:bodyDiv w:val="1"/>
      <w:marLeft w:val="0"/>
      <w:marRight w:val="0"/>
      <w:marTop w:val="0"/>
      <w:marBottom w:val="0"/>
      <w:divBdr>
        <w:top w:val="none" w:sz="0" w:space="0" w:color="auto"/>
        <w:left w:val="none" w:sz="0" w:space="0" w:color="auto"/>
        <w:bottom w:val="none" w:sz="0" w:space="0" w:color="auto"/>
        <w:right w:val="none" w:sz="0" w:space="0" w:color="auto"/>
      </w:divBdr>
    </w:div>
    <w:div w:id="1559436087">
      <w:bodyDiv w:val="1"/>
      <w:marLeft w:val="0"/>
      <w:marRight w:val="0"/>
      <w:marTop w:val="0"/>
      <w:marBottom w:val="0"/>
      <w:divBdr>
        <w:top w:val="none" w:sz="0" w:space="0" w:color="auto"/>
        <w:left w:val="none" w:sz="0" w:space="0" w:color="auto"/>
        <w:bottom w:val="none" w:sz="0" w:space="0" w:color="auto"/>
        <w:right w:val="none" w:sz="0" w:space="0" w:color="auto"/>
      </w:divBdr>
    </w:div>
    <w:div w:id="1559584724">
      <w:bodyDiv w:val="1"/>
      <w:marLeft w:val="0"/>
      <w:marRight w:val="0"/>
      <w:marTop w:val="0"/>
      <w:marBottom w:val="0"/>
      <w:divBdr>
        <w:top w:val="none" w:sz="0" w:space="0" w:color="auto"/>
        <w:left w:val="none" w:sz="0" w:space="0" w:color="auto"/>
        <w:bottom w:val="none" w:sz="0" w:space="0" w:color="auto"/>
        <w:right w:val="none" w:sz="0" w:space="0" w:color="auto"/>
      </w:divBdr>
    </w:div>
    <w:div w:id="1561792846">
      <w:bodyDiv w:val="1"/>
      <w:marLeft w:val="0"/>
      <w:marRight w:val="0"/>
      <w:marTop w:val="0"/>
      <w:marBottom w:val="0"/>
      <w:divBdr>
        <w:top w:val="none" w:sz="0" w:space="0" w:color="auto"/>
        <w:left w:val="none" w:sz="0" w:space="0" w:color="auto"/>
        <w:bottom w:val="none" w:sz="0" w:space="0" w:color="auto"/>
        <w:right w:val="none" w:sz="0" w:space="0" w:color="auto"/>
      </w:divBdr>
    </w:div>
    <w:div w:id="1562250889">
      <w:bodyDiv w:val="1"/>
      <w:marLeft w:val="0"/>
      <w:marRight w:val="0"/>
      <w:marTop w:val="0"/>
      <w:marBottom w:val="0"/>
      <w:divBdr>
        <w:top w:val="none" w:sz="0" w:space="0" w:color="auto"/>
        <w:left w:val="none" w:sz="0" w:space="0" w:color="auto"/>
        <w:bottom w:val="none" w:sz="0" w:space="0" w:color="auto"/>
        <w:right w:val="none" w:sz="0" w:space="0" w:color="auto"/>
      </w:divBdr>
    </w:div>
    <w:div w:id="1562785330">
      <w:bodyDiv w:val="1"/>
      <w:marLeft w:val="0"/>
      <w:marRight w:val="0"/>
      <w:marTop w:val="0"/>
      <w:marBottom w:val="0"/>
      <w:divBdr>
        <w:top w:val="none" w:sz="0" w:space="0" w:color="auto"/>
        <w:left w:val="none" w:sz="0" w:space="0" w:color="auto"/>
        <w:bottom w:val="none" w:sz="0" w:space="0" w:color="auto"/>
        <w:right w:val="none" w:sz="0" w:space="0" w:color="auto"/>
      </w:divBdr>
    </w:div>
    <w:div w:id="1563365963">
      <w:bodyDiv w:val="1"/>
      <w:marLeft w:val="0"/>
      <w:marRight w:val="0"/>
      <w:marTop w:val="0"/>
      <w:marBottom w:val="0"/>
      <w:divBdr>
        <w:top w:val="none" w:sz="0" w:space="0" w:color="auto"/>
        <w:left w:val="none" w:sz="0" w:space="0" w:color="auto"/>
        <w:bottom w:val="none" w:sz="0" w:space="0" w:color="auto"/>
        <w:right w:val="none" w:sz="0" w:space="0" w:color="auto"/>
      </w:divBdr>
    </w:div>
    <w:div w:id="1567035147">
      <w:bodyDiv w:val="1"/>
      <w:marLeft w:val="0"/>
      <w:marRight w:val="0"/>
      <w:marTop w:val="0"/>
      <w:marBottom w:val="0"/>
      <w:divBdr>
        <w:top w:val="none" w:sz="0" w:space="0" w:color="auto"/>
        <w:left w:val="none" w:sz="0" w:space="0" w:color="auto"/>
        <w:bottom w:val="none" w:sz="0" w:space="0" w:color="auto"/>
        <w:right w:val="none" w:sz="0" w:space="0" w:color="auto"/>
      </w:divBdr>
    </w:div>
    <w:div w:id="1569342872">
      <w:bodyDiv w:val="1"/>
      <w:marLeft w:val="0"/>
      <w:marRight w:val="0"/>
      <w:marTop w:val="0"/>
      <w:marBottom w:val="0"/>
      <w:divBdr>
        <w:top w:val="none" w:sz="0" w:space="0" w:color="auto"/>
        <w:left w:val="none" w:sz="0" w:space="0" w:color="auto"/>
        <w:bottom w:val="none" w:sz="0" w:space="0" w:color="auto"/>
        <w:right w:val="none" w:sz="0" w:space="0" w:color="auto"/>
      </w:divBdr>
    </w:div>
    <w:div w:id="1573930371">
      <w:bodyDiv w:val="1"/>
      <w:marLeft w:val="0"/>
      <w:marRight w:val="0"/>
      <w:marTop w:val="0"/>
      <w:marBottom w:val="0"/>
      <w:divBdr>
        <w:top w:val="none" w:sz="0" w:space="0" w:color="auto"/>
        <w:left w:val="none" w:sz="0" w:space="0" w:color="auto"/>
        <w:bottom w:val="none" w:sz="0" w:space="0" w:color="auto"/>
        <w:right w:val="none" w:sz="0" w:space="0" w:color="auto"/>
      </w:divBdr>
    </w:div>
    <w:div w:id="1575092644">
      <w:bodyDiv w:val="1"/>
      <w:marLeft w:val="0"/>
      <w:marRight w:val="0"/>
      <w:marTop w:val="0"/>
      <w:marBottom w:val="0"/>
      <w:divBdr>
        <w:top w:val="none" w:sz="0" w:space="0" w:color="auto"/>
        <w:left w:val="none" w:sz="0" w:space="0" w:color="auto"/>
        <w:bottom w:val="none" w:sz="0" w:space="0" w:color="auto"/>
        <w:right w:val="none" w:sz="0" w:space="0" w:color="auto"/>
      </w:divBdr>
    </w:div>
    <w:div w:id="1575818238">
      <w:bodyDiv w:val="1"/>
      <w:marLeft w:val="0"/>
      <w:marRight w:val="0"/>
      <w:marTop w:val="0"/>
      <w:marBottom w:val="0"/>
      <w:divBdr>
        <w:top w:val="none" w:sz="0" w:space="0" w:color="auto"/>
        <w:left w:val="none" w:sz="0" w:space="0" w:color="auto"/>
        <w:bottom w:val="none" w:sz="0" w:space="0" w:color="auto"/>
        <w:right w:val="none" w:sz="0" w:space="0" w:color="auto"/>
      </w:divBdr>
    </w:div>
    <w:div w:id="1581599447">
      <w:bodyDiv w:val="1"/>
      <w:marLeft w:val="0"/>
      <w:marRight w:val="0"/>
      <w:marTop w:val="0"/>
      <w:marBottom w:val="0"/>
      <w:divBdr>
        <w:top w:val="none" w:sz="0" w:space="0" w:color="auto"/>
        <w:left w:val="none" w:sz="0" w:space="0" w:color="auto"/>
        <w:bottom w:val="none" w:sz="0" w:space="0" w:color="auto"/>
        <w:right w:val="none" w:sz="0" w:space="0" w:color="auto"/>
      </w:divBdr>
    </w:div>
    <w:div w:id="1581787253">
      <w:bodyDiv w:val="1"/>
      <w:marLeft w:val="0"/>
      <w:marRight w:val="0"/>
      <w:marTop w:val="0"/>
      <w:marBottom w:val="0"/>
      <w:divBdr>
        <w:top w:val="none" w:sz="0" w:space="0" w:color="auto"/>
        <w:left w:val="none" w:sz="0" w:space="0" w:color="auto"/>
        <w:bottom w:val="none" w:sz="0" w:space="0" w:color="auto"/>
        <w:right w:val="none" w:sz="0" w:space="0" w:color="auto"/>
      </w:divBdr>
    </w:div>
    <w:div w:id="1582062119">
      <w:bodyDiv w:val="1"/>
      <w:marLeft w:val="0"/>
      <w:marRight w:val="0"/>
      <w:marTop w:val="0"/>
      <w:marBottom w:val="0"/>
      <w:divBdr>
        <w:top w:val="none" w:sz="0" w:space="0" w:color="auto"/>
        <w:left w:val="none" w:sz="0" w:space="0" w:color="auto"/>
        <w:bottom w:val="none" w:sz="0" w:space="0" w:color="auto"/>
        <w:right w:val="none" w:sz="0" w:space="0" w:color="auto"/>
      </w:divBdr>
    </w:div>
    <w:div w:id="1583876758">
      <w:bodyDiv w:val="1"/>
      <w:marLeft w:val="0"/>
      <w:marRight w:val="0"/>
      <w:marTop w:val="0"/>
      <w:marBottom w:val="0"/>
      <w:divBdr>
        <w:top w:val="none" w:sz="0" w:space="0" w:color="auto"/>
        <w:left w:val="none" w:sz="0" w:space="0" w:color="auto"/>
        <w:bottom w:val="none" w:sz="0" w:space="0" w:color="auto"/>
        <w:right w:val="none" w:sz="0" w:space="0" w:color="auto"/>
      </w:divBdr>
    </w:div>
    <w:div w:id="1588811095">
      <w:bodyDiv w:val="1"/>
      <w:marLeft w:val="0"/>
      <w:marRight w:val="0"/>
      <w:marTop w:val="0"/>
      <w:marBottom w:val="0"/>
      <w:divBdr>
        <w:top w:val="none" w:sz="0" w:space="0" w:color="auto"/>
        <w:left w:val="none" w:sz="0" w:space="0" w:color="auto"/>
        <w:bottom w:val="none" w:sz="0" w:space="0" w:color="auto"/>
        <w:right w:val="none" w:sz="0" w:space="0" w:color="auto"/>
      </w:divBdr>
    </w:div>
    <w:div w:id="1591886246">
      <w:bodyDiv w:val="1"/>
      <w:marLeft w:val="0"/>
      <w:marRight w:val="0"/>
      <w:marTop w:val="0"/>
      <w:marBottom w:val="0"/>
      <w:divBdr>
        <w:top w:val="none" w:sz="0" w:space="0" w:color="auto"/>
        <w:left w:val="none" w:sz="0" w:space="0" w:color="auto"/>
        <w:bottom w:val="none" w:sz="0" w:space="0" w:color="auto"/>
        <w:right w:val="none" w:sz="0" w:space="0" w:color="auto"/>
      </w:divBdr>
    </w:div>
    <w:div w:id="1592469786">
      <w:bodyDiv w:val="1"/>
      <w:marLeft w:val="0"/>
      <w:marRight w:val="0"/>
      <w:marTop w:val="0"/>
      <w:marBottom w:val="0"/>
      <w:divBdr>
        <w:top w:val="none" w:sz="0" w:space="0" w:color="auto"/>
        <w:left w:val="none" w:sz="0" w:space="0" w:color="auto"/>
        <w:bottom w:val="none" w:sz="0" w:space="0" w:color="auto"/>
        <w:right w:val="none" w:sz="0" w:space="0" w:color="auto"/>
      </w:divBdr>
    </w:div>
    <w:div w:id="1594128945">
      <w:bodyDiv w:val="1"/>
      <w:marLeft w:val="0"/>
      <w:marRight w:val="0"/>
      <w:marTop w:val="0"/>
      <w:marBottom w:val="0"/>
      <w:divBdr>
        <w:top w:val="none" w:sz="0" w:space="0" w:color="auto"/>
        <w:left w:val="none" w:sz="0" w:space="0" w:color="auto"/>
        <w:bottom w:val="none" w:sz="0" w:space="0" w:color="auto"/>
        <w:right w:val="none" w:sz="0" w:space="0" w:color="auto"/>
      </w:divBdr>
    </w:div>
    <w:div w:id="1594633001">
      <w:bodyDiv w:val="1"/>
      <w:marLeft w:val="0"/>
      <w:marRight w:val="0"/>
      <w:marTop w:val="0"/>
      <w:marBottom w:val="0"/>
      <w:divBdr>
        <w:top w:val="none" w:sz="0" w:space="0" w:color="auto"/>
        <w:left w:val="none" w:sz="0" w:space="0" w:color="auto"/>
        <w:bottom w:val="none" w:sz="0" w:space="0" w:color="auto"/>
        <w:right w:val="none" w:sz="0" w:space="0" w:color="auto"/>
      </w:divBdr>
    </w:div>
    <w:div w:id="1595239617">
      <w:bodyDiv w:val="1"/>
      <w:marLeft w:val="0"/>
      <w:marRight w:val="0"/>
      <w:marTop w:val="0"/>
      <w:marBottom w:val="0"/>
      <w:divBdr>
        <w:top w:val="none" w:sz="0" w:space="0" w:color="auto"/>
        <w:left w:val="none" w:sz="0" w:space="0" w:color="auto"/>
        <w:bottom w:val="none" w:sz="0" w:space="0" w:color="auto"/>
        <w:right w:val="none" w:sz="0" w:space="0" w:color="auto"/>
      </w:divBdr>
    </w:div>
    <w:div w:id="1596671959">
      <w:bodyDiv w:val="1"/>
      <w:marLeft w:val="0"/>
      <w:marRight w:val="0"/>
      <w:marTop w:val="0"/>
      <w:marBottom w:val="0"/>
      <w:divBdr>
        <w:top w:val="none" w:sz="0" w:space="0" w:color="auto"/>
        <w:left w:val="none" w:sz="0" w:space="0" w:color="auto"/>
        <w:bottom w:val="none" w:sz="0" w:space="0" w:color="auto"/>
        <w:right w:val="none" w:sz="0" w:space="0" w:color="auto"/>
      </w:divBdr>
    </w:div>
    <w:div w:id="1598174421">
      <w:bodyDiv w:val="1"/>
      <w:marLeft w:val="0"/>
      <w:marRight w:val="0"/>
      <w:marTop w:val="0"/>
      <w:marBottom w:val="0"/>
      <w:divBdr>
        <w:top w:val="none" w:sz="0" w:space="0" w:color="auto"/>
        <w:left w:val="none" w:sz="0" w:space="0" w:color="auto"/>
        <w:bottom w:val="none" w:sz="0" w:space="0" w:color="auto"/>
        <w:right w:val="none" w:sz="0" w:space="0" w:color="auto"/>
      </w:divBdr>
    </w:div>
    <w:div w:id="1599757666">
      <w:bodyDiv w:val="1"/>
      <w:marLeft w:val="0"/>
      <w:marRight w:val="0"/>
      <w:marTop w:val="0"/>
      <w:marBottom w:val="0"/>
      <w:divBdr>
        <w:top w:val="none" w:sz="0" w:space="0" w:color="auto"/>
        <w:left w:val="none" w:sz="0" w:space="0" w:color="auto"/>
        <w:bottom w:val="none" w:sz="0" w:space="0" w:color="auto"/>
        <w:right w:val="none" w:sz="0" w:space="0" w:color="auto"/>
      </w:divBdr>
    </w:div>
    <w:div w:id="1601909871">
      <w:bodyDiv w:val="1"/>
      <w:marLeft w:val="0"/>
      <w:marRight w:val="0"/>
      <w:marTop w:val="0"/>
      <w:marBottom w:val="0"/>
      <w:divBdr>
        <w:top w:val="none" w:sz="0" w:space="0" w:color="auto"/>
        <w:left w:val="none" w:sz="0" w:space="0" w:color="auto"/>
        <w:bottom w:val="none" w:sz="0" w:space="0" w:color="auto"/>
        <w:right w:val="none" w:sz="0" w:space="0" w:color="auto"/>
      </w:divBdr>
    </w:div>
    <w:div w:id="1603108149">
      <w:bodyDiv w:val="1"/>
      <w:marLeft w:val="0"/>
      <w:marRight w:val="0"/>
      <w:marTop w:val="0"/>
      <w:marBottom w:val="0"/>
      <w:divBdr>
        <w:top w:val="none" w:sz="0" w:space="0" w:color="auto"/>
        <w:left w:val="none" w:sz="0" w:space="0" w:color="auto"/>
        <w:bottom w:val="none" w:sz="0" w:space="0" w:color="auto"/>
        <w:right w:val="none" w:sz="0" w:space="0" w:color="auto"/>
      </w:divBdr>
    </w:div>
    <w:div w:id="1603876949">
      <w:bodyDiv w:val="1"/>
      <w:marLeft w:val="0"/>
      <w:marRight w:val="0"/>
      <w:marTop w:val="0"/>
      <w:marBottom w:val="0"/>
      <w:divBdr>
        <w:top w:val="none" w:sz="0" w:space="0" w:color="auto"/>
        <w:left w:val="none" w:sz="0" w:space="0" w:color="auto"/>
        <w:bottom w:val="none" w:sz="0" w:space="0" w:color="auto"/>
        <w:right w:val="none" w:sz="0" w:space="0" w:color="auto"/>
      </w:divBdr>
    </w:div>
    <w:div w:id="1605460266">
      <w:bodyDiv w:val="1"/>
      <w:marLeft w:val="0"/>
      <w:marRight w:val="0"/>
      <w:marTop w:val="0"/>
      <w:marBottom w:val="0"/>
      <w:divBdr>
        <w:top w:val="none" w:sz="0" w:space="0" w:color="auto"/>
        <w:left w:val="none" w:sz="0" w:space="0" w:color="auto"/>
        <w:bottom w:val="none" w:sz="0" w:space="0" w:color="auto"/>
        <w:right w:val="none" w:sz="0" w:space="0" w:color="auto"/>
      </w:divBdr>
    </w:div>
    <w:div w:id="1608150851">
      <w:bodyDiv w:val="1"/>
      <w:marLeft w:val="0"/>
      <w:marRight w:val="0"/>
      <w:marTop w:val="0"/>
      <w:marBottom w:val="0"/>
      <w:divBdr>
        <w:top w:val="none" w:sz="0" w:space="0" w:color="auto"/>
        <w:left w:val="none" w:sz="0" w:space="0" w:color="auto"/>
        <w:bottom w:val="none" w:sz="0" w:space="0" w:color="auto"/>
        <w:right w:val="none" w:sz="0" w:space="0" w:color="auto"/>
      </w:divBdr>
    </w:div>
    <w:div w:id="1610351544">
      <w:bodyDiv w:val="1"/>
      <w:marLeft w:val="0"/>
      <w:marRight w:val="0"/>
      <w:marTop w:val="0"/>
      <w:marBottom w:val="0"/>
      <w:divBdr>
        <w:top w:val="none" w:sz="0" w:space="0" w:color="auto"/>
        <w:left w:val="none" w:sz="0" w:space="0" w:color="auto"/>
        <w:bottom w:val="none" w:sz="0" w:space="0" w:color="auto"/>
        <w:right w:val="none" w:sz="0" w:space="0" w:color="auto"/>
      </w:divBdr>
    </w:div>
    <w:div w:id="1610359145">
      <w:bodyDiv w:val="1"/>
      <w:marLeft w:val="0"/>
      <w:marRight w:val="0"/>
      <w:marTop w:val="0"/>
      <w:marBottom w:val="0"/>
      <w:divBdr>
        <w:top w:val="none" w:sz="0" w:space="0" w:color="auto"/>
        <w:left w:val="none" w:sz="0" w:space="0" w:color="auto"/>
        <w:bottom w:val="none" w:sz="0" w:space="0" w:color="auto"/>
        <w:right w:val="none" w:sz="0" w:space="0" w:color="auto"/>
      </w:divBdr>
    </w:div>
    <w:div w:id="1619138777">
      <w:bodyDiv w:val="1"/>
      <w:marLeft w:val="0"/>
      <w:marRight w:val="0"/>
      <w:marTop w:val="0"/>
      <w:marBottom w:val="0"/>
      <w:divBdr>
        <w:top w:val="none" w:sz="0" w:space="0" w:color="auto"/>
        <w:left w:val="none" w:sz="0" w:space="0" w:color="auto"/>
        <w:bottom w:val="none" w:sz="0" w:space="0" w:color="auto"/>
        <w:right w:val="none" w:sz="0" w:space="0" w:color="auto"/>
      </w:divBdr>
    </w:div>
    <w:div w:id="1624264300">
      <w:bodyDiv w:val="1"/>
      <w:marLeft w:val="0"/>
      <w:marRight w:val="0"/>
      <w:marTop w:val="0"/>
      <w:marBottom w:val="0"/>
      <w:divBdr>
        <w:top w:val="none" w:sz="0" w:space="0" w:color="auto"/>
        <w:left w:val="none" w:sz="0" w:space="0" w:color="auto"/>
        <w:bottom w:val="none" w:sz="0" w:space="0" w:color="auto"/>
        <w:right w:val="none" w:sz="0" w:space="0" w:color="auto"/>
      </w:divBdr>
    </w:div>
    <w:div w:id="1628125520">
      <w:bodyDiv w:val="1"/>
      <w:marLeft w:val="0"/>
      <w:marRight w:val="0"/>
      <w:marTop w:val="0"/>
      <w:marBottom w:val="0"/>
      <w:divBdr>
        <w:top w:val="none" w:sz="0" w:space="0" w:color="auto"/>
        <w:left w:val="none" w:sz="0" w:space="0" w:color="auto"/>
        <w:bottom w:val="none" w:sz="0" w:space="0" w:color="auto"/>
        <w:right w:val="none" w:sz="0" w:space="0" w:color="auto"/>
      </w:divBdr>
    </w:div>
    <w:div w:id="1628851370">
      <w:bodyDiv w:val="1"/>
      <w:marLeft w:val="0"/>
      <w:marRight w:val="0"/>
      <w:marTop w:val="0"/>
      <w:marBottom w:val="0"/>
      <w:divBdr>
        <w:top w:val="none" w:sz="0" w:space="0" w:color="auto"/>
        <w:left w:val="none" w:sz="0" w:space="0" w:color="auto"/>
        <w:bottom w:val="none" w:sz="0" w:space="0" w:color="auto"/>
        <w:right w:val="none" w:sz="0" w:space="0" w:color="auto"/>
      </w:divBdr>
    </w:div>
    <w:div w:id="1632201631">
      <w:bodyDiv w:val="1"/>
      <w:marLeft w:val="0"/>
      <w:marRight w:val="0"/>
      <w:marTop w:val="0"/>
      <w:marBottom w:val="0"/>
      <w:divBdr>
        <w:top w:val="none" w:sz="0" w:space="0" w:color="auto"/>
        <w:left w:val="none" w:sz="0" w:space="0" w:color="auto"/>
        <w:bottom w:val="none" w:sz="0" w:space="0" w:color="auto"/>
        <w:right w:val="none" w:sz="0" w:space="0" w:color="auto"/>
      </w:divBdr>
    </w:div>
    <w:div w:id="1634629463">
      <w:bodyDiv w:val="1"/>
      <w:marLeft w:val="0"/>
      <w:marRight w:val="0"/>
      <w:marTop w:val="0"/>
      <w:marBottom w:val="0"/>
      <w:divBdr>
        <w:top w:val="none" w:sz="0" w:space="0" w:color="auto"/>
        <w:left w:val="none" w:sz="0" w:space="0" w:color="auto"/>
        <w:bottom w:val="none" w:sz="0" w:space="0" w:color="auto"/>
        <w:right w:val="none" w:sz="0" w:space="0" w:color="auto"/>
      </w:divBdr>
    </w:div>
    <w:div w:id="1635789055">
      <w:bodyDiv w:val="1"/>
      <w:marLeft w:val="0"/>
      <w:marRight w:val="0"/>
      <w:marTop w:val="0"/>
      <w:marBottom w:val="0"/>
      <w:divBdr>
        <w:top w:val="none" w:sz="0" w:space="0" w:color="auto"/>
        <w:left w:val="none" w:sz="0" w:space="0" w:color="auto"/>
        <w:bottom w:val="none" w:sz="0" w:space="0" w:color="auto"/>
        <w:right w:val="none" w:sz="0" w:space="0" w:color="auto"/>
      </w:divBdr>
    </w:div>
    <w:div w:id="1636713717">
      <w:bodyDiv w:val="1"/>
      <w:marLeft w:val="0"/>
      <w:marRight w:val="0"/>
      <w:marTop w:val="0"/>
      <w:marBottom w:val="0"/>
      <w:divBdr>
        <w:top w:val="none" w:sz="0" w:space="0" w:color="auto"/>
        <w:left w:val="none" w:sz="0" w:space="0" w:color="auto"/>
        <w:bottom w:val="none" w:sz="0" w:space="0" w:color="auto"/>
        <w:right w:val="none" w:sz="0" w:space="0" w:color="auto"/>
      </w:divBdr>
    </w:div>
    <w:div w:id="1636714058">
      <w:bodyDiv w:val="1"/>
      <w:marLeft w:val="0"/>
      <w:marRight w:val="0"/>
      <w:marTop w:val="0"/>
      <w:marBottom w:val="0"/>
      <w:divBdr>
        <w:top w:val="none" w:sz="0" w:space="0" w:color="auto"/>
        <w:left w:val="none" w:sz="0" w:space="0" w:color="auto"/>
        <w:bottom w:val="none" w:sz="0" w:space="0" w:color="auto"/>
        <w:right w:val="none" w:sz="0" w:space="0" w:color="auto"/>
      </w:divBdr>
    </w:div>
    <w:div w:id="1636787045">
      <w:bodyDiv w:val="1"/>
      <w:marLeft w:val="0"/>
      <w:marRight w:val="0"/>
      <w:marTop w:val="0"/>
      <w:marBottom w:val="0"/>
      <w:divBdr>
        <w:top w:val="none" w:sz="0" w:space="0" w:color="auto"/>
        <w:left w:val="none" w:sz="0" w:space="0" w:color="auto"/>
        <w:bottom w:val="none" w:sz="0" w:space="0" w:color="auto"/>
        <w:right w:val="none" w:sz="0" w:space="0" w:color="auto"/>
      </w:divBdr>
    </w:div>
    <w:div w:id="1637376714">
      <w:bodyDiv w:val="1"/>
      <w:marLeft w:val="0"/>
      <w:marRight w:val="0"/>
      <w:marTop w:val="0"/>
      <w:marBottom w:val="0"/>
      <w:divBdr>
        <w:top w:val="none" w:sz="0" w:space="0" w:color="auto"/>
        <w:left w:val="none" w:sz="0" w:space="0" w:color="auto"/>
        <w:bottom w:val="none" w:sz="0" w:space="0" w:color="auto"/>
        <w:right w:val="none" w:sz="0" w:space="0" w:color="auto"/>
      </w:divBdr>
    </w:div>
    <w:div w:id="1637838542">
      <w:bodyDiv w:val="1"/>
      <w:marLeft w:val="0"/>
      <w:marRight w:val="0"/>
      <w:marTop w:val="0"/>
      <w:marBottom w:val="0"/>
      <w:divBdr>
        <w:top w:val="none" w:sz="0" w:space="0" w:color="auto"/>
        <w:left w:val="none" w:sz="0" w:space="0" w:color="auto"/>
        <w:bottom w:val="none" w:sz="0" w:space="0" w:color="auto"/>
        <w:right w:val="none" w:sz="0" w:space="0" w:color="auto"/>
      </w:divBdr>
    </w:div>
    <w:div w:id="1641617698">
      <w:bodyDiv w:val="1"/>
      <w:marLeft w:val="0"/>
      <w:marRight w:val="0"/>
      <w:marTop w:val="0"/>
      <w:marBottom w:val="0"/>
      <w:divBdr>
        <w:top w:val="none" w:sz="0" w:space="0" w:color="auto"/>
        <w:left w:val="none" w:sz="0" w:space="0" w:color="auto"/>
        <w:bottom w:val="none" w:sz="0" w:space="0" w:color="auto"/>
        <w:right w:val="none" w:sz="0" w:space="0" w:color="auto"/>
      </w:divBdr>
    </w:div>
    <w:div w:id="1644693659">
      <w:bodyDiv w:val="1"/>
      <w:marLeft w:val="0"/>
      <w:marRight w:val="0"/>
      <w:marTop w:val="0"/>
      <w:marBottom w:val="0"/>
      <w:divBdr>
        <w:top w:val="none" w:sz="0" w:space="0" w:color="auto"/>
        <w:left w:val="none" w:sz="0" w:space="0" w:color="auto"/>
        <w:bottom w:val="none" w:sz="0" w:space="0" w:color="auto"/>
        <w:right w:val="none" w:sz="0" w:space="0" w:color="auto"/>
      </w:divBdr>
    </w:div>
    <w:div w:id="1645350868">
      <w:bodyDiv w:val="1"/>
      <w:marLeft w:val="0"/>
      <w:marRight w:val="0"/>
      <w:marTop w:val="0"/>
      <w:marBottom w:val="0"/>
      <w:divBdr>
        <w:top w:val="none" w:sz="0" w:space="0" w:color="auto"/>
        <w:left w:val="none" w:sz="0" w:space="0" w:color="auto"/>
        <w:bottom w:val="none" w:sz="0" w:space="0" w:color="auto"/>
        <w:right w:val="none" w:sz="0" w:space="0" w:color="auto"/>
      </w:divBdr>
    </w:div>
    <w:div w:id="1645768502">
      <w:bodyDiv w:val="1"/>
      <w:marLeft w:val="0"/>
      <w:marRight w:val="0"/>
      <w:marTop w:val="0"/>
      <w:marBottom w:val="0"/>
      <w:divBdr>
        <w:top w:val="none" w:sz="0" w:space="0" w:color="auto"/>
        <w:left w:val="none" w:sz="0" w:space="0" w:color="auto"/>
        <w:bottom w:val="none" w:sz="0" w:space="0" w:color="auto"/>
        <w:right w:val="none" w:sz="0" w:space="0" w:color="auto"/>
      </w:divBdr>
    </w:div>
    <w:div w:id="1647860285">
      <w:bodyDiv w:val="1"/>
      <w:marLeft w:val="0"/>
      <w:marRight w:val="0"/>
      <w:marTop w:val="0"/>
      <w:marBottom w:val="0"/>
      <w:divBdr>
        <w:top w:val="none" w:sz="0" w:space="0" w:color="auto"/>
        <w:left w:val="none" w:sz="0" w:space="0" w:color="auto"/>
        <w:bottom w:val="none" w:sz="0" w:space="0" w:color="auto"/>
        <w:right w:val="none" w:sz="0" w:space="0" w:color="auto"/>
      </w:divBdr>
    </w:div>
    <w:div w:id="1648392447">
      <w:bodyDiv w:val="1"/>
      <w:marLeft w:val="0"/>
      <w:marRight w:val="0"/>
      <w:marTop w:val="0"/>
      <w:marBottom w:val="0"/>
      <w:divBdr>
        <w:top w:val="none" w:sz="0" w:space="0" w:color="auto"/>
        <w:left w:val="none" w:sz="0" w:space="0" w:color="auto"/>
        <w:bottom w:val="none" w:sz="0" w:space="0" w:color="auto"/>
        <w:right w:val="none" w:sz="0" w:space="0" w:color="auto"/>
      </w:divBdr>
    </w:div>
    <w:div w:id="1648435715">
      <w:bodyDiv w:val="1"/>
      <w:marLeft w:val="0"/>
      <w:marRight w:val="0"/>
      <w:marTop w:val="0"/>
      <w:marBottom w:val="0"/>
      <w:divBdr>
        <w:top w:val="none" w:sz="0" w:space="0" w:color="auto"/>
        <w:left w:val="none" w:sz="0" w:space="0" w:color="auto"/>
        <w:bottom w:val="none" w:sz="0" w:space="0" w:color="auto"/>
        <w:right w:val="none" w:sz="0" w:space="0" w:color="auto"/>
      </w:divBdr>
    </w:div>
    <w:div w:id="1649701213">
      <w:bodyDiv w:val="1"/>
      <w:marLeft w:val="0"/>
      <w:marRight w:val="0"/>
      <w:marTop w:val="0"/>
      <w:marBottom w:val="0"/>
      <w:divBdr>
        <w:top w:val="none" w:sz="0" w:space="0" w:color="auto"/>
        <w:left w:val="none" w:sz="0" w:space="0" w:color="auto"/>
        <w:bottom w:val="none" w:sz="0" w:space="0" w:color="auto"/>
        <w:right w:val="none" w:sz="0" w:space="0" w:color="auto"/>
      </w:divBdr>
    </w:div>
    <w:div w:id="1658919617">
      <w:bodyDiv w:val="1"/>
      <w:marLeft w:val="0"/>
      <w:marRight w:val="0"/>
      <w:marTop w:val="0"/>
      <w:marBottom w:val="0"/>
      <w:divBdr>
        <w:top w:val="none" w:sz="0" w:space="0" w:color="auto"/>
        <w:left w:val="none" w:sz="0" w:space="0" w:color="auto"/>
        <w:bottom w:val="none" w:sz="0" w:space="0" w:color="auto"/>
        <w:right w:val="none" w:sz="0" w:space="0" w:color="auto"/>
      </w:divBdr>
    </w:div>
    <w:div w:id="1659842899">
      <w:bodyDiv w:val="1"/>
      <w:marLeft w:val="0"/>
      <w:marRight w:val="0"/>
      <w:marTop w:val="0"/>
      <w:marBottom w:val="0"/>
      <w:divBdr>
        <w:top w:val="none" w:sz="0" w:space="0" w:color="auto"/>
        <w:left w:val="none" w:sz="0" w:space="0" w:color="auto"/>
        <w:bottom w:val="none" w:sz="0" w:space="0" w:color="auto"/>
        <w:right w:val="none" w:sz="0" w:space="0" w:color="auto"/>
      </w:divBdr>
    </w:div>
    <w:div w:id="1660425464">
      <w:bodyDiv w:val="1"/>
      <w:marLeft w:val="0"/>
      <w:marRight w:val="0"/>
      <w:marTop w:val="0"/>
      <w:marBottom w:val="0"/>
      <w:divBdr>
        <w:top w:val="none" w:sz="0" w:space="0" w:color="auto"/>
        <w:left w:val="none" w:sz="0" w:space="0" w:color="auto"/>
        <w:bottom w:val="none" w:sz="0" w:space="0" w:color="auto"/>
        <w:right w:val="none" w:sz="0" w:space="0" w:color="auto"/>
      </w:divBdr>
    </w:div>
    <w:div w:id="1667130786">
      <w:bodyDiv w:val="1"/>
      <w:marLeft w:val="0"/>
      <w:marRight w:val="0"/>
      <w:marTop w:val="0"/>
      <w:marBottom w:val="0"/>
      <w:divBdr>
        <w:top w:val="none" w:sz="0" w:space="0" w:color="auto"/>
        <w:left w:val="none" w:sz="0" w:space="0" w:color="auto"/>
        <w:bottom w:val="none" w:sz="0" w:space="0" w:color="auto"/>
        <w:right w:val="none" w:sz="0" w:space="0" w:color="auto"/>
      </w:divBdr>
    </w:div>
    <w:div w:id="1668708448">
      <w:bodyDiv w:val="1"/>
      <w:marLeft w:val="0"/>
      <w:marRight w:val="0"/>
      <w:marTop w:val="0"/>
      <w:marBottom w:val="0"/>
      <w:divBdr>
        <w:top w:val="none" w:sz="0" w:space="0" w:color="auto"/>
        <w:left w:val="none" w:sz="0" w:space="0" w:color="auto"/>
        <w:bottom w:val="none" w:sz="0" w:space="0" w:color="auto"/>
        <w:right w:val="none" w:sz="0" w:space="0" w:color="auto"/>
      </w:divBdr>
    </w:div>
    <w:div w:id="1672028566">
      <w:bodyDiv w:val="1"/>
      <w:marLeft w:val="0"/>
      <w:marRight w:val="0"/>
      <w:marTop w:val="0"/>
      <w:marBottom w:val="0"/>
      <w:divBdr>
        <w:top w:val="none" w:sz="0" w:space="0" w:color="auto"/>
        <w:left w:val="none" w:sz="0" w:space="0" w:color="auto"/>
        <w:bottom w:val="none" w:sz="0" w:space="0" w:color="auto"/>
        <w:right w:val="none" w:sz="0" w:space="0" w:color="auto"/>
      </w:divBdr>
    </w:div>
    <w:div w:id="1672490213">
      <w:bodyDiv w:val="1"/>
      <w:marLeft w:val="0"/>
      <w:marRight w:val="0"/>
      <w:marTop w:val="0"/>
      <w:marBottom w:val="0"/>
      <w:divBdr>
        <w:top w:val="none" w:sz="0" w:space="0" w:color="auto"/>
        <w:left w:val="none" w:sz="0" w:space="0" w:color="auto"/>
        <w:bottom w:val="none" w:sz="0" w:space="0" w:color="auto"/>
        <w:right w:val="none" w:sz="0" w:space="0" w:color="auto"/>
      </w:divBdr>
    </w:div>
    <w:div w:id="1676761131">
      <w:bodyDiv w:val="1"/>
      <w:marLeft w:val="0"/>
      <w:marRight w:val="0"/>
      <w:marTop w:val="0"/>
      <w:marBottom w:val="0"/>
      <w:divBdr>
        <w:top w:val="none" w:sz="0" w:space="0" w:color="auto"/>
        <w:left w:val="none" w:sz="0" w:space="0" w:color="auto"/>
        <w:bottom w:val="none" w:sz="0" w:space="0" w:color="auto"/>
        <w:right w:val="none" w:sz="0" w:space="0" w:color="auto"/>
      </w:divBdr>
    </w:div>
    <w:div w:id="1677922171">
      <w:bodyDiv w:val="1"/>
      <w:marLeft w:val="0"/>
      <w:marRight w:val="0"/>
      <w:marTop w:val="0"/>
      <w:marBottom w:val="0"/>
      <w:divBdr>
        <w:top w:val="none" w:sz="0" w:space="0" w:color="auto"/>
        <w:left w:val="none" w:sz="0" w:space="0" w:color="auto"/>
        <w:bottom w:val="none" w:sz="0" w:space="0" w:color="auto"/>
        <w:right w:val="none" w:sz="0" w:space="0" w:color="auto"/>
      </w:divBdr>
    </w:div>
    <w:div w:id="1677997932">
      <w:bodyDiv w:val="1"/>
      <w:marLeft w:val="0"/>
      <w:marRight w:val="0"/>
      <w:marTop w:val="0"/>
      <w:marBottom w:val="0"/>
      <w:divBdr>
        <w:top w:val="none" w:sz="0" w:space="0" w:color="auto"/>
        <w:left w:val="none" w:sz="0" w:space="0" w:color="auto"/>
        <w:bottom w:val="none" w:sz="0" w:space="0" w:color="auto"/>
        <w:right w:val="none" w:sz="0" w:space="0" w:color="auto"/>
      </w:divBdr>
    </w:div>
    <w:div w:id="1682006966">
      <w:bodyDiv w:val="1"/>
      <w:marLeft w:val="0"/>
      <w:marRight w:val="0"/>
      <w:marTop w:val="0"/>
      <w:marBottom w:val="0"/>
      <w:divBdr>
        <w:top w:val="none" w:sz="0" w:space="0" w:color="auto"/>
        <w:left w:val="none" w:sz="0" w:space="0" w:color="auto"/>
        <w:bottom w:val="none" w:sz="0" w:space="0" w:color="auto"/>
        <w:right w:val="none" w:sz="0" w:space="0" w:color="auto"/>
      </w:divBdr>
    </w:div>
    <w:div w:id="1682927827">
      <w:bodyDiv w:val="1"/>
      <w:marLeft w:val="0"/>
      <w:marRight w:val="0"/>
      <w:marTop w:val="0"/>
      <w:marBottom w:val="0"/>
      <w:divBdr>
        <w:top w:val="none" w:sz="0" w:space="0" w:color="auto"/>
        <w:left w:val="none" w:sz="0" w:space="0" w:color="auto"/>
        <w:bottom w:val="none" w:sz="0" w:space="0" w:color="auto"/>
        <w:right w:val="none" w:sz="0" w:space="0" w:color="auto"/>
      </w:divBdr>
    </w:div>
    <w:div w:id="1683118336">
      <w:bodyDiv w:val="1"/>
      <w:marLeft w:val="0"/>
      <w:marRight w:val="0"/>
      <w:marTop w:val="0"/>
      <w:marBottom w:val="0"/>
      <w:divBdr>
        <w:top w:val="none" w:sz="0" w:space="0" w:color="auto"/>
        <w:left w:val="none" w:sz="0" w:space="0" w:color="auto"/>
        <w:bottom w:val="none" w:sz="0" w:space="0" w:color="auto"/>
        <w:right w:val="none" w:sz="0" w:space="0" w:color="auto"/>
      </w:divBdr>
    </w:div>
    <w:div w:id="1683975930">
      <w:bodyDiv w:val="1"/>
      <w:marLeft w:val="0"/>
      <w:marRight w:val="0"/>
      <w:marTop w:val="0"/>
      <w:marBottom w:val="0"/>
      <w:divBdr>
        <w:top w:val="none" w:sz="0" w:space="0" w:color="auto"/>
        <w:left w:val="none" w:sz="0" w:space="0" w:color="auto"/>
        <w:bottom w:val="none" w:sz="0" w:space="0" w:color="auto"/>
        <w:right w:val="none" w:sz="0" w:space="0" w:color="auto"/>
      </w:divBdr>
    </w:div>
    <w:div w:id="1685979274">
      <w:bodyDiv w:val="1"/>
      <w:marLeft w:val="0"/>
      <w:marRight w:val="0"/>
      <w:marTop w:val="0"/>
      <w:marBottom w:val="0"/>
      <w:divBdr>
        <w:top w:val="none" w:sz="0" w:space="0" w:color="auto"/>
        <w:left w:val="none" w:sz="0" w:space="0" w:color="auto"/>
        <w:bottom w:val="none" w:sz="0" w:space="0" w:color="auto"/>
        <w:right w:val="none" w:sz="0" w:space="0" w:color="auto"/>
      </w:divBdr>
    </w:div>
    <w:div w:id="1686907084">
      <w:bodyDiv w:val="1"/>
      <w:marLeft w:val="0"/>
      <w:marRight w:val="0"/>
      <w:marTop w:val="0"/>
      <w:marBottom w:val="0"/>
      <w:divBdr>
        <w:top w:val="none" w:sz="0" w:space="0" w:color="auto"/>
        <w:left w:val="none" w:sz="0" w:space="0" w:color="auto"/>
        <w:bottom w:val="none" w:sz="0" w:space="0" w:color="auto"/>
        <w:right w:val="none" w:sz="0" w:space="0" w:color="auto"/>
      </w:divBdr>
    </w:div>
    <w:div w:id="1687563061">
      <w:bodyDiv w:val="1"/>
      <w:marLeft w:val="0"/>
      <w:marRight w:val="0"/>
      <w:marTop w:val="0"/>
      <w:marBottom w:val="0"/>
      <w:divBdr>
        <w:top w:val="none" w:sz="0" w:space="0" w:color="auto"/>
        <w:left w:val="none" w:sz="0" w:space="0" w:color="auto"/>
        <w:bottom w:val="none" w:sz="0" w:space="0" w:color="auto"/>
        <w:right w:val="none" w:sz="0" w:space="0" w:color="auto"/>
      </w:divBdr>
    </w:div>
    <w:div w:id="1691563715">
      <w:bodyDiv w:val="1"/>
      <w:marLeft w:val="0"/>
      <w:marRight w:val="0"/>
      <w:marTop w:val="0"/>
      <w:marBottom w:val="0"/>
      <w:divBdr>
        <w:top w:val="none" w:sz="0" w:space="0" w:color="auto"/>
        <w:left w:val="none" w:sz="0" w:space="0" w:color="auto"/>
        <w:bottom w:val="none" w:sz="0" w:space="0" w:color="auto"/>
        <w:right w:val="none" w:sz="0" w:space="0" w:color="auto"/>
      </w:divBdr>
    </w:div>
    <w:div w:id="1692142934">
      <w:bodyDiv w:val="1"/>
      <w:marLeft w:val="0"/>
      <w:marRight w:val="0"/>
      <w:marTop w:val="0"/>
      <w:marBottom w:val="0"/>
      <w:divBdr>
        <w:top w:val="none" w:sz="0" w:space="0" w:color="auto"/>
        <w:left w:val="none" w:sz="0" w:space="0" w:color="auto"/>
        <w:bottom w:val="none" w:sz="0" w:space="0" w:color="auto"/>
        <w:right w:val="none" w:sz="0" w:space="0" w:color="auto"/>
      </w:divBdr>
    </w:div>
    <w:div w:id="1693526980">
      <w:bodyDiv w:val="1"/>
      <w:marLeft w:val="0"/>
      <w:marRight w:val="0"/>
      <w:marTop w:val="0"/>
      <w:marBottom w:val="0"/>
      <w:divBdr>
        <w:top w:val="none" w:sz="0" w:space="0" w:color="auto"/>
        <w:left w:val="none" w:sz="0" w:space="0" w:color="auto"/>
        <w:bottom w:val="none" w:sz="0" w:space="0" w:color="auto"/>
        <w:right w:val="none" w:sz="0" w:space="0" w:color="auto"/>
      </w:divBdr>
    </w:div>
    <w:div w:id="1699088363">
      <w:bodyDiv w:val="1"/>
      <w:marLeft w:val="0"/>
      <w:marRight w:val="0"/>
      <w:marTop w:val="0"/>
      <w:marBottom w:val="0"/>
      <w:divBdr>
        <w:top w:val="none" w:sz="0" w:space="0" w:color="auto"/>
        <w:left w:val="none" w:sz="0" w:space="0" w:color="auto"/>
        <w:bottom w:val="none" w:sz="0" w:space="0" w:color="auto"/>
        <w:right w:val="none" w:sz="0" w:space="0" w:color="auto"/>
      </w:divBdr>
    </w:div>
    <w:div w:id="1700348877">
      <w:bodyDiv w:val="1"/>
      <w:marLeft w:val="0"/>
      <w:marRight w:val="0"/>
      <w:marTop w:val="0"/>
      <w:marBottom w:val="0"/>
      <w:divBdr>
        <w:top w:val="none" w:sz="0" w:space="0" w:color="auto"/>
        <w:left w:val="none" w:sz="0" w:space="0" w:color="auto"/>
        <w:bottom w:val="none" w:sz="0" w:space="0" w:color="auto"/>
        <w:right w:val="none" w:sz="0" w:space="0" w:color="auto"/>
      </w:divBdr>
    </w:div>
    <w:div w:id="1702706389">
      <w:bodyDiv w:val="1"/>
      <w:marLeft w:val="0"/>
      <w:marRight w:val="0"/>
      <w:marTop w:val="0"/>
      <w:marBottom w:val="0"/>
      <w:divBdr>
        <w:top w:val="none" w:sz="0" w:space="0" w:color="auto"/>
        <w:left w:val="none" w:sz="0" w:space="0" w:color="auto"/>
        <w:bottom w:val="none" w:sz="0" w:space="0" w:color="auto"/>
        <w:right w:val="none" w:sz="0" w:space="0" w:color="auto"/>
      </w:divBdr>
    </w:div>
    <w:div w:id="1708096932">
      <w:bodyDiv w:val="1"/>
      <w:marLeft w:val="0"/>
      <w:marRight w:val="0"/>
      <w:marTop w:val="0"/>
      <w:marBottom w:val="0"/>
      <w:divBdr>
        <w:top w:val="none" w:sz="0" w:space="0" w:color="auto"/>
        <w:left w:val="none" w:sz="0" w:space="0" w:color="auto"/>
        <w:bottom w:val="none" w:sz="0" w:space="0" w:color="auto"/>
        <w:right w:val="none" w:sz="0" w:space="0" w:color="auto"/>
      </w:divBdr>
    </w:div>
    <w:div w:id="1708409770">
      <w:bodyDiv w:val="1"/>
      <w:marLeft w:val="0"/>
      <w:marRight w:val="0"/>
      <w:marTop w:val="0"/>
      <w:marBottom w:val="0"/>
      <w:divBdr>
        <w:top w:val="none" w:sz="0" w:space="0" w:color="auto"/>
        <w:left w:val="none" w:sz="0" w:space="0" w:color="auto"/>
        <w:bottom w:val="none" w:sz="0" w:space="0" w:color="auto"/>
        <w:right w:val="none" w:sz="0" w:space="0" w:color="auto"/>
      </w:divBdr>
    </w:div>
    <w:div w:id="1709456249">
      <w:bodyDiv w:val="1"/>
      <w:marLeft w:val="0"/>
      <w:marRight w:val="0"/>
      <w:marTop w:val="0"/>
      <w:marBottom w:val="0"/>
      <w:divBdr>
        <w:top w:val="none" w:sz="0" w:space="0" w:color="auto"/>
        <w:left w:val="none" w:sz="0" w:space="0" w:color="auto"/>
        <w:bottom w:val="none" w:sz="0" w:space="0" w:color="auto"/>
        <w:right w:val="none" w:sz="0" w:space="0" w:color="auto"/>
      </w:divBdr>
    </w:div>
    <w:div w:id="1709718756">
      <w:bodyDiv w:val="1"/>
      <w:marLeft w:val="0"/>
      <w:marRight w:val="0"/>
      <w:marTop w:val="0"/>
      <w:marBottom w:val="0"/>
      <w:divBdr>
        <w:top w:val="none" w:sz="0" w:space="0" w:color="auto"/>
        <w:left w:val="none" w:sz="0" w:space="0" w:color="auto"/>
        <w:bottom w:val="none" w:sz="0" w:space="0" w:color="auto"/>
        <w:right w:val="none" w:sz="0" w:space="0" w:color="auto"/>
      </w:divBdr>
    </w:div>
    <w:div w:id="1709839811">
      <w:bodyDiv w:val="1"/>
      <w:marLeft w:val="0"/>
      <w:marRight w:val="0"/>
      <w:marTop w:val="0"/>
      <w:marBottom w:val="0"/>
      <w:divBdr>
        <w:top w:val="none" w:sz="0" w:space="0" w:color="auto"/>
        <w:left w:val="none" w:sz="0" w:space="0" w:color="auto"/>
        <w:bottom w:val="none" w:sz="0" w:space="0" w:color="auto"/>
        <w:right w:val="none" w:sz="0" w:space="0" w:color="auto"/>
      </w:divBdr>
    </w:div>
    <w:div w:id="1710109686">
      <w:bodyDiv w:val="1"/>
      <w:marLeft w:val="0"/>
      <w:marRight w:val="0"/>
      <w:marTop w:val="0"/>
      <w:marBottom w:val="0"/>
      <w:divBdr>
        <w:top w:val="none" w:sz="0" w:space="0" w:color="auto"/>
        <w:left w:val="none" w:sz="0" w:space="0" w:color="auto"/>
        <w:bottom w:val="none" w:sz="0" w:space="0" w:color="auto"/>
        <w:right w:val="none" w:sz="0" w:space="0" w:color="auto"/>
      </w:divBdr>
    </w:div>
    <w:div w:id="1711228519">
      <w:bodyDiv w:val="1"/>
      <w:marLeft w:val="0"/>
      <w:marRight w:val="0"/>
      <w:marTop w:val="0"/>
      <w:marBottom w:val="0"/>
      <w:divBdr>
        <w:top w:val="none" w:sz="0" w:space="0" w:color="auto"/>
        <w:left w:val="none" w:sz="0" w:space="0" w:color="auto"/>
        <w:bottom w:val="none" w:sz="0" w:space="0" w:color="auto"/>
        <w:right w:val="none" w:sz="0" w:space="0" w:color="auto"/>
      </w:divBdr>
    </w:div>
    <w:div w:id="1714622724">
      <w:bodyDiv w:val="1"/>
      <w:marLeft w:val="0"/>
      <w:marRight w:val="0"/>
      <w:marTop w:val="0"/>
      <w:marBottom w:val="0"/>
      <w:divBdr>
        <w:top w:val="none" w:sz="0" w:space="0" w:color="auto"/>
        <w:left w:val="none" w:sz="0" w:space="0" w:color="auto"/>
        <w:bottom w:val="none" w:sz="0" w:space="0" w:color="auto"/>
        <w:right w:val="none" w:sz="0" w:space="0" w:color="auto"/>
      </w:divBdr>
    </w:div>
    <w:div w:id="1716198421">
      <w:bodyDiv w:val="1"/>
      <w:marLeft w:val="0"/>
      <w:marRight w:val="0"/>
      <w:marTop w:val="0"/>
      <w:marBottom w:val="0"/>
      <w:divBdr>
        <w:top w:val="none" w:sz="0" w:space="0" w:color="auto"/>
        <w:left w:val="none" w:sz="0" w:space="0" w:color="auto"/>
        <w:bottom w:val="none" w:sz="0" w:space="0" w:color="auto"/>
        <w:right w:val="none" w:sz="0" w:space="0" w:color="auto"/>
      </w:divBdr>
    </w:div>
    <w:div w:id="1717271445">
      <w:bodyDiv w:val="1"/>
      <w:marLeft w:val="0"/>
      <w:marRight w:val="0"/>
      <w:marTop w:val="0"/>
      <w:marBottom w:val="0"/>
      <w:divBdr>
        <w:top w:val="none" w:sz="0" w:space="0" w:color="auto"/>
        <w:left w:val="none" w:sz="0" w:space="0" w:color="auto"/>
        <w:bottom w:val="none" w:sz="0" w:space="0" w:color="auto"/>
        <w:right w:val="none" w:sz="0" w:space="0" w:color="auto"/>
      </w:divBdr>
    </w:div>
    <w:div w:id="1718239827">
      <w:bodyDiv w:val="1"/>
      <w:marLeft w:val="0"/>
      <w:marRight w:val="0"/>
      <w:marTop w:val="0"/>
      <w:marBottom w:val="0"/>
      <w:divBdr>
        <w:top w:val="none" w:sz="0" w:space="0" w:color="auto"/>
        <w:left w:val="none" w:sz="0" w:space="0" w:color="auto"/>
        <w:bottom w:val="none" w:sz="0" w:space="0" w:color="auto"/>
        <w:right w:val="none" w:sz="0" w:space="0" w:color="auto"/>
      </w:divBdr>
    </w:div>
    <w:div w:id="1724013305">
      <w:bodyDiv w:val="1"/>
      <w:marLeft w:val="0"/>
      <w:marRight w:val="0"/>
      <w:marTop w:val="0"/>
      <w:marBottom w:val="0"/>
      <w:divBdr>
        <w:top w:val="none" w:sz="0" w:space="0" w:color="auto"/>
        <w:left w:val="none" w:sz="0" w:space="0" w:color="auto"/>
        <w:bottom w:val="none" w:sz="0" w:space="0" w:color="auto"/>
        <w:right w:val="none" w:sz="0" w:space="0" w:color="auto"/>
      </w:divBdr>
    </w:div>
    <w:div w:id="1724022248">
      <w:bodyDiv w:val="1"/>
      <w:marLeft w:val="0"/>
      <w:marRight w:val="0"/>
      <w:marTop w:val="0"/>
      <w:marBottom w:val="0"/>
      <w:divBdr>
        <w:top w:val="none" w:sz="0" w:space="0" w:color="auto"/>
        <w:left w:val="none" w:sz="0" w:space="0" w:color="auto"/>
        <w:bottom w:val="none" w:sz="0" w:space="0" w:color="auto"/>
        <w:right w:val="none" w:sz="0" w:space="0" w:color="auto"/>
      </w:divBdr>
    </w:div>
    <w:div w:id="1725326987">
      <w:bodyDiv w:val="1"/>
      <w:marLeft w:val="0"/>
      <w:marRight w:val="0"/>
      <w:marTop w:val="0"/>
      <w:marBottom w:val="0"/>
      <w:divBdr>
        <w:top w:val="none" w:sz="0" w:space="0" w:color="auto"/>
        <w:left w:val="none" w:sz="0" w:space="0" w:color="auto"/>
        <w:bottom w:val="none" w:sz="0" w:space="0" w:color="auto"/>
        <w:right w:val="none" w:sz="0" w:space="0" w:color="auto"/>
      </w:divBdr>
    </w:div>
    <w:div w:id="1728452465">
      <w:bodyDiv w:val="1"/>
      <w:marLeft w:val="0"/>
      <w:marRight w:val="0"/>
      <w:marTop w:val="0"/>
      <w:marBottom w:val="0"/>
      <w:divBdr>
        <w:top w:val="none" w:sz="0" w:space="0" w:color="auto"/>
        <w:left w:val="none" w:sz="0" w:space="0" w:color="auto"/>
        <w:bottom w:val="none" w:sz="0" w:space="0" w:color="auto"/>
        <w:right w:val="none" w:sz="0" w:space="0" w:color="auto"/>
      </w:divBdr>
    </w:div>
    <w:div w:id="1728532548">
      <w:bodyDiv w:val="1"/>
      <w:marLeft w:val="0"/>
      <w:marRight w:val="0"/>
      <w:marTop w:val="0"/>
      <w:marBottom w:val="0"/>
      <w:divBdr>
        <w:top w:val="none" w:sz="0" w:space="0" w:color="auto"/>
        <w:left w:val="none" w:sz="0" w:space="0" w:color="auto"/>
        <w:bottom w:val="none" w:sz="0" w:space="0" w:color="auto"/>
        <w:right w:val="none" w:sz="0" w:space="0" w:color="auto"/>
      </w:divBdr>
    </w:div>
    <w:div w:id="1731808553">
      <w:bodyDiv w:val="1"/>
      <w:marLeft w:val="0"/>
      <w:marRight w:val="0"/>
      <w:marTop w:val="0"/>
      <w:marBottom w:val="0"/>
      <w:divBdr>
        <w:top w:val="none" w:sz="0" w:space="0" w:color="auto"/>
        <w:left w:val="none" w:sz="0" w:space="0" w:color="auto"/>
        <w:bottom w:val="none" w:sz="0" w:space="0" w:color="auto"/>
        <w:right w:val="none" w:sz="0" w:space="0" w:color="auto"/>
      </w:divBdr>
    </w:div>
    <w:div w:id="1733966249">
      <w:bodyDiv w:val="1"/>
      <w:marLeft w:val="0"/>
      <w:marRight w:val="0"/>
      <w:marTop w:val="0"/>
      <w:marBottom w:val="0"/>
      <w:divBdr>
        <w:top w:val="none" w:sz="0" w:space="0" w:color="auto"/>
        <w:left w:val="none" w:sz="0" w:space="0" w:color="auto"/>
        <w:bottom w:val="none" w:sz="0" w:space="0" w:color="auto"/>
        <w:right w:val="none" w:sz="0" w:space="0" w:color="auto"/>
      </w:divBdr>
    </w:div>
    <w:div w:id="1734422714">
      <w:bodyDiv w:val="1"/>
      <w:marLeft w:val="0"/>
      <w:marRight w:val="0"/>
      <w:marTop w:val="0"/>
      <w:marBottom w:val="0"/>
      <w:divBdr>
        <w:top w:val="none" w:sz="0" w:space="0" w:color="auto"/>
        <w:left w:val="none" w:sz="0" w:space="0" w:color="auto"/>
        <w:bottom w:val="none" w:sz="0" w:space="0" w:color="auto"/>
        <w:right w:val="none" w:sz="0" w:space="0" w:color="auto"/>
      </w:divBdr>
    </w:div>
    <w:div w:id="1737049730">
      <w:bodyDiv w:val="1"/>
      <w:marLeft w:val="0"/>
      <w:marRight w:val="0"/>
      <w:marTop w:val="0"/>
      <w:marBottom w:val="0"/>
      <w:divBdr>
        <w:top w:val="none" w:sz="0" w:space="0" w:color="auto"/>
        <w:left w:val="none" w:sz="0" w:space="0" w:color="auto"/>
        <w:bottom w:val="none" w:sz="0" w:space="0" w:color="auto"/>
        <w:right w:val="none" w:sz="0" w:space="0" w:color="auto"/>
      </w:divBdr>
    </w:div>
    <w:div w:id="1737895625">
      <w:bodyDiv w:val="1"/>
      <w:marLeft w:val="0"/>
      <w:marRight w:val="0"/>
      <w:marTop w:val="0"/>
      <w:marBottom w:val="0"/>
      <w:divBdr>
        <w:top w:val="none" w:sz="0" w:space="0" w:color="auto"/>
        <w:left w:val="none" w:sz="0" w:space="0" w:color="auto"/>
        <w:bottom w:val="none" w:sz="0" w:space="0" w:color="auto"/>
        <w:right w:val="none" w:sz="0" w:space="0" w:color="auto"/>
      </w:divBdr>
    </w:div>
    <w:div w:id="1738896957">
      <w:bodyDiv w:val="1"/>
      <w:marLeft w:val="0"/>
      <w:marRight w:val="0"/>
      <w:marTop w:val="0"/>
      <w:marBottom w:val="0"/>
      <w:divBdr>
        <w:top w:val="none" w:sz="0" w:space="0" w:color="auto"/>
        <w:left w:val="none" w:sz="0" w:space="0" w:color="auto"/>
        <w:bottom w:val="none" w:sz="0" w:space="0" w:color="auto"/>
        <w:right w:val="none" w:sz="0" w:space="0" w:color="auto"/>
      </w:divBdr>
    </w:div>
    <w:div w:id="1739401811">
      <w:bodyDiv w:val="1"/>
      <w:marLeft w:val="0"/>
      <w:marRight w:val="0"/>
      <w:marTop w:val="0"/>
      <w:marBottom w:val="0"/>
      <w:divBdr>
        <w:top w:val="none" w:sz="0" w:space="0" w:color="auto"/>
        <w:left w:val="none" w:sz="0" w:space="0" w:color="auto"/>
        <w:bottom w:val="none" w:sz="0" w:space="0" w:color="auto"/>
        <w:right w:val="none" w:sz="0" w:space="0" w:color="auto"/>
      </w:divBdr>
    </w:div>
    <w:div w:id="1740053210">
      <w:bodyDiv w:val="1"/>
      <w:marLeft w:val="0"/>
      <w:marRight w:val="0"/>
      <w:marTop w:val="0"/>
      <w:marBottom w:val="0"/>
      <w:divBdr>
        <w:top w:val="none" w:sz="0" w:space="0" w:color="auto"/>
        <w:left w:val="none" w:sz="0" w:space="0" w:color="auto"/>
        <w:bottom w:val="none" w:sz="0" w:space="0" w:color="auto"/>
        <w:right w:val="none" w:sz="0" w:space="0" w:color="auto"/>
      </w:divBdr>
    </w:div>
    <w:div w:id="1747219304">
      <w:bodyDiv w:val="1"/>
      <w:marLeft w:val="0"/>
      <w:marRight w:val="0"/>
      <w:marTop w:val="0"/>
      <w:marBottom w:val="0"/>
      <w:divBdr>
        <w:top w:val="none" w:sz="0" w:space="0" w:color="auto"/>
        <w:left w:val="none" w:sz="0" w:space="0" w:color="auto"/>
        <w:bottom w:val="none" w:sz="0" w:space="0" w:color="auto"/>
        <w:right w:val="none" w:sz="0" w:space="0" w:color="auto"/>
      </w:divBdr>
    </w:div>
    <w:div w:id="1749880017">
      <w:bodyDiv w:val="1"/>
      <w:marLeft w:val="0"/>
      <w:marRight w:val="0"/>
      <w:marTop w:val="0"/>
      <w:marBottom w:val="0"/>
      <w:divBdr>
        <w:top w:val="none" w:sz="0" w:space="0" w:color="auto"/>
        <w:left w:val="none" w:sz="0" w:space="0" w:color="auto"/>
        <w:bottom w:val="none" w:sz="0" w:space="0" w:color="auto"/>
        <w:right w:val="none" w:sz="0" w:space="0" w:color="auto"/>
      </w:divBdr>
    </w:div>
    <w:div w:id="1750030979">
      <w:bodyDiv w:val="1"/>
      <w:marLeft w:val="0"/>
      <w:marRight w:val="0"/>
      <w:marTop w:val="0"/>
      <w:marBottom w:val="0"/>
      <w:divBdr>
        <w:top w:val="none" w:sz="0" w:space="0" w:color="auto"/>
        <w:left w:val="none" w:sz="0" w:space="0" w:color="auto"/>
        <w:bottom w:val="none" w:sz="0" w:space="0" w:color="auto"/>
        <w:right w:val="none" w:sz="0" w:space="0" w:color="auto"/>
      </w:divBdr>
    </w:div>
    <w:div w:id="1751078374">
      <w:bodyDiv w:val="1"/>
      <w:marLeft w:val="0"/>
      <w:marRight w:val="0"/>
      <w:marTop w:val="0"/>
      <w:marBottom w:val="0"/>
      <w:divBdr>
        <w:top w:val="none" w:sz="0" w:space="0" w:color="auto"/>
        <w:left w:val="none" w:sz="0" w:space="0" w:color="auto"/>
        <w:bottom w:val="none" w:sz="0" w:space="0" w:color="auto"/>
        <w:right w:val="none" w:sz="0" w:space="0" w:color="auto"/>
      </w:divBdr>
    </w:div>
    <w:div w:id="1752854556">
      <w:bodyDiv w:val="1"/>
      <w:marLeft w:val="0"/>
      <w:marRight w:val="0"/>
      <w:marTop w:val="0"/>
      <w:marBottom w:val="0"/>
      <w:divBdr>
        <w:top w:val="none" w:sz="0" w:space="0" w:color="auto"/>
        <w:left w:val="none" w:sz="0" w:space="0" w:color="auto"/>
        <w:bottom w:val="none" w:sz="0" w:space="0" w:color="auto"/>
        <w:right w:val="none" w:sz="0" w:space="0" w:color="auto"/>
      </w:divBdr>
    </w:div>
    <w:div w:id="1754661651">
      <w:bodyDiv w:val="1"/>
      <w:marLeft w:val="0"/>
      <w:marRight w:val="0"/>
      <w:marTop w:val="0"/>
      <w:marBottom w:val="0"/>
      <w:divBdr>
        <w:top w:val="none" w:sz="0" w:space="0" w:color="auto"/>
        <w:left w:val="none" w:sz="0" w:space="0" w:color="auto"/>
        <w:bottom w:val="none" w:sz="0" w:space="0" w:color="auto"/>
        <w:right w:val="none" w:sz="0" w:space="0" w:color="auto"/>
      </w:divBdr>
    </w:div>
    <w:div w:id="1756391163">
      <w:bodyDiv w:val="1"/>
      <w:marLeft w:val="0"/>
      <w:marRight w:val="0"/>
      <w:marTop w:val="0"/>
      <w:marBottom w:val="0"/>
      <w:divBdr>
        <w:top w:val="none" w:sz="0" w:space="0" w:color="auto"/>
        <w:left w:val="none" w:sz="0" w:space="0" w:color="auto"/>
        <w:bottom w:val="none" w:sz="0" w:space="0" w:color="auto"/>
        <w:right w:val="none" w:sz="0" w:space="0" w:color="auto"/>
      </w:divBdr>
    </w:div>
    <w:div w:id="1757745129">
      <w:bodyDiv w:val="1"/>
      <w:marLeft w:val="0"/>
      <w:marRight w:val="0"/>
      <w:marTop w:val="0"/>
      <w:marBottom w:val="0"/>
      <w:divBdr>
        <w:top w:val="none" w:sz="0" w:space="0" w:color="auto"/>
        <w:left w:val="none" w:sz="0" w:space="0" w:color="auto"/>
        <w:bottom w:val="none" w:sz="0" w:space="0" w:color="auto"/>
        <w:right w:val="none" w:sz="0" w:space="0" w:color="auto"/>
      </w:divBdr>
    </w:div>
    <w:div w:id="1759205598">
      <w:bodyDiv w:val="1"/>
      <w:marLeft w:val="0"/>
      <w:marRight w:val="0"/>
      <w:marTop w:val="0"/>
      <w:marBottom w:val="0"/>
      <w:divBdr>
        <w:top w:val="none" w:sz="0" w:space="0" w:color="auto"/>
        <w:left w:val="none" w:sz="0" w:space="0" w:color="auto"/>
        <w:bottom w:val="none" w:sz="0" w:space="0" w:color="auto"/>
        <w:right w:val="none" w:sz="0" w:space="0" w:color="auto"/>
      </w:divBdr>
    </w:div>
    <w:div w:id="1764178234">
      <w:bodyDiv w:val="1"/>
      <w:marLeft w:val="0"/>
      <w:marRight w:val="0"/>
      <w:marTop w:val="0"/>
      <w:marBottom w:val="0"/>
      <w:divBdr>
        <w:top w:val="none" w:sz="0" w:space="0" w:color="auto"/>
        <w:left w:val="none" w:sz="0" w:space="0" w:color="auto"/>
        <w:bottom w:val="none" w:sz="0" w:space="0" w:color="auto"/>
        <w:right w:val="none" w:sz="0" w:space="0" w:color="auto"/>
      </w:divBdr>
    </w:div>
    <w:div w:id="1766068748">
      <w:bodyDiv w:val="1"/>
      <w:marLeft w:val="0"/>
      <w:marRight w:val="0"/>
      <w:marTop w:val="0"/>
      <w:marBottom w:val="0"/>
      <w:divBdr>
        <w:top w:val="none" w:sz="0" w:space="0" w:color="auto"/>
        <w:left w:val="none" w:sz="0" w:space="0" w:color="auto"/>
        <w:bottom w:val="none" w:sz="0" w:space="0" w:color="auto"/>
        <w:right w:val="none" w:sz="0" w:space="0" w:color="auto"/>
      </w:divBdr>
    </w:div>
    <w:div w:id="1769428539">
      <w:bodyDiv w:val="1"/>
      <w:marLeft w:val="0"/>
      <w:marRight w:val="0"/>
      <w:marTop w:val="0"/>
      <w:marBottom w:val="0"/>
      <w:divBdr>
        <w:top w:val="none" w:sz="0" w:space="0" w:color="auto"/>
        <w:left w:val="none" w:sz="0" w:space="0" w:color="auto"/>
        <w:bottom w:val="none" w:sz="0" w:space="0" w:color="auto"/>
        <w:right w:val="none" w:sz="0" w:space="0" w:color="auto"/>
      </w:divBdr>
    </w:div>
    <w:div w:id="1772626581">
      <w:bodyDiv w:val="1"/>
      <w:marLeft w:val="0"/>
      <w:marRight w:val="0"/>
      <w:marTop w:val="0"/>
      <w:marBottom w:val="0"/>
      <w:divBdr>
        <w:top w:val="none" w:sz="0" w:space="0" w:color="auto"/>
        <w:left w:val="none" w:sz="0" w:space="0" w:color="auto"/>
        <w:bottom w:val="none" w:sz="0" w:space="0" w:color="auto"/>
        <w:right w:val="none" w:sz="0" w:space="0" w:color="auto"/>
      </w:divBdr>
    </w:div>
    <w:div w:id="1773865781">
      <w:bodyDiv w:val="1"/>
      <w:marLeft w:val="0"/>
      <w:marRight w:val="0"/>
      <w:marTop w:val="0"/>
      <w:marBottom w:val="0"/>
      <w:divBdr>
        <w:top w:val="none" w:sz="0" w:space="0" w:color="auto"/>
        <w:left w:val="none" w:sz="0" w:space="0" w:color="auto"/>
        <w:bottom w:val="none" w:sz="0" w:space="0" w:color="auto"/>
        <w:right w:val="none" w:sz="0" w:space="0" w:color="auto"/>
      </w:divBdr>
    </w:div>
    <w:div w:id="1775859978">
      <w:bodyDiv w:val="1"/>
      <w:marLeft w:val="0"/>
      <w:marRight w:val="0"/>
      <w:marTop w:val="0"/>
      <w:marBottom w:val="0"/>
      <w:divBdr>
        <w:top w:val="none" w:sz="0" w:space="0" w:color="auto"/>
        <w:left w:val="none" w:sz="0" w:space="0" w:color="auto"/>
        <w:bottom w:val="none" w:sz="0" w:space="0" w:color="auto"/>
        <w:right w:val="none" w:sz="0" w:space="0" w:color="auto"/>
      </w:divBdr>
    </w:div>
    <w:div w:id="1776972975">
      <w:bodyDiv w:val="1"/>
      <w:marLeft w:val="0"/>
      <w:marRight w:val="0"/>
      <w:marTop w:val="0"/>
      <w:marBottom w:val="0"/>
      <w:divBdr>
        <w:top w:val="none" w:sz="0" w:space="0" w:color="auto"/>
        <w:left w:val="none" w:sz="0" w:space="0" w:color="auto"/>
        <w:bottom w:val="none" w:sz="0" w:space="0" w:color="auto"/>
        <w:right w:val="none" w:sz="0" w:space="0" w:color="auto"/>
      </w:divBdr>
    </w:div>
    <w:div w:id="1779988017">
      <w:bodyDiv w:val="1"/>
      <w:marLeft w:val="0"/>
      <w:marRight w:val="0"/>
      <w:marTop w:val="0"/>
      <w:marBottom w:val="0"/>
      <w:divBdr>
        <w:top w:val="none" w:sz="0" w:space="0" w:color="auto"/>
        <w:left w:val="none" w:sz="0" w:space="0" w:color="auto"/>
        <w:bottom w:val="none" w:sz="0" w:space="0" w:color="auto"/>
        <w:right w:val="none" w:sz="0" w:space="0" w:color="auto"/>
      </w:divBdr>
    </w:div>
    <w:div w:id="1780634989">
      <w:bodyDiv w:val="1"/>
      <w:marLeft w:val="0"/>
      <w:marRight w:val="0"/>
      <w:marTop w:val="0"/>
      <w:marBottom w:val="0"/>
      <w:divBdr>
        <w:top w:val="none" w:sz="0" w:space="0" w:color="auto"/>
        <w:left w:val="none" w:sz="0" w:space="0" w:color="auto"/>
        <w:bottom w:val="none" w:sz="0" w:space="0" w:color="auto"/>
        <w:right w:val="none" w:sz="0" w:space="0" w:color="auto"/>
      </w:divBdr>
    </w:div>
    <w:div w:id="1781290654">
      <w:bodyDiv w:val="1"/>
      <w:marLeft w:val="0"/>
      <w:marRight w:val="0"/>
      <w:marTop w:val="0"/>
      <w:marBottom w:val="0"/>
      <w:divBdr>
        <w:top w:val="none" w:sz="0" w:space="0" w:color="auto"/>
        <w:left w:val="none" w:sz="0" w:space="0" w:color="auto"/>
        <w:bottom w:val="none" w:sz="0" w:space="0" w:color="auto"/>
        <w:right w:val="none" w:sz="0" w:space="0" w:color="auto"/>
      </w:divBdr>
    </w:div>
    <w:div w:id="1783645269">
      <w:bodyDiv w:val="1"/>
      <w:marLeft w:val="0"/>
      <w:marRight w:val="0"/>
      <w:marTop w:val="0"/>
      <w:marBottom w:val="0"/>
      <w:divBdr>
        <w:top w:val="none" w:sz="0" w:space="0" w:color="auto"/>
        <w:left w:val="none" w:sz="0" w:space="0" w:color="auto"/>
        <w:bottom w:val="none" w:sz="0" w:space="0" w:color="auto"/>
        <w:right w:val="none" w:sz="0" w:space="0" w:color="auto"/>
      </w:divBdr>
    </w:div>
    <w:div w:id="1785686204">
      <w:bodyDiv w:val="1"/>
      <w:marLeft w:val="0"/>
      <w:marRight w:val="0"/>
      <w:marTop w:val="0"/>
      <w:marBottom w:val="0"/>
      <w:divBdr>
        <w:top w:val="none" w:sz="0" w:space="0" w:color="auto"/>
        <w:left w:val="none" w:sz="0" w:space="0" w:color="auto"/>
        <w:bottom w:val="none" w:sz="0" w:space="0" w:color="auto"/>
        <w:right w:val="none" w:sz="0" w:space="0" w:color="auto"/>
      </w:divBdr>
    </w:div>
    <w:div w:id="1787851350">
      <w:bodyDiv w:val="1"/>
      <w:marLeft w:val="0"/>
      <w:marRight w:val="0"/>
      <w:marTop w:val="0"/>
      <w:marBottom w:val="0"/>
      <w:divBdr>
        <w:top w:val="none" w:sz="0" w:space="0" w:color="auto"/>
        <w:left w:val="none" w:sz="0" w:space="0" w:color="auto"/>
        <w:bottom w:val="none" w:sz="0" w:space="0" w:color="auto"/>
        <w:right w:val="none" w:sz="0" w:space="0" w:color="auto"/>
      </w:divBdr>
    </w:div>
    <w:div w:id="1793942905">
      <w:bodyDiv w:val="1"/>
      <w:marLeft w:val="0"/>
      <w:marRight w:val="0"/>
      <w:marTop w:val="0"/>
      <w:marBottom w:val="0"/>
      <w:divBdr>
        <w:top w:val="none" w:sz="0" w:space="0" w:color="auto"/>
        <w:left w:val="none" w:sz="0" w:space="0" w:color="auto"/>
        <w:bottom w:val="none" w:sz="0" w:space="0" w:color="auto"/>
        <w:right w:val="none" w:sz="0" w:space="0" w:color="auto"/>
      </w:divBdr>
    </w:div>
    <w:div w:id="1796873965">
      <w:bodyDiv w:val="1"/>
      <w:marLeft w:val="0"/>
      <w:marRight w:val="0"/>
      <w:marTop w:val="0"/>
      <w:marBottom w:val="0"/>
      <w:divBdr>
        <w:top w:val="none" w:sz="0" w:space="0" w:color="auto"/>
        <w:left w:val="none" w:sz="0" w:space="0" w:color="auto"/>
        <w:bottom w:val="none" w:sz="0" w:space="0" w:color="auto"/>
        <w:right w:val="none" w:sz="0" w:space="0" w:color="auto"/>
      </w:divBdr>
    </w:div>
    <w:div w:id="1798989824">
      <w:bodyDiv w:val="1"/>
      <w:marLeft w:val="0"/>
      <w:marRight w:val="0"/>
      <w:marTop w:val="0"/>
      <w:marBottom w:val="0"/>
      <w:divBdr>
        <w:top w:val="none" w:sz="0" w:space="0" w:color="auto"/>
        <w:left w:val="none" w:sz="0" w:space="0" w:color="auto"/>
        <w:bottom w:val="none" w:sz="0" w:space="0" w:color="auto"/>
        <w:right w:val="none" w:sz="0" w:space="0" w:color="auto"/>
      </w:divBdr>
    </w:div>
    <w:div w:id="1799253149">
      <w:bodyDiv w:val="1"/>
      <w:marLeft w:val="0"/>
      <w:marRight w:val="0"/>
      <w:marTop w:val="0"/>
      <w:marBottom w:val="0"/>
      <w:divBdr>
        <w:top w:val="none" w:sz="0" w:space="0" w:color="auto"/>
        <w:left w:val="none" w:sz="0" w:space="0" w:color="auto"/>
        <w:bottom w:val="none" w:sz="0" w:space="0" w:color="auto"/>
        <w:right w:val="none" w:sz="0" w:space="0" w:color="auto"/>
      </w:divBdr>
    </w:div>
    <w:div w:id="1799835544">
      <w:bodyDiv w:val="1"/>
      <w:marLeft w:val="0"/>
      <w:marRight w:val="0"/>
      <w:marTop w:val="0"/>
      <w:marBottom w:val="0"/>
      <w:divBdr>
        <w:top w:val="none" w:sz="0" w:space="0" w:color="auto"/>
        <w:left w:val="none" w:sz="0" w:space="0" w:color="auto"/>
        <w:bottom w:val="none" w:sz="0" w:space="0" w:color="auto"/>
        <w:right w:val="none" w:sz="0" w:space="0" w:color="auto"/>
      </w:divBdr>
    </w:div>
    <w:div w:id="1803232735">
      <w:bodyDiv w:val="1"/>
      <w:marLeft w:val="0"/>
      <w:marRight w:val="0"/>
      <w:marTop w:val="0"/>
      <w:marBottom w:val="0"/>
      <w:divBdr>
        <w:top w:val="none" w:sz="0" w:space="0" w:color="auto"/>
        <w:left w:val="none" w:sz="0" w:space="0" w:color="auto"/>
        <w:bottom w:val="none" w:sz="0" w:space="0" w:color="auto"/>
        <w:right w:val="none" w:sz="0" w:space="0" w:color="auto"/>
      </w:divBdr>
    </w:div>
    <w:div w:id="1806510377">
      <w:bodyDiv w:val="1"/>
      <w:marLeft w:val="0"/>
      <w:marRight w:val="0"/>
      <w:marTop w:val="0"/>
      <w:marBottom w:val="0"/>
      <w:divBdr>
        <w:top w:val="none" w:sz="0" w:space="0" w:color="auto"/>
        <w:left w:val="none" w:sz="0" w:space="0" w:color="auto"/>
        <w:bottom w:val="none" w:sz="0" w:space="0" w:color="auto"/>
        <w:right w:val="none" w:sz="0" w:space="0" w:color="auto"/>
      </w:divBdr>
    </w:div>
    <w:div w:id="1807775762">
      <w:bodyDiv w:val="1"/>
      <w:marLeft w:val="0"/>
      <w:marRight w:val="0"/>
      <w:marTop w:val="0"/>
      <w:marBottom w:val="0"/>
      <w:divBdr>
        <w:top w:val="none" w:sz="0" w:space="0" w:color="auto"/>
        <w:left w:val="none" w:sz="0" w:space="0" w:color="auto"/>
        <w:bottom w:val="none" w:sz="0" w:space="0" w:color="auto"/>
        <w:right w:val="none" w:sz="0" w:space="0" w:color="auto"/>
      </w:divBdr>
    </w:div>
    <w:div w:id="1808548425">
      <w:bodyDiv w:val="1"/>
      <w:marLeft w:val="0"/>
      <w:marRight w:val="0"/>
      <w:marTop w:val="0"/>
      <w:marBottom w:val="0"/>
      <w:divBdr>
        <w:top w:val="none" w:sz="0" w:space="0" w:color="auto"/>
        <w:left w:val="none" w:sz="0" w:space="0" w:color="auto"/>
        <w:bottom w:val="none" w:sz="0" w:space="0" w:color="auto"/>
        <w:right w:val="none" w:sz="0" w:space="0" w:color="auto"/>
      </w:divBdr>
    </w:div>
    <w:div w:id="1814177901">
      <w:bodyDiv w:val="1"/>
      <w:marLeft w:val="0"/>
      <w:marRight w:val="0"/>
      <w:marTop w:val="0"/>
      <w:marBottom w:val="0"/>
      <w:divBdr>
        <w:top w:val="none" w:sz="0" w:space="0" w:color="auto"/>
        <w:left w:val="none" w:sz="0" w:space="0" w:color="auto"/>
        <w:bottom w:val="none" w:sz="0" w:space="0" w:color="auto"/>
        <w:right w:val="none" w:sz="0" w:space="0" w:color="auto"/>
      </w:divBdr>
    </w:div>
    <w:div w:id="1814254645">
      <w:bodyDiv w:val="1"/>
      <w:marLeft w:val="0"/>
      <w:marRight w:val="0"/>
      <w:marTop w:val="0"/>
      <w:marBottom w:val="0"/>
      <w:divBdr>
        <w:top w:val="none" w:sz="0" w:space="0" w:color="auto"/>
        <w:left w:val="none" w:sz="0" w:space="0" w:color="auto"/>
        <w:bottom w:val="none" w:sz="0" w:space="0" w:color="auto"/>
        <w:right w:val="none" w:sz="0" w:space="0" w:color="auto"/>
      </w:divBdr>
    </w:div>
    <w:div w:id="1814717562">
      <w:bodyDiv w:val="1"/>
      <w:marLeft w:val="0"/>
      <w:marRight w:val="0"/>
      <w:marTop w:val="0"/>
      <w:marBottom w:val="0"/>
      <w:divBdr>
        <w:top w:val="none" w:sz="0" w:space="0" w:color="auto"/>
        <w:left w:val="none" w:sz="0" w:space="0" w:color="auto"/>
        <w:bottom w:val="none" w:sz="0" w:space="0" w:color="auto"/>
        <w:right w:val="none" w:sz="0" w:space="0" w:color="auto"/>
      </w:divBdr>
    </w:div>
    <w:div w:id="1815873662">
      <w:bodyDiv w:val="1"/>
      <w:marLeft w:val="0"/>
      <w:marRight w:val="0"/>
      <w:marTop w:val="0"/>
      <w:marBottom w:val="0"/>
      <w:divBdr>
        <w:top w:val="none" w:sz="0" w:space="0" w:color="auto"/>
        <w:left w:val="none" w:sz="0" w:space="0" w:color="auto"/>
        <w:bottom w:val="none" w:sz="0" w:space="0" w:color="auto"/>
        <w:right w:val="none" w:sz="0" w:space="0" w:color="auto"/>
      </w:divBdr>
    </w:div>
    <w:div w:id="1818062309">
      <w:bodyDiv w:val="1"/>
      <w:marLeft w:val="0"/>
      <w:marRight w:val="0"/>
      <w:marTop w:val="0"/>
      <w:marBottom w:val="0"/>
      <w:divBdr>
        <w:top w:val="none" w:sz="0" w:space="0" w:color="auto"/>
        <w:left w:val="none" w:sz="0" w:space="0" w:color="auto"/>
        <w:bottom w:val="none" w:sz="0" w:space="0" w:color="auto"/>
        <w:right w:val="none" w:sz="0" w:space="0" w:color="auto"/>
      </w:divBdr>
    </w:div>
    <w:div w:id="1819104438">
      <w:bodyDiv w:val="1"/>
      <w:marLeft w:val="0"/>
      <w:marRight w:val="0"/>
      <w:marTop w:val="0"/>
      <w:marBottom w:val="0"/>
      <w:divBdr>
        <w:top w:val="none" w:sz="0" w:space="0" w:color="auto"/>
        <w:left w:val="none" w:sz="0" w:space="0" w:color="auto"/>
        <w:bottom w:val="none" w:sz="0" w:space="0" w:color="auto"/>
        <w:right w:val="none" w:sz="0" w:space="0" w:color="auto"/>
      </w:divBdr>
    </w:div>
    <w:div w:id="1820880174">
      <w:bodyDiv w:val="1"/>
      <w:marLeft w:val="0"/>
      <w:marRight w:val="0"/>
      <w:marTop w:val="0"/>
      <w:marBottom w:val="0"/>
      <w:divBdr>
        <w:top w:val="none" w:sz="0" w:space="0" w:color="auto"/>
        <w:left w:val="none" w:sz="0" w:space="0" w:color="auto"/>
        <w:bottom w:val="none" w:sz="0" w:space="0" w:color="auto"/>
        <w:right w:val="none" w:sz="0" w:space="0" w:color="auto"/>
      </w:divBdr>
    </w:div>
    <w:div w:id="1822117628">
      <w:bodyDiv w:val="1"/>
      <w:marLeft w:val="0"/>
      <w:marRight w:val="0"/>
      <w:marTop w:val="0"/>
      <w:marBottom w:val="0"/>
      <w:divBdr>
        <w:top w:val="none" w:sz="0" w:space="0" w:color="auto"/>
        <w:left w:val="none" w:sz="0" w:space="0" w:color="auto"/>
        <w:bottom w:val="none" w:sz="0" w:space="0" w:color="auto"/>
        <w:right w:val="none" w:sz="0" w:space="0" w:color="auto"/>
      </w:divBdr>
    </w:div>
    <w:div w:id="1823158910">
      <w:bodyDiv w:val="1"/>
      <w:marLeft w:val="0"/>
      <w:marRight w:val="0"/>
      <w:marTop w:val="0"/>
      <w:marBottom w:val="0"/>
      <w:divBdr>
        <w:top w:val="none" w:sz="0" w:space="0" w:color="auto"/>
        <w:left w:val="none" w:sz="0" w:space="0" w:color="auto"/>
        <w:bottom w:val="none" w:sz="0" w:space="0" w:color="auto"/>
        <w:right w:val="none" w:sz="0" w:space="0" w:color="auto"/>
      </w:divBdr>
    </w:div>
    <w:div w:id="1823304572">
      <w:bodyDiv w:val="1"/>
      <w:marLeft w:val="0"/>
      <w:marRight w:val="0"/>
      <w:marTop w:val="0"/>
      <w:marBottom w:val="0"/>
      <w:divBdr>
        <w:top w:val="none" w:sz="0" w:space="0" w:color="auto"/>
        <w:left w:val="none" w:sz="0" w:space="0" w:color="auto"/>
        <w:bottom w:val="none" w:sz="0" w:space="0" w:color="auto"/>
        <w:right w:val="none" w:sz="0" w:space="0" w:color="auto"/>
      </w:divBdr>
    </w:div>
    <w:div w:id="1823767511">
      <w:bodyDiv w:val="1"/>
      <w:marLeft w:val="0"/>
      <w:marRight w:val="0"/>
      <w:marTop w:val="0"/>
      <w:marBottom w:val="0"/>
      <w:divBdr>
        <w:top w:val="none" w:sz="0" w:space="0" w:color="auto"/>
        <w:left w:val="none" w:sz="0" w:space="0" w:color="auto"/>
        <w:bottom w:val="none" w:sz="0" w:space="0" w:color="auto"/>
        <w:right w:val="none" w:sz="0" w:space="0" w:color="auto"/>
      </w:divBdr>
    </w:div>
    <w:div w:id="1830053420">
      <w:bodyDiv w:val="1"/>
      <w:marLeft w:val="0"/>
      <w:marRight w:val="0"/>
      <w:marTop w:val="0"/>
      <w:marBottom w:val="0"/>
      <w:divBdr>
        <w:top w:val="none" w:sz="0" w:space="0" w:color="auto"/>
        <w:left w:val="none" w:sz="0" w:space="0" w:color="auto"/>
        <w:bottom w:val="none" w:sz="0" w:space="0" w:color="auto"/>
        <w:right w:val="none" w:sz="0" w:space="0" w:color="auto"/>
      </w:divBdr>
    </w:div>
    <w:div w:id="1830055927">
      <w:bodyDiv w:val="1"/>
      <w:marLeft w:val="0"/>
      <w:marRight w:val="0"/>
      <w:marTop w:val="0"/>
      <w:marBottom w:val="0"/>
      <w:divBdr>
        <w:top w:val="none" w:sz="0" w:space="0" w:color="auto"/>
        <w:left w:val="none" w:sz="0" w:space="0" w:color="auto"/>
        <w:bottom w:val="none" w:sz="0" w:space="0" w:color="auto"/>
        <w:right w:val="none" w:sz="0" w:space="0" w:color="auto"/>
      </w:divBdr>
    </w:div>
    <w:div w:id="1835216206">
      <w:bodyDiv w:val="1"/>
      <w:marLeft w:val="0"/>
      <w:marRight w:val="0"/>
      <w:marTop w:val="0"/>
      <w:marBottom w:val="0"/>
      <w:divBdr>
        <w:top w:val="none" w:sz="0" w:space="0" w:color="auto"/>
        <w:left w:val="none" w:sz="0" w:space="0" w:color="auto"/>
        <w:bottom w:val="none" w:sz="0" w:space="0" w:color="auto"/>
        <w:right w:val="none" w:sz="0" w:space="0" w:color="auto"/>
      </w:divBdr>
    </w:div>
    <w:div w:id="1837258170">
      <w:bodyDiv w:val="1"/>
      <w:marLeft w:val="0"/>
      <w:marRight w:val="0"/>
      <w:marTop w:val="0"/>
      <w:marBottom w:val="0"/>
      <w:divBdr>
        <w:top w:val="none" w:sz="0" w:space="0" w:color="auto"/>
        <w:left w:val="none" w:sz="0" w:space="0" w:color="auto"/>
        <w:bottom w:val="none" w:sz="0" w:space="0" w:color="auto"/>
        <w:right w:val="none" w:sz="0" w:space="0" w:color="auto"/>
      </w:divBdr>
    </w:div>
    <w:div w:id="1842967505">
      <w:bodyDiv w:val="1"/>
      <w:marLeft w:val="0"/>
      <w:marRight w:val="0"/>
      <w:marTop w:val="0"/>
      <w:marBottom w:val="0"/>
      <w:divBdr>
        <w:top w:val="none" w:sz="0" w:space="0" w:color="auto"/>
        <w:left w:val="none" w:sz="0" w:space="0" w:color="auto"/>
        <w:bottom w:val="none" w:sz="0" w:space="0" w:color="auto"/>
        <w:right w:val="none" w:sz="0" w:space="0" w:color="auto"/>
      </w:divBdr>
    </w:div>
    <w:div w:id="1843736786">
      <w:bodyDiv w:val="1"/>
      <w:marLeft w:val="0"/>
      <w:marRight w:val="0"/>
      <w:marTop w:val="0"/>
      <w:marBottom w:val="0"/>
      <w:divBdr>
        <w:top w:val="none" w:sz="0" w:space="0" w:color="auto"/>
        <w:left w:val="none" w:sz="0" w:space="0" w:color="auto"/>
        <w:bottom w:val="none" w:sz="0" w:space="0" w:color="auto"/>
        <w:right w:val="none" w:sz="0" w:space="0" w:color="auto"/>
      </w:divBdr>
    </w:div>
    <w:div w:id="1844710166">
      <w:bodyDiv w:val="1"/>
      <w:marLeft w:val="0"/>
      <w:marRight w:val="0"/>
      <w:marTop w:val="0"/>
      <w:marBottom w:val="0"/>
      <w:divBdr>
        <w:top w:val="none" w:sz="0" w:space="0" w:color="auto"/>
        <w:left w:val="none" w:sz="0" w:space="0" w:color="auto"/>
        <w:bottom w:val="none" w:sz="0" w:space="0" w:color="auto"/>
        <w:right w:val="none" w:sz="0" w:space="0" w:color="auto"/>
      </w:divBdr>
    </w:div>
    <w:div w:id="1846246542">
      <w:bodyDiv w:val="1"/>
      <w:marLeft w:val="0"/>
      <w:marRight w:val="0"/>
      <w:marTop w:val="0"/>
      <w:marBottom w:val="0"/>
      <w:divBdr>
        <w:top w:val="none" w:sz="0" w:space="0" w:color="auto"/>
        <w:left w:val="none" w:sz="0" w:space="0" w:color="auto"/>
        <w:bottom w:val="none" w:sz="0" w:space="0" w:color="auto"/>
        <w:right w:val="none" w:sz="0" w:space="0" w:color="auto"/>
      </w:divBdr>
    </w:div>
    <w:div w:id="1846431874">
      <w:bodyDiv w:val="1"/>
      <w:marLeft w:val="0"/>
      <w:marRight w:val="0"/>
      <w:marTop w:val="0"/>
      <w:marBottom w:val="0"/>
      <w:divBdr>
        <w:top w:val="none" w:sz="0" w:space="0" w:color="auto"/>
        <w:left w:val="none" w:sz="0" w:space="0" w:color="auto"/>
        <w:bottom w:val="none" w:sz="0" w:space="0" w:color="auto"/>
        <w:right w:val="none" w:sz="0" w:space="0" w:color="auto"/>
      </w:divBdr>
    </w:div>
    <w:div w:id="1850558302">
      <w:bodyDiv w:val="1"/>
      <w:marLeft w:val="0"/>
      <w:marRight w:val="0"/>
      <w:marTop w:val="0"/>
      <w:marBottom w:val="0"/>
      <w:divBdr>
        <w:top w:val="none" w:sz="0" w:space="0" w:color="auto"/>
        <w:left w:val="none" w:sz="0" w:space="0" w:color="auto"/>
        <w:bottom w:val="none" w:sz="0" w:space="0" w:color="auto"/>
        <w:right w:val="none" w:sz="0" w:space="0" w:color="auto"/>
      </w:divBdr>
    </w:div>
    <w:div w:id="1851875100">
      <w:bodyDiv w:val="1"/>
      <w:marLeft w:val="0"/>
      <w:marRight w:val="0"/>
      <w:marTop w:val="0"/>
      <w:marBottom w:val="0"/>
      <w:divBdr>
        <w:top w:val="none" w:sz="0" w:space="0" w:color="auto"/>
        <w:left w:val="none" w:sz="0" w:space="0" w:color="auto"/>
        <w:bottom w:val="none" w:sz="0" w:space="0" w:color="auto"/>
        <w:right w:val="none" w:sz="0" w:space="0" w:color="auto"/>
      </w:divBdr>
    </w:div>
    <w:div w:id="1854295062">
      <w:bodyDiv w:val="1"/>
      <w:marLeft w:val="0"/>
      <w:marRight w:val="0"/>
      <w:marTop w:val="0"/>
      <w:marBottom w:val="0"/>
      <w:divBdr>
        <w:top w:val="none" w:sz="0" w:space="0" w:color="auto"/>
        <w:left w:val="none" w:sz="0" w:space="0" w:color="auto"/>
        <w:bottom w:val="none" w:sz="0" w:space="0" w:color="auto"/>
        <w:right w:val="none" w:sz="0" w:space="0" w:color="auto"/>
      </w:divBdr>
    </w:div>
    <w:div w:id="1855533670">
      <w:bodyDiv w:val="1"/>
      <w:marLeft w:val="0"/>
      <w:marRight w:val="0"/>
      <w:marTop w:val="0"/>
      <w:marBottom w:val="0"/>
      <w:divBdr>
        <w:top w:val="none" w:sz="0" w:space="0" w:color="auto"/>
        <w:left w:val="none" w:sz="0" w:space="0" w:color="auto"/>
        <w:bottom w:val="none" w:sz="0" w:space="0" w:color="auto"/>
        <w:right w:val="none" w:sz="0" w:space="0" w:color="auto"/>
      </w:divBdr>
    </w:div>
    <w:div w:id="1855991338">
      <w:bodyDiv w:val="1"/>
      <w:marLeft w:val="0"/>
      <w:marRight w:val="0"/>
      <w:marTop w:val="0"/>
      <w:marBottom w:val="0"/>
      <w:divBdr>
        <w:top w:val="none" w:sz="0" w:space="0" w:color="auto"/>
        <w:left w:val="none" w:sz="0" w:space="0" w:color="auto"/>
        <w:bottom w:val="none" w:sz="0" w:space="0" w:color="auto"/>
        <w:right w:val="none" w:sz="0" w:space="0" w:color="auto"/>
      </w:divBdr>
    </w:div>
    <w:div w:id="1856381121">
      <w:bodyDiv w:val="1"/>
      <w:marLeft w:val="0"/>
      <w:marRight w:val="0"/>
      <w:marTop w:val="0"/>
      <w:marBottom w:val="0"/>
      <w:divBdr>
        <w:top w:val="none" w:sz="0" w:space="0" w:color="auto"/>
        <w:left w:val="none" w:sz="0" w:space="0" w:color="auto"/>
        <w:bottom w:val="none" w:sz="0" w:space="0" w:color="auto"/>
        <w:right w:val="none" w:sz="0" w:space="0" w:color="auto"/>
      </w:divBdr>
    </w:div>
    <w:div w:id="1857453199">
      <w:bodyDiv w:val="1"/>
      <w:marLeft w:val="0"/>
      <w:marRight w:val="0"/>
      <w:marTop w:val="0"/>
      <w:marBottom w:val="0"/>
      <w:divBdr>
        <w:top w:val="none" w:sz="0" w:space="0" w:color="auto"/>
        <w:left w:val="none" w:sz="0" w:space="0" w:color="auto"/>
        <w:bottom w:val="none" w:sz="0" w:space="0" w:color="auto"/>
        <w:right w:val="none" w:sz="0" w:space="0" w:color="auto"/>
      </w:divBdr>
    </w:div>
    <w:div w:id="1857766911">
      <w:bodyDiv w:val="1"/>
      <w:marLeft w:val="0"/>
      <w:marRight w:val="0"/>
      <w:marTop w:val="0"/>
      <w:marBottom w:val="0"/>
      <w:divBdr>
        <w:top w:val="none" w:sz="0" w:space="0" w:color="auto"/>
        <w:left w:val="none" w:sz="0" w:space="0" w:color="auto"/>
        <w:bottom w:val="none" w:sz="0" w:space="0" w:color="auto"/>
        <w:right w:val="none" w:sz="0" w:space="0" w:color="auto"/>
      </w:divBdr>
    </w:div>
    <w:div w:id="1857964351">
      <w:bodyDiv w:val="1"/>
      <w:marLeft w:val="0"/>
      <w:marRight w:val="0"/>
      <w:marTop w:val="0"/>
      <w:marBottom w:val="0"/>
      <w:divBdr>
        <w:top w:val="none" w:sz="0" w:space="0" w:color="auto"/>
        <w:left w:val="none" w:sz="0" w:space="0" w:color="auto"/>
        <w:bottom w:val="none" w:sz="0" w:space="0" w:color="auto"/>
        <w:right w:val="none" w:sz="0" w:space="0" w:color="auto"/>
      </w:divBdr>
    </w:div>
    <w:div w:id="1859848499">
      <w:bodyDiv w:val="1"/>
      <w:marLeft w:val="0"/>
      <w:marRight w:val="0"/>
      <w:marTop w:val="0"/>
      <w:marBottom w:val="0"/>
      <w:divBdr>
        <w:top w:val="none" w:sz="0" w:space="0" w:color="auto"/>
        <w:left w:val="none" w:sz="0" w:space="0" w:color="auto"/>
        <w:bottom w:val="none" w:sz="0" w:space="0" w:color="auto"/>
        <w:right w:val="none" w:sz="0" w:space="0" w:color="auto"/>
      </w:divBdr>
    </w:div>
    <w:div w:id="1860653230">
      <w:bodyDiv w:val="1"/>
      <w:marLeft w:val="0"/>
      <w:marRight w:val="0"/>
      <w:marTop w:val="0"/>
      <w:marBottom w:val="0"/>
      <w:divBdr>
        <w:top w:val="none" w:sz="0" w:space="0" w:color="auto"/>
        <w:left w:val="none" w:sz="0" w:space="0" w:color="auto"/>
        <w:bottom w:val="none" w:sz="0" w:space="0" w:color="auto"/>
        <w:right w:val="none" w:sz="0" w:space="0" w:color="auto"/>
      </w:divBdr>
    </w:div>
    <w:div w:id="1860779801">
      <w:bodyDiv w:val="1"/>
      <w:marLeft w:val="0"/>
      <w:marRight w:val="0"/>
      <w:marTop w:val="0"/>
      <w:marBottom w:val="0"/>
      <w:divBdr>
        <w:top w:val="none" w:sz="0" w:space="0" w:color="auto"/>
        <w:left w:val="none" w:sz="0" w:space="0" w:color="auto"/>
        <w:bottom w:val="none" w:sz="0" w:space="0" w:color="auto"/>
        <w:right w:val="none" w:sz="0" w:space="0" w:color="auto"/>
      </w:divBdr>
    </w:div>
    <w:div w:id="1866213455">
      <w:bodyDiv w:val="1"/>
      <w:marLeft w:val="0"/>
      <w:marRight w:val="0"/>
      <w:marTop w:val="0"/>
      <w:marBottom w:val="0"/>
      <w:divBdr>
        <w:top w:val="none" w:sz="0" w:space="0" w:color="auto"/>
        <w:left w:val="none" w:sz="0" w:space="0" w:color="auto"/>
        <w:bottom w:val="none" w:sz="0" w:space="0" w:color="auto"/>
        <w:right w:val="none" w:sz="0" w:space="0" w:color="auto"/>
      </w:divBdr>
    </w:div>
    <w:div w:id="1867324739">
      <w:bodyDiv w:val="1"/>
      <w:marLeft w:val="0"/>
      <w:marRight w:val="0"/>
      <w:marTop w:val="0"/>
      <w:marBottom w:val="0"/>
      <w:divBdr>
        <w:top w:val="none" w:sz="0" w:space="0" w:color="auto"/>
        <w:left w:val="none" w:sz="0" w:space="0" w:color="auto"/>
        <w:bottom w:val="none" w:sz="0" w:space="0" w:color="auto"/>
        <w:right w:val="none" w:sz="0" w:space="0" w:color="auto"/>
      </w:divBdr>
    </w:div>
    <w:div w:id="1867674277">
      <w:bodyDiv w:val="1"/>
      <w:marLeft w:val="0"/>
      <w:marRight w:val="0"/>
      <w:marTop w:val="0"/>
      <w:marBottom w:val="0"/>
      <w:divBdr>
        <w:top w:val="none" w:sz="0" w:space="0" w:color="auto"/>
        <w:left w:val="none" w:sz="0" w:space="0" w:color="auto"/>
        <w:bottom w:val="none" w:sz="0" w:space="0" w:color="auto"/>
        <w:right w:val="none" w:sz="0" w:space="0" w:color="auto"/>
      </w:divBdr>
    </w:div>
    <w:div w:id="1868912610">
      <w:bodyDiv w:val="1"/>
      <w:marLeft w:val="0"/>
      <w:marRight w:val="0"/>
      <w:marTop w:val="0"/>
      <w:marBottom w:val="0"/>
      <w:divBdr>
        <w:top w:val="none" w:sz="0" w:space="0" w:color="auto"/>
        <w:left w:val="none" w:sz="0" w:space="0" w:color="auto"/>
        <w:bottom w:val="none" w:sz="0" w:space="0" w:color="auto"/>
        <w:right w:val="none" w:sz="0" w:space="0" w:color="auto"/>
      </w:divBdr>
    </w:div>
    <w:div w:id="1872760507">
      <w:bodyDiv w:val="1"/>
      <w:marLeft w:val="0"/>
      <w:marRight w:val="0"/>
      <w:marTop w:val="0"/>
      <w:marBottom w:val="0"/>
      <w:divBdr>
        <w:top w:val="none" w:sz="0" w:space="0" w:color="auto"/>
        <w:left w:val="none" w:sz="0" w:space="0" w:color="auto"/>
        <w:bottom w:val="none" w:sz="0" w:space="0" w:color="auto"/>
        <w:right w:val="none" w:sz="0" w:space="0" w:color="auto"/>
      </w:divBdr>
    </w:div>
    <w:div w:id="1875270356">
      <w:bodyDiv w:val="1"/>
      <w:marLeft w:val="0"/>
      <w:marRight w:val="0"/>
      <w:marTop w:val="0"/>
      <w:marBottom w:val="0"/>
      <w:divBdr>
        <w:top w:val="none" w:sz="0" w:space="0" w:color="auto"/>
        <w:left w:val="none" w:sz="0" w:space="0" w:color="auto"/>
        <w:bottom w:val="none" w:sz="0" w:space="0" w:color="auto"/>
        <w:right w:val="none" w:sz="0" w:space="0" w:color="auto"/>
      </w:divBdr>
    </w:div>
    <w:div w:id="1876190226">
      <w:bodyDiv w:val="1"/>
      <w:marLeft w:val="0"/>
      <w:marRight w:val="0"/>
      <w:marTop w:val="0"/>
      <w:marBottom w:val="0"/>
      <w:divBdr>
        <w:top w:val="none" w:sz="0" w:space="0" w:color="auto"/>
        <w:left w:val="none" w:sz="0" w:space="0" w:color="auto"/>
        <w:bottom w:val="none" w:sz="0" w:space="0" w:color="auto"/>
        <w:right w:val="none" w:sz="0" w:space="0" w:color="auto"/>
      </w:divBdr>
    </w:div>
    <w:div w:id="1876238352">
      <w:bodyDiv w:val="1"/>
      <w:marLeft w:val="0"/>
      <w:marRight w:val="0"/>
      <w:marTop w:val="0"/>
      <w:marBottom w:val="0"/>
      <w:divBdr>
        <w:top w:val="none" w:sz="0" w:space="0" w:color="auto"/>
        <w:left w:val="none" w:sz="0" w:space="0" w:color="auto"/>
        <w:bottom w:val="none" w:sz="0" w:space="0" w:color="auto"/>
        <w:right w:val="none" w:sz="0" w:space="0" w:color="auto"/>
      </w:divBdr>
    </w:div>
    <w:div w:id="1878279615">
      <w:bodyDiv w:val="1"/>
      <w:marLeft w:val="0"/>
      <w:marRight w:val="0"/>
      <w:marTop w:val="0"/>
      <w:marBottom w:val="0"/>
      <w:divBdr>
        <w:top w:val="none" w:sz="0" w:space="0" w:color="auto"/>
        <w:left w:val="none" w:sz="0" w:space="0" w:color="auto"/>
        <w:bottom w:val="none" w:sz="0" w:space="0" w:color="auto"/>
        <w:right w:val="none" w:sz="0" w:space="0" w:color="auto"/>
      </w:divBdr>
    </w:div>
    <w:div w:id="1879901307">
      <w:bodyDiv w:val="1"/>
      <w:marLeft w:val="0"/>
      <w:marRight w:val="0"/>
      <w:marTop w:val="0"/>
      <w:marBottom w:val="0"/>
      <w:divBdr>
        <w:top w:val="none" w:sz="0" w:space="0" w:color="auto"/>
        <w:left w:val="none" w:sz="0" w:space="0" w:color="auto"/>
        <w:bottom w:val="none" w:sz="0" w:space="0" w:color="auto"/>
        <w:right w:val="none" w:sz="0" w:space="0" w:color="auto"/>
      </w:divBdr>
    </w:div>
    <w:div w:id="1881437217">
      <w:bodyDiv w:val="1"/>
      <w:marLeft w:val="0"/>
      <w:marRight w:val="0"/>
      <w:marTop w:val="0"/>
      <w:marBottom w:val="0"/>
      <w:divBdr>
        <w:top w:val="none" w:sz="0" w:space="0" w:color="auto"/>
        <w:left w:val="none" w:sz="0" w:space="0" w:color="auto"/>
        <w:bottom w:val="none" w:sz="0" w:space="0" w:color="auto"/>
        <w:right w:val="none" w:sz="0" w:space="0" w:color="auto"/>
      </w:divBdr>
    </w:div>
    <w:div w:id="1885948266">
      <w:bodyDiv w:val="1"/>
      <w:marLeft w:val="0"/>
      <w:marRight w:val="0"/>
      <w:marTop w:val="0"/>
      <w:marBottom w:val="0"/>
      <w:divBdr>
        <w:top w:val="none" w:sz="0" w:space="0" w:color="auto"/>
        <w:left w:val="none" w:sz="0" w:space="0" w:color="auto"/>
        <w:bottom w:val="none" w:sz="0" w:space="0" w:color="auto"/>
        <w:right w:val="none" w:sz="0" w:space="0" w:color="auto"/>
      </w:divBdr>
    </w:div>
    <w:div w:id="1886674100">
      <w:bodyDiv w:val="1"/>
      <w:marLeft w:val="0"/>
      <w:marRight w:val="0"/>
      <w:marTop w:val="0"/>
      <w:marBottom w:val="0"/>
      <w:divBdr>
        <w:top w:val="none" w:sz="0" w:space="0" w:color="auto"/>
        <w:left w:val="none" w:sz="0" w:space="0" w:color="auto"/>
        <w:bottom w:val="none" w:sz="0" w:space="0" w:color="auto"/>
        <w:right w:val="none" w:sz="0" w:space="0" w:color="auto"/>
      </w:divBdr>
    </w:div>
    <w:div w:id="1891530040">
      <w:bodyDiv w:val="1"/>
      <w:marLeft w:val="0"/>
      <w:marRight w:val="0"/>
      <w:marTop w:val="0"/>
      <w:marBottom w:val="0"/>
      <w:divBdr>
        <w:top w:val="none" w:sz="0" w:space="0" w:color="auto"/>
        <w:left w:val="none" w:sz="0" w:space="0" w:color="auto"/>
        <w:bottom w:val="none" w:sz="0" w:space="0" w:color="auto"/>
        <w:right w:val="none" w:sz="0" w:space="0" w:color="auto"/>
      </w:divBdr>
    </w:div>
    <w:div w:id="1893954900">
      <w:bodyDiv w:val="1"/>
      <w:marLeft w:val="0"/>
      <w:marRight w:val="0"/>
      <w:marTop w:val="0"/>
      <w:marBottom w:val="0"/>
      <w:divBdr>
        <w:top w:val="none" w:sz="0" w:space="0" w:color="auto"/>
        <w:left w:val="none" w:sz="0" w:space="0" w:color="auto"/>
        <w:bottom w:val="none" w:sz="0" w:space="0" w:color="auto"/>
        <w:right w:val="none" w:sz="0" w:space="0" w:color="auto"/>
      </w:divBdr>
    </w:div>
    <w:div w:id="1895851467">
      <w:bodyDiv w:val="1"/>
      <w:marLeft w:val="0"/>
      <w:marRight w:val="0"/>
      <w:marTop w:val="0"/>
      <w:marBottom w:val="0"/>
      <w:divBdr>
        <w:top w:val="none" w:sz="0" w:space="0" w:color="auto"/>
        <w:left w:val="none" w:sz="0" w:space="0" w:color="auto"/>
        <w:bottom w:val="none" w:sz="0" w:space="0" w:color="auto"/>
        <w:right w:val="none" w:sz="0" w:space="0" w:color="auto"/>
      </w:divBdr>
    </w:div>
    <w:div w:id="1898785102">
      <w:bodyDiv w:val="1"/>
      <w:marLeft w:val="0"/>
      <w:marRight w:val="0"/>
      <w:marTop w:val="0"/>
      <w:marBottom w:val="0"/>
      <w:divBdr>
        <w:top w:val="none" w:sz="0" w:space="0" w:color="auto"/>
        <w:left w:val="none" w:sz="0" w:space="0" w:color="auto"/>
        <w:bottom w:val="none" w:sz="0" w:space="0" w:color="auto"/>
        <w:right w:val="none" w:sz="0" w:space="0" w:color="auto"/>
      </w:divBdr>
    </w:div>
    <w:div w:id="1899783954">
      <w:bodyDiv w:val="1"/>
      <w:marLeft w:val="0"/>
      <w:marRight w:val="0"/>
      <w:marTop w:val="0"/>
      <w:marBottom w:val="0"/>
      <w:divBdr>
        <w:top w:val="none" w:sz="0" w:space="0" w:color="auto"/>
        <w:left w:val="none" w:sz="0" w:space="0" w:color="auto"/>
        <w:bottom w:val="none" w:sz="0" w:space="0" w:color="auto"/>
        <w:right w:val="none" w:sz="0" w:space="0" w:color="auto"/>
      </w:divBdr>
    </w:div>
    <w:div w:id="1901478984">
      <w:bodyDiv w:val="1"/>
      <w:marLeft w:val="0"/>
      <w:marRight w:val="0"/>
      <w:marTop w:val="0"/>
      <w:marBottom w:val="0"/>
      <w:divBdr>
        <w:top w:val="none" w:sz="0" w:space="0" w:color="auto"/>
        <w:left w:val="none" w:sz="0" w:space="0" w:color="auto"/>
        <w:bottom w:val="none" w:sz="0" w:space="0" w:color="auto"/>
        <w:right w:val="none" w:sz="0" w:space="0" w:color="auto"/>
      </w:divBdr>
    </w:div>
    <w:div w:id="1905094503">
      <w:bodyDiv w:val="1"/>
      <w:marLeft w:val="0"/>
      <w:marRight w:val="0"/>
      <w:marTop w:val="0"/>
      <w:marBottom w:val="0"/>
      <w:divBdr>
        <w:top w:val="none" w:sz="0" w:space="0" w:color="auto"/>
        <w:left w:val="none" w:sz="0" w:space="0" w:color="auto"/>
        <w:bottom w:val="none" w:sz="0" w:space="0" w:color="auto"/>
        <w:right w:val="none" w:sz="0" w:space="0" w:color="auto"/>
      </w:divBdr>
    </w:div>
    <w:div w:id="1908221723">
      <w:bodyDiv w:val="1"/>
      <w:marLeft w:val="0"/>
      <w:marRight w:val="0"/>
      <w:marTop w:val="0"/>
      <w:marBottom w:val="0"/>
      <w:divBdr>
        <w:top w:val="none" w:sz="0" w:space="0" w:color="auto"/>
        <w:left w:val="none" w:sz="0" w:space="0" w:color="auto"/>
        <w:bottom w:val="none" w:sz="0" w:space="0" w:color="auto"/>
        <w:right w:val="none" w:sz="0" w:space="0" w:color="auto"/>
      </w:divBdr>
    </w:div>
    <w:div w:id="1909219492">
      <w:bodyDiv w:val="1"/>
      <w:marLeft w:val="0"/>
      <w:marRight w:val="0"/>
      <w:marTop w:val="0"/>
      <w:marBottom w:val="0"/>
      <w:divBdr>
        <w:top w:val="none" w:sz="0" w:space="0" w:color="auto"/>
        <w:left w:val="none" w:sz="0" w:space="0" w:color="auto"/>
        <w:bottom w:val="none" w:sz="0" w:space="0" w:color="auto"/>
        <w:right w:val="none" w:sz="0" w:space="0" w:color="auto"/>
      </w:divBdr>
    </w:div>
    <w:div w:id="1911766809">
      <w:bodyDiv w:val="1"/>
      <w:marLeft w:val="0"/>
      <w:marRight w:val="0"/>
      <w:marTop w:val="0"/>
      <w:marBottom w:val="0"/>
      <w:divBdr>
        <w:top w:val="none" w:sz="0" w:space="0" w:color="auto"/>
        <w:left w:val="none" w:sz="0" w:space="0" w:color="auto"/>
        <w:bottom w:val="none" w:sz="0" w:space="0" w:color="auto"/>
        <w:right w:val="none" w:sz="0" w:space="0" w:color="auto"/>
      </w:divBdr>
    </w:div>
    <w:div w:id="1911882126">
      <w:bodyDiv w:val="1"/>
      <w:marLeft w:val="0"/>
      <w:marRight w:val="0"/>
      <w:marTop w:val="0"/>
      <w:marBottom w:val="0"/>
      <w:divBdr>
        <w:top w:val="none" w:sz="0" w:space="0" w:color="auto"/>
        <w:left w:val="none" w:sz="0" w:space="0" w:color="auto"/>
        <w:bottom w:val="none" w:sz="0" w:space="0" w:color="auto"/>
        <w:right w:val="none" w:sz="0" w:space="0" w:color="auto"/>
      </w:divBdr>
    </w:div>
    <w:div w:id="1912502810">
      <w:bodyDiv w:val="1"/>
      <w:marLeft w:val="0"/>
      <w:marRight w:val="0"/>
      <w:marTop w:val="0"/>
      <w:marBottom w:val="0"/>
      <w:divBdr>
        <w:top w:val="none" w:sz="0" w:space="0" w:color="auto"/>
        <w:left w:val="none" w:sz="0" w:space="0" w:color="auto"/>
        <w:bottom w:val="none" w:sz="0" w:space="0" w:color="auto"/>
        <w:right w:val="none" w:sz="0" w:space="0" w:color="auto"/>
      </w:divBdr>
    </w:div>
    <w:div w:id="1913270712">
      <w:bodyDiv w:val="1"/>
      <w:marLeft w:val="0"/>
      <w:marRight w:val="0"/>
      <w:marTop w:val="0"/>
      <w:marBottom w:val="0"/>
      <w:divBdr>
        <w:top w:val="none" w:sz="0" w:space="0" w:color="auto"/>
        <w:left w:val="none" w:sz="0" w:space="0" w:color="auto"/>
        <w:bottom w:val="none" w:sz="0" w:space="0" w:color="auto"/>
        <w:right w:val="none" w:sz="0" w:space="0" w:color="auto"/>
      </w:divBdr>
    </w:div>
    <w:div w:id="1917787326">
      <w:bodyDiv w:val="1"/>
      <w:marLeft w:val="0"/>
      <w:marRight w:val="0"/>
      <w:marTop w:val="0"/>
      <w:marBottom w:val="0"/>
      <w:divBdr>
        <w:top w:val="none" w:sz="0" w:space="0" w:color="auto"/>
        <w:left w:val="none" w:sz="0" w:space="0" w:color="auto"/>
        <w:bottom w:val="none" w:sz="0" w:space="0" w:color="auto"/>
        <w:right w:val="none" w:sz="0" w:space="0" w:color="auto"/>
      </w:divBdr>
    </w:div>
    <w:div w:id="1918318122">
      <w:bodyDiv w:val="1"/>
      <w:marLeft w:val="0"/>
      <w:marRight w:val="0"/>
      <w:marTop w:val="0"/>
      <w:marBottom w:val="0"/>
      <w:divBdr>
        <w:top w:val="none" w:sz="0" w:space="0" w:color="auto"/>
        <w:left w:val="none" w:sz="0" w:space="0" w:color="auto"/>
        <w:bottom w:val="none" w:sz="0" w:space="0" w:color="auto"/>
        <w:right w:val="none" w:sz="0" w:space="0" w:color="auto"/>
      </w:divBdr>
    </w:div>
    <w:div w:id="1919711160">
      <w:bodyDiv w:val="1"/>
      <w:marLeft w:val="0"/>
      <w:marRight w:val="0"/>
      <w:marTop w:val="0"/>
      <w:marBottom w:val="0"/>
      <w:divBdr>
        <w:top w:val="none" w:sz="0" w:space="0" w:color="auto"/>
        <w:left w:val="none" w:sz="0" w:space="0" w:color="auto"/>
        <w:bottom w:val="none" w:sz="0" w:space="0" w:color="auto"/>
        <w:right w:val="none" w:sz="0" w:space="0" w:color="auto"/>
      </w:divBdr>
    </w:div>
    <w:div w:id="1922177034">
      <w:bodyDiv w:val="1"/>
      <w:marLeft w:val="0"/>
      <w:marRight w:val="0"/>
      <w:marTop w:val="0"/>
      <w:marBottom w:val="0"/>
      <w:divBdr>
        <w:top w:val="none" w:sz="0" w:space="0" w:color="auto"/>
        <w:left w:val="none" w:sz="0" w:space="0" w:color="auto"/>
        <w:bottom w:val="none" w:sz="0" w:space="0" w:color="auto"/>
        <w:right w:val="none" w:sz="0" w:space="0" w:color="auto"/>
      </w:divBdr>
    </w:div>
    <w:div w:id="1925868790">
      <w:bodyDiv w:val="1"/>
      <w:marLeft w:val="0"/>
      <w:marRight w:val="0"/>
      <w:marTop w:val="0"/>
      <w:marBottom w:val="0"/>
      <w:divBdr>
        <w:top w:val="none" w:sz="0" w:space="0" w:color="auto"/>
        <w:left w:val="none" w:sz="0" w:space="0" w:color="auto"/>
        <w:bottom w:val="none" w:sz="0" w:space="0" w:color="auto"/>
        <w:right w:val="none" w:sz="0" w:space="0" w:color="auto"/>
      </w:divBdr>
    </w:div>
    <w:div w:id="1928297213">
      <w:bodyDiv w:val="1"/>
      <w:marLeft w:val="0"/>
      <w:marRight w:val="0"/>
      <w:marTop w:val="0"/>
      <w:marBottom w:val="0"/>
      <w:divBdr>
        <w:top w:val="none" w:sz="0" w:space="0" w:color="auto"/>
        <w:left w:val="none" w:sz="0" w:space="0" w:color="auto"/>
        <w:bottom w:val="none" w:sz="0" w:space="0" w:color="auto"/>
        <w:right w:val="none" w:sz="0" w:space="0" w:color="auto"/>
      </w:divBdr>
    </w:div>
    <w:div w:id="1928659790">
      <w:bodyDiv w:val="1"/>
      <w:marLeft w:val="0"/>
      <w:marRight w:val="0"/>
      <w:marTop w:val="0"/>
      <w:marBottom w:val="0"/>
      <w:divBdr>
        <w:top w:val="none" w:sz="0" w:space="0" w:color="auto"/>
        <w:left w:val="none" w:sz="0" w:space="0" w:color="auto"/>
        <w:bottom w:val="none" w:sz="0" w:space="0" w:color="auto"/>
        <w:right w:val="none" w:sz="0" w:space="0" w:color="auto"/>
      </w:divBdr>
    </w:div>
    <w:div w:id="1929800511">
      <w:bodyDiv w:val="1"/>
      <w:marLeft w:val="0"/>
      <w:marRight w:val="0"/>
      <w:marTop w:val="0"/>
      <w:marBottom w:val="0"/>
      <w:divBdr>
        <w:top w:val="none" w:sz="0" w:space="0" w:color="auto"/>
        <w:left w:val="none" w:sz="0" w:space="0" w:color="auto"/>
        <w:bottom w:val="none" w:sz="0" w:space="0" w:color="auto"/>
        <w:right w:val="none" w:sz="0" w:space="0" w:color="auto"/>
      </w:divBdr>
    </w:div>
    <w:div w:id="1933661310">
      <w:bodyDiv w:val="1"/>
      <w:marLeft w:val="0"/>
      <w:marRight w:val="0"/>
      <w:marTop w:val="0"/>
      <w:marBottom w:val="0"/>
      <w:divBdr>
        <w:top w:val="none" w:sz="0" w:space="0" w:color="auto"/>
        <w:left w:val="none" w:sz="0" w:space="0" w:color="auto"/>
        <w:bottom w:val="none" w:sz="0" w:space="0" w:color="auto"/>
        <w:right w:val="none" w:sz="0" w:space="0" w:color="auto"/>
      </w:divBdr>
    </w:div>
    <w:div w:id="1934783167">
      <w:bodyDiv w:val="1"/>
      <w:marLeft w:val="0"/>
      <w:marRight w:val="0"/>
      <w:marTop w:val="0"/>
      <w:marBottom w:val="0"/>
      <w:divBdr>
        <w:top w:val="none" w:sz="0" w:space="0" w:color="auto"/>
        <w:left w:val="none" w:sz="0" w:space="0" w:color="auto"/>
        <w:bottom w:val="none" w:sz="0" w:space="0" w:color="auto"/>
        <w:right w:val="none" w:sz="0" w:space="0" w:color="auto"/>
      </w:divBdr>
    </w:div>
    <w:div w:id="1937328504">
      <w:bodyDiv w:val="1"/>
      <w:marLeft w:val="0"/>
      <w:marRight w:val="0"/>
      <w:marTop w:val="0"/>
      <w:marBottom w:val="0"/>
      <w:divBdr>
        <w:top w:val="none" w:sz="0" w:space="0" w:color="auto"/>
        <w:left w:val="none" w:sz="0" w:space="0" w:color="auto"/>
        <w:bottom w:val="none" w:sz="0" w:space="0" w:color="auto"/>
        <w:right w:val="none" w:sz="0" w:space="0" w:color="auto"/>
      </w:divBdr>
    </w:div>
    <w:div w:id="1940331170">
      <w:bodyDiv w:val="1"/>
      <w:marLeft w:val="0"/>
      <w:marRight w:val="0"/>
      <w:marTop w:val="0"/>
      <w:marBottom w:val="0"/>
      <w:divBdr>
        <w:top w:val="none" w:sz="0" w:space="0" w:color="auto"/>
        <w:left w:val="none" w:sz="0" w:space="0" w:color="auto"/>
        <w:bottom w:val="none" w:sz="0" w:space="0" w:color="auto"/>
        <w:right w:val="none" w:sz="0" w:space="0" w:color="auto"/>
      </w:divBdr>
    </w:div>
    <w:div w:id="1942519753">
      <w:bodyDiv w:val="1"/>
      <w:marLeft w:val="0"/>
      <w:marRight w:val="0"/>
      <w:marTop w:val="0"/>
      <w:marBottom w:val="0"/>
      <w:divBdr>
        <w:top w:val="none" w:sz="0" w:space="0" w:color="auto"/>
        <w:left w:val="none" w:sz="0" w:space="0" w:color="auto"/>
        <w:bottom w:val="none" w:sz="0" w:space="0" w:color="auto"/>
        <w:right w:val="none" w:sz="0" w:space="0" w:color="auto"/>
      </w:divBdr>
    </w:div>
    <w:div w:id="1943297487">
      <w:bodyDiv w:val="1"/>
      <w:marLeft w:val="0"/>
      <w:marRight w:val="0"/>
      <w:marTop w:val="0"/>
      <w:marBottom w:val="0"/>
      <w:divBdr>
        <w:top w:val="none" w:sz="0" w:space="0" w:color="auto"/>
        <w:left w:val="none" w:sz="0" w:space="0" w:color="auto"/>
        <w:bottom w:val="none" w:sz="0" w:space="0" w:color="auto"/>
        <w:right w:val="none" w:sz="0" w:space="0" w:color="auto"/>
      </w:divBdr>
    </w:div>
    <w:div w:id="1945919678">
      <w:bodyDiv w:val="1"/>
      <w:marLeft w:val="0"/>
      <w:marRight w:val="0"/>
      <w:marTop w:val="0"/>
      <w:marBottom w:val="0"/>
      <w:divBdr>
        <w:top w:val="none" w:sz="0" w:space="0" w:color="auto"/>
        <w:left w:val="none" w:sz="0" w:space="0" w:color="auto"/>
        <w:bottom w:val="none" w:sz="0" w:space="0" w:color="auto"/>
        <w:right w:val="none" w:sz="0" w:space="0" w:color="auto"/>
      </w:divBdr>
    </w:div>
    <w:div w:id="1949700079">
      <w:bodyDiv w:val="1"/>
      <w:marLeft w:val="0"/>
      <w:marRight w:val="0"/>
      <w:marTop w:val="0"/>
      <w:marBottom w:val="0"/>
      <w:divBdr>
        <w:top w:val="none" w:sz="0" w:space="0" w:color="auto"/>
        <w:left w:val="none" w:sz="0" w:space="0" w:color="auto"/>
        <w:bottom w:val="none" w:sz="0" w:space="0" w:color="auto"/>
        <w:right w:val="none" w:sz="0" w:space="0" w:color="auto"/>
      </w:divBdr>
    </w:div>
    <w:div w:id="1956717137">
      <w:bodyDiv w:val="1"/>
      <w:marLeft w:val="0"/>
      <w:marRight w:val="0"/>
      <w:marTop w:val="0"/>
      <w:marBottom w:val="0"/>
      <w:divBdr>
        <w:top w:val="none" w:sz="0" w:space="0" w:color="auto"/>
        <w:left w:val="none" w:sz="0" w:space="0" w:color="auto"/>
        <w:bottom w:val="none" w:sz="0" w:space="0" w:color="auto"/>
        <w:right w:val="none" w:sz="0" w:space="0" w:color="auto"/>
      </w:divBdr>
    </w:div>
    <w:div w:id="1957832583">
      <w:bodyDiv w:val="1"/>
      <w:marLeft w:val="0"/>
      <w:marRight w:val="0"/>
      <w:marTop w:val="0"/>
      <w:marBottom w:val="0"/>
      <w:divBdr>
        <w:top w:val="none" w:sz="0" w:space="0" w:color="auto"/>
        <w:left w:val="none" w:sz="0" w:space="0" w:color="auto"/>
        <w:bottom w:val="none" w:sz="0" w:space="0" w:color="auto"/>
        <w:right w:val="none" w:sz="0" w:space="0" w:color="auto"/>
      </w:divBdr>
    </w:div>
    <w:div w:id="1963884155">
      <w:bodyDiv w:val="1"/>
      <w:marLeft w:val="0"/>
      <w:marRight w:val="0"/>
      <w:marTop w:val="0"/>
      <w:marBottom w:val="0"/>
      <w:divBdr>
        <w:top w:val="none" w:sz="0" w:space="0" w:color="auto"/>
        <w:left w:val="none" w:sz="0" w:space="0" w:color="auto"/>
        <w:bottom w:val="none" w:sz="0" w:space="0" w:color="auto"/>
        <w:right w:val="none" w:sz="0" w:space="0" w:color="auto"/>
      </w:divBdr>
    </w:div>
    <w:div w:id="1964338829">
      <w:bodyDiv w:val="1"/>
      <w:marLeft w:val="0"/>
      <w:marRight w:val="0"/>
      <w:marTop w:val="0"/>
      <w:marBottom w:val="0"/>
      <w:divBdr>
        <w:top w:val="none" w:sz="0" w:space="0" w:color="auto"/>
        <w:left w:val="none" w:sz="0" w:space="0" w:color="auto"/>
        <w:bottom w:val="none" w:sz="0" w:space="0" w:color="auto"/>
        <w:right w:val="none" w:sz="0" w:space="0" w:color="auto"/>
      </w:divBdr>
    </w:div>
    <w:div w:id="1968588541">
      <w:bodyDiv w:val="1"/>
      <w:marLeft w:val="0"/>
      <w:marRight w:val="0"/>
      <w:marTop w:val="0"/>
      <w:marBottom w:val="0"/>
      <w:divBdr>
        <w:top w:val="none" w:sz="0" w:space="0" w:color="auto"/>
        <w:left w:val="none" w:sz="0" w:space="0" w:color="auto"/>
        <w:bottom w:val="none" w:sz="0" w:space="0" w:color="auto"/>
        <w:right w:val="none" w:sz="0" w:space="0" w:color="auto"/>
      </w:divBdr>
    </w:div>
    <w:div w:id="1970548057">
      <w:bodyDiv w:val="1"/>
      <w:marLeft w:val="0"/>
      <w:marRight w:val="0"/>
      <w:marTop w:val="0"/>
      <w:marBottom w:val="0"/>
      <w:divBdr>
        <w:top w:val="none" w:sz="0" w:space="0" w:color="auto"/>
        <w:left w:val="none" w:sz="0" w:space="0" w:color="auto"/>
        <w:bottom w:val="none" w:sz="0" w:space="0" w:color="auto"/>
        <w:right w:val="none" w:sz="0" w:space="0" w:color="auto"/>
      </w:divBdr>
    </w:div>
    <w:div w:id="1971589074">
      <w:bodyDiv w:val="1"/>
      <w:marLeft w:val="0"/>
      <w:marRight w:val="0"/>
      <w:marTop w:val="0"/>
      <w:marBottom w:val="0"/>
      <w:divBdr>
        <w:top w:val="none" w:sz="0" w:space="0" w:color="auto"/>
        <w:left w:val="none" w:sz="0" w:space="0" w:color="auto"/>
        <w:bottom w:val="none" w:sz="0" w:space="0" w:color="auto"/>
        <w:right w:val="none" w:sz="0" w:space="0" w:color="auto"/>
      </w:divBdr>
    </w:div>
    <w:div w:id="1971594433">
      <w:bodyDiv w:val="1"/>
      <w:marLeft w:val="0"/>
      <w:marRight w:val="0"/>
      <w:marTop w:val="0"/>
      <w:marBottom w:val="0"/>
      <w:divBdr>
        <w:top w:val="none" w:sz="0" w:space="0" w:color="auto"/>
        <w:left w:val="none" w:sz="0" w:space="0" w:color="auto"/>
        <w:bottom w:val="none" w:sz="0" w:space="0" w:color="auto"/>
        <w:right w:val="none" w:sz="0" w:space="0" w:color="auto"/>
      </w:divBdr>
    </w:div>
    <w:div w:id="1974368275">
      <w:bodyDiv w:val="1"/>
      <w:marLeft w:val="0"/>
      <w:marRight w:val="0"/>
      <w:marTop w:val="0"/>
      <w:marBottom w:val="0"/>
      <w:divBdr>
        <w:top w:val="none" w:sz="0" w:space="0" w:color="auto"/>
        <w:left w:val="none" w:sz="0" w:space="0" w:color="auto"/>
        <w:bottom w:val="none" w:sz="0" w:space="0" w:color="auto"/>
        <w:right w:val="none" w:sz="0" w:space="0" w:color="auto"/>
      </w:divBdr>
    </w:div>
    <w:div w:id="1977641067">
      <w:bodyDiv w:val="1"/>
      <w:marLeft w:val="0"/>
      <w:marRight w:val="0"/>
      <w:marTop w:val="0"/>
      <w:marBottom w:val="0"/>
      <w:divBdr>
        <w:top w:val="none" w:sz="0" w:space="0" w:color="auto"/>
        <w:left w:val="none" w:sz="0" w:space="0" w:color="auto"/>
        <w:bottom w:val="none" w:sz="0" w:space="0" w:color="auto"/>
        <w:right w:val="none" w:sz="0" w:space="0" w:color="auto"/>
      </w:divBdr>
    </w:div>
    <w:div w:id="1978291291">
      <w:bodyDiv w:val="1"/>
      <w:marLeft w:val="0"/>
      <w:marRight w:val="0"/>
      <w:marTop w:val="0"/>
      <w:marBottom w:val="0"/>
      <w:divBdr>
        <w:top w:val="none" w:sz="0" w:space="0" w:color="auto"/>
        <w:left w:val="none" w:sz="0" w:space="0" w:color="auto"/>
        <w:bottom w:val="none" w:sz="0" w:space="0" w:color="auto"/>
        <w:right w:val="none" w:sz="0" w:space="0" w:color="auto"/>
      </w:divBdr>
    </w:div>
    <w:div w:id="1978997886">
      <w:bodyDiv w:val="1"/>
      <w:marLeft w:val="0"/>
      <w:marRight w:val="0"/>
      <w:marTop w:val="0"/>
      <w:marBottom w:val="0"/>
      <w:divBdr>
        <w:top w:val="none" w:sz="0" w:space="0" w:color="auto"/>
        <w:left w:val="none" w:sz="0" w:space="0" w:color="auto"/>
        <w:bottom w:val="none" w:sz="0" w:space="0" w:color="auto"/>
        <w:right w:val="none" w:sz="0" w:space="0" w:color="auto"/>
      </w:divBdr>
    </w:div>
    <w:div w:id="1979338114">
      <w:bodyDiv w:val="1"/>
      <w:marLeft w:val="0"/>
      <w:marRight w:val="0"/>
      <w:marTop w:val="0"/>
      <w:marBottom w:val="0"/>
      <w:divBdr>
        <w:top w:val="none" w:sz="0" w:space="0" w:color="auto"/>
        <w:left w:val="none" w:sz="0" w:space="0" w:color="auto"/>
        <w:bottom w:val="none" w:sz="0" w:space="0" w:color="auto"/>
        <w:right w:val="none" w:sz="0" w:space="0" w:color="auto"/>
      </w:divBdr>
    </w:div>
    <w:div w:id="1980306765">
      <w:bodyDiv w:val="1"/>
      <w:marLeft w:val="0"/>
      <w:marRight w:val="0"/>
      <w:marTop w:val="0"/>
      <w:marBottom w:val="0"/>
      <w:divBdr>
        <w:top w:val="none" w:sz="0" w:space="0" w:color="auto"/>
        <w:left w:val="none" w:sz="0" w:space="0" w:color="auto"/>
        <w:bottom w:val="none" w:sz="0" w:space="0" w:color="auto"/>
        <w:right w:val="none" w:sz="0" w:space="0" w:color="auto"/>
      </w:divBdr>
    </w:div>
    <w:div w:id="1981882770">
      <w:bodyDiv w:val="1"/>
      <w:marLeft w:val="0"/>
      <w:marRight w:val="0"/>
      <w:marTop w:val="0"/>
      <w:marBottom w:val="0"/>
      <w:divBdr>
        <w:top w:val="none" w:sz="0" w:space="0" w:color="auto"/>
        <w:left w:val="none" w:sz="0" w:space="0" w:color="auto"/>
        <w:bottom w:val="none" w:sz="0" w:space="0" w:color="auto"/>
        <w:right w:val="none" w:sz="0" w:space="0" w:color="auto"/>
      </w:divBdr>
    </w:div>
    <w:div w:id="1982542022">
      <w:bodyDiv w:val="1"/>
      <w:marLeft w:val="0"/>
      <w:marRight w:val="0"/>
      <w:marTop w:val="0"/>
      <w:marBottom w:val="0"/>
      <w:divBdr>
        <w:top w:val="none" w:sz="0" w:space="0" w:color="auto"/>
        <w:left w:val="none" w:sz="0" w:space="0" w:color="auto"/>
        <w:bottom w:val="none" w:sz="0" w:space="0" w:color="auto"/>
        <w:right w:val="none" w:sz="0" w:space="0" w:color="auto"/>
      </w:divBdr>
    </w:div>
    <w:div w:id="1982926298">
      <w:bodyDiv w:val="1"/>
      <w:marLeft w:val="0"/>
      <w:marRight w:val="0"/>
      <w:marTop w:val="0"/>
      <w:marBottom w:val="0"/>
      <w:divBdr>
        <w:top w:val="none" w:sz="0" w:space="0" w:color="auto"/>
        <w:left w:val="none" w:sz="0" w:space="0" w:color="auto"/>
        <w:bottom w:val="none" w:sz="0" w:space="0" w:color="auto"/>
        <w:right w:val="none" w:sz="0" w:space="0" w:color="auto"/>
      </w:divBdr>
    </w:div>
    <w:div w:id="1983316128">
      <w:bodyDiv w:val="1"/>
      <w:marLeft w:val="0"/>
      <w:marRight w:val="0"/>
      <w:marTop w:val="0"/>
      <w:marBottom w:val="0"/>
      <w:divBdr>
        <w:top w:val="none" w:sz="0" w:space="0" w:color="auto"/>
        <w:left w:val="none" w:sz="0" w:space="0" w:color="auto"/>
        <w:bottom w:val="none" w:sz="0" w:space="0" w:color="auto"/>
        <w:right w:val="none" w:sz="0" w:space="0" w:color="auto"/>
      </w:divBdr>
    </w:div>
    <w:div w:id="1983994552">
      <w:bodyDiv w:val="1"/>
      <w:marLeft w:val="0"/>
      <w:marRight w:val="0"/>
      <w:marTop w:val="0"/>
      <w:marBottom w:val="0"/>
      <w:divBdr>
        <w:top w:val="none" w:sz="0" w:space="0" w:color="auto"/>
        <w:left w:val="none" w:sz="0" w:space="0" w:color="auto"/>
        <w:bottom w:val="none" w:sz="0" w:space="0" w:color="auto"/>
        <w:right w:val="none" w:sz="0" w:space="0" w:color="auto"/>
      </w:divBdr>
    </w:div>
    <w:div w:id="1987661371">
      <w:bodyDiv w:val="1"/>
      <w:marLeft w:val="0"/>
      <w:marRight w:val="0"/>
      <w:marTop w:val="0"/>
      <w:marBottom w:val="0"/>
      <w:divBdr>
        <w:top w:val="none" w:sz="0" w:space="0" w:color="auto"/>
        <w:left w:val="none" w:sz="0" w:space="0" w:color="auto"/>
        <w:bottom w:val="none" w:sz="0" w:space="0" w:color="auto"/>
        <w:right w:val="none" w:sz="0" w:space="0" w:color="auto"/>
      </w:divBdr>
    </w:div>
    <w:div w:id="1987775584">
      <w:bodyDiv w:val="1"/>
      <w:marLeft w:val="0"/>
      <w:marRight w:val="0"/>
      <w:marTop w:val="0"/>
      <w:marBottom w:val="0"/>
      <w:divBdr>
        <w:top w:val="none" w:sz="0" w:space="0" w:color="auto"/>
        <w:left w:val="none" w:sz="0" w:space="0" w:color="auto"/>
        <w:bottom w:val="none" w:sz="0" w:space="0" w:color="auto"/>
        <w:right w:val="none" w:sz="0" w:space="0" w:color="auto"/>
      </w:divBdr>
    </w:div>
    <w:div w:id="1992320498">
      <w:bodyDiv w:val="1"/>
      <w:marLeft w:val="0"/>
      <w:marRight w:val="0"/>
      <w:marTop w:val="0"/>
      <w:marBottom w:val="0"/>
      <w:divBdr>
        <w:top w:val="none" w:sz="0" w:space="0" w:color="auto"/>
        <w:left w:val="none" w:sz="0" w:space="0" w:color="auto"/>
        <w:bottom w:val="none" w:sz="0" w:space="0" w:color="auto"/>
        <w:right w:val="none" w:sz="0" w:space="0" w:color="auto"/>
      </w:divBdr>
    </w:div>
    <w:div w:id="1992443837">
      <w:bodyDiv w:val="1"/>
      <w:marLeft w:val="0"/>
      <w:marRight w:val="0"/>
      <w:marTop w:val="0"/>
      <w:marBottom w:val="0"/>
      <w:divBdr>
        <w:top w:val="none" w:sz="0" w:space="0" w:color="auto"/>
        <w:left w:val="none" w:sz="0" w:space="0" w:color="auto"/>
        <w:bottom w:val="none" w:sz="0" w:space="0" w:color="auto"/>
        <w:right w:val="none" w:sz="0" w:space="0" w:color="auto"/>
      </w:divBdr>
    </w:div>
    <w:div w:id="1992446723">
      <w:bodyDiv w:val="1"/>
      <w:marLeft w:val="0"/>
      <w:marRight w:val="0"/>
      <w:marTop w:val="0"/>
      <w:marBottom w:val="0"/>
      <w:divBdr>
        <w:top w:val="none" w:sz="0" w:space="0" w:color="auto"/>
        <w:left w:val="none" w:sz="0" w:space="0" w:color="auto"/>
        <w:bottom w:val="none" w:sz="0" w:space="0" w:color="auto"/>
        <w:right w:val="none" w:sz="0" w:space="0" w:color="auto"/>
      </w:divBdr>
    </w:div>
    <w:div w:id="1995572152">
      <w:bodyDiv w:val="1"/>
      <w:marLeft w:val="0"/>
      <w:marRight w:val="0"/>
      <w:marTop w:val="0"/>
      <w:marBottom w:val="0"/>
      <w:divBdr>
        <w:top w:val="none" w:sz="0" w:space="0" w:color="auto"/>
        <w:left w:val="none" w:sz="0" w:space="0" w:color="auto"/>
        <w:bottom w:val="none" w:sz="0" w:space="0" w:color="auto"/>
        <w:right w:val="none" w:sz="0" w:space="0" w:color="auto"/>
      </w:divBdr>
    </w:div>
    <w:div w:id="1995790913">
      <w:bodyDiv w:val="1"/>
      <w:marLeft w:val="0"/>
      <w:marRight w:val="0"/>
      <w:marTop w:val="0"/>
      <w:marBottom w:val="0"/>
      <w:divBdr>
        <w:top w:val="none" w:sz="0" w:space="0" w:color="auto"/>
        <w:left w:val="none" w:sz="0" w:space="0" w:color="auto"/>
        <w:bottom w:val="none" w:sz="0" w:space="0" w:color="auto"/>
        <w:right w:val="none" w:sz="0" w:space="0" w:color="auto"/>
      </w:divBdr>
    </w:div>
    <w:div w:id="1997762483">
      <w:bodyDiv w:val="1"/>
      <w:marLeft w:val="0"/>
      <w:marRight w:val="0"/>
      <w:marTop w:val="0"/>
      <w:marBottom w:val="0"/>
      <w:divBdr>
        <w:top w:val="none" w:sz="0" w:space="0" w:color="auto"/>
        <w:left w:val="none" w:sz="0" w:space="0" w:color="auto"/>
        <w:bottom w:val="none" w:sz="0" w:space="0" w:color="auto"/>
        <w:right w:val="none" w:sz="0" w:space="0" w:color="auto"/>
      </w:divBdr>
    </w:div>
    <w:div w:id="2000495958">
      <w:bodyDiv w:val="1"/>
      <w:marLeft w:val="0"/>
      <w:marRight w:val="0"/>
      <w:marTop w:val="0"/>
      <w:marBottom w:val="0"/>
      <w:divBdr>
        <w:top w:val="none" w:sz="0" w:space="0" w:color="auto"/>
        <w:left w:val="none" w:sz="0" w:space="0" w:color="auto"/>
        <w:bottom w:val="none" w:sz="0" w:space="0" w:color="auto"/>
        <w:right w:val="none" w:sz="0" w:space="0" w:color="auto"/>
      </w:divBdr>
    </w:div>
    <w:div w:id="2003506457">
      <w:bodyDiv w:val="1"/>
      <w:marLeft w:val="0"/>
      <w:marRight w:val="0"/>
      <w:marTop w:val="0"/>
      <w:marBottom w:val="0"/>
      <w:divBdr>
        <w:top w:val="none" w:sz="0" w:space="0" w:color="auto"/>
        <w:left w:val="none" w:sz="0" w:space="0" w:color="auto"/>
        <w:bottom w:val="none" w:sz="0" w:space="0" w:color="auto"/>
        <w:right w:val="none" w:sz="0" w:space="0" w:color="auto"/>
      </w:divBdr>
    </w:div>
    <w:div w:id="2004821528">
      <w:bodyDiv w:val="1"/>
      <w:marLeft w:val="0"/>
      <w:marRight w:val="0"/>
      <w:marTop w:val="0"/>
      <w:marBottom w:val="0"/>
      <w:divBdr>
        <w:top w:val="none" w:sz="0" w:space="0" w:color="auto"/>
        <w:left w:val="none" w:sz="0" w:space="0" w:color="auto"/>
        <w:bottom w:val="none" w:sz="0" w:space="0" w:color="auto"/>
        <w:right w:val="none" w:sz="0" w:space="0" w:color="auto"/>
      </w:divBdr>
    </w:div>
    <w:div w:id="2010790118">
      <w:bodyDiv w:val="1"/>
      <w:marLeft w:val="0"/>
      <w:marRight w:val="0"/>
      <w:marTop w:val="0"/>
      <w:marBottom w:val="0"/>
      <w:divBdr>
        <w:top w:val="none" w:sz="0" w:space="0" w:color="auto"/>
        <w:left w:val="none" w:sz="0" w:space="0" w:color="auto"/>
        <w:bottom w:val="none" w:sz="0" w:space="0" w:color="auto"/>
        <w:right w:val="none" w:sz="0" w:space="0" w:color="auto"/>
      </w:divBdr>
    </w:div>
    <w:div w:id="2011906878">
      <w:bodyDiv w:val="1"/>
      <w:marLeft w:val="0"/>
      <w:marRight w:val="0"/>
      <w:marTop w:val="0"/>
      <w:marBottom w:val="0"/>
      <w:divBdr>
        <w:top w:val="none" w:sz="0" w:space="0" w:color="auto"/>
        <w:left w:val="none" w:sz="0" w:space="0" w:color="auto"/>
        <w:bottom w:val="none" w:sz="0" w:space="0" w:color="auto"/>
        <w:right w:val="none" w:sz="0" w:space="0" w:color="auto"/>
      </w:divBdr>
    </w:div>
    <w:div w:id="2013028015">
      <w:bodyDiv w:val="1"/>
      <w:marLeft w:val="0"/>
      <w:marRight w:val="0"/>
      <w:marTop w:val="0"/>
      <w:marBottom w:val="0"/>
      <w:divBdr>
        <w:top w:val="none" w:sz="0" w:space="0" w:color="auto"/>
        <w:left w:val="none" w:sz="0" w:space="0" w:color="auto"/>
        <w:bottom w:val="none" w:sz="0" w:space="0" w:color="auto"/>
        <w:right w:val="none" w:sz="0" w:space="0" w:color="auto"/>
      </w:divBdr>
    </w:div>
    <w:div w:id="2013488957">
      <w:bodyDiv w:val="1"/>
      <w:marLeft w:val="0"/>
      <w:marRight w:val="0"/>
      <w:marTop w:val="0"/>
      <w:marBottom w:val="0"/>
      <w:divBdr>
        <w:top w:val="none" w:sz="0" w:space="0" w:color="auto"/>
        <w:left w:val="none" w:sz="0" w:space="0" w:color="auto"/>
        <w:bottom w:val="none" w:sz="0" w:space="0" w:color="auto"/>
        <w:right w:val="none" w:sz="0" w:space="0" w:color="auto"/>
      </w:divBdr>
    </w:div>
    <w:div w:id="2016952492">
      <w:bodyDiv w:val="1"/>
      <w:marLeft w:val="0"/>
      <w:marRight w:val="0"/>
      <w:marTop w:val="0"/>
      <w:marBottom w:val="0"/>
      <w:divBdr>
        <w:top w:val="none" w:sz="0" w:space="0" w:color="auto"/>
        <w:left w:val="none" w:sz="0" w:space="0" w:color="auto"/>
        <w:bottom w:val="none" w:sz="0" w:space="0" w:color="auto"/>
        <w:right w:val="none" w:sz="0" w:space="0" w:color="auto"/>
      </w:divBdr>
    </w:div>
    <w:div w:id="2019648131">
      <w:bodyDiv w:val="1"/>
      <w:marLeft w:val="0"/>
      <w:marRight w:val="0"/>
      <w:marTop w:val="0"/>
      <w:marBottom w:val="0"/>
      <w:divBdr>
        <w:top w:val="none" w:sz="0" w:space="0" w:color="auto"/>
        <w:left w:val="none" w:sz="0" w:space="0" w:color="auto"/>
        <w:bottom w:val="none" w:sz="0" w:space="0" w:color="auto"/>
        <w:right w:val="none" w:sz="0" w:space="0" w:color="auto"/>
      </w:divBdr>
    </w:div>
    <w:div w:id="2021078489">
      <w:bodyDiv w:val="1"/>
      <w:marLeft w:val="0"/>
      <w:marRight w:val="0"/>
      <w:marTop w:val="0"/>
      <w:marBottom w:val="0"/>
      <w:divBdr>
        <w:top w:val="none" w:sz="0" w:space="0" w:color="auto"/>
        <w:left w:val="none" w:sz="0" w:space="0" w:color="auto"/>
        <w:bottom w:val="none" w:sz="0" w:space="0" w:color="auto"/>
        <w:right w:val="none" w:sz="0" w:space="0" w:color="auto"/>
      </w:divBdr>
    </w:div>
    <w:div w:id="2021539424">
      <w:bodyDiv w:val="1"/>
      <w:marLeft w:val="0"/>
      <w:marRight w:val="0"/>
      <w:marTop w:val="0"/>
      <w:marBottom w:val="0"/>
      <w:divBdr>
        <w:top w:val="none" w:sz="0" w:space="0" w:color="auto"/>
        <w:left w:val="none" w:sz="0" w:space="0" w:color="auto"/>
        <w:bottom w:val="none" w:sz="0" w:space="0" w:color="auto"/>
        <w:right w:val="none" w:sz="0" w:space="0" w:color="auto"/>
      </w:divBdr>
    </w:div>
    <w:div w:id="2024503833">
      <w:bodyDiv w:val="1"/>
      <w:marLeft w:val="0"/>
      <w:marRight w:val="0"/>
      <w:marTop w:val="0"/>
      <w:marBottom w:val="0"/>
      <w:divBdr>
        <w:top w:val="none" w:sz="0" w:space="0" w:color="auto"/>
        <w:left w:val="none" w:sz="0" w:space="0" w:color="auto"/>
        <w:bottom w:val="none" w:sz="0" w:space="0" w:color="auto"/>
        <w:right w:val="none" w:sz="0" w:space="0" w:color="auto"/>
      </w:divBdr>
    </w:div>
    <w:div w:id="2027096214">
      <w:bodyDiv w:val="1"/>
      <w:marLeft w:val="0"/>
      <w:marRight w:val="0"/>
      <w:marTop w:val="0"/>
      <w:marBottom w:val="0"/>
      <w:divBdr>
        <w:top w:val="none" w:sz="0" w:space="0" w:color="auto"/>
        <w:left w:val="none" w:sz="0" w:space="0" w:color="auto"/>
        <w:bottom w:val="none" w:sz="0" w:space="0" w:color="auto"/>
        <w:right w:val="none" w:sz="0" w:space="0" w:color="auto"/>
      </w:divBdr>
    </w:div>
    <w:div w:id="2028167628">
      <w:bodyDiv w:val="1"/>
      <w:marLeft w:val="0"/>
      <w:marRight w:val="0"/>
      <w:marTop w:val="0"/>
      <w:marBottom w:val="0"/>
      <w:divBdr>
        <w:top w:val="none" w:sz="0" w:space="0" w:color="auto"/>
        <w:left w:val="none" w:sz="0" w:space="0" w:color="auto"/>
        <w:bottom w:val="none" w:sz="0" w:space="0" w:color="auto"/>
        <w:right w:val="none" w:sz="0" w:space="0" w:color="auto"/>
      </w:divBdr>
    </w:div>
    <w:div w:id="2032295510">
      <w:bodyDiv w:val="1"/>
      <w:marLeft w:val="0"/>
      <w:marRight w:val="0"/>
      <w:marTop w:val="0"/>
      <w:marBottom w:val="0"/>
      <w:divBdr>
        <w:top w:val="none" w:sz="0" w:space="0" w:color="auto"/>
        <w:left w:val="none" w:sz="0" w:space="0" w:color="auto"/>
        <w:bottom w:val="none" w:sz="0" w:space="0" w:color="auto"/>
        <w:right w:val="none" w:sz="0" w:space="0" w:color="auto"/>
      </w:divBdr>
    </w:div>
    <w:div w:id="2033797730">
      <w:bodyDiv w:val="1"/>
      <w:marLeft w:val="0"/>
      <w:marRight w:val="0"/>
      <w:marTop w:val="0"/>
      <w:marBottom w:val="0"/>
      <w:divBdr>
        <w:top w:val="none" w:sz="0" w:space="0" w:color="auto"/>
        <w:left w:val="none" w:sz="0" w:space="0" w:color="auto"/>
        <w:bottom w:val="none" w:sz="0" w:space="0" w:color="auto"/>
        <w:right w:val="none" w:sz="0" w:space="0" w:color="auto"/>
      </w:divBdr>
    </w:div>
    <w:div w:id="2034964431">
      <w:bodyDiv w:val="1"/>
      <w:marLeft w:val="0"/>
      <w:marRight w:val="0"/>
      <w:marTop w:val="0"/>
      <w:marBottom w:val="0"/>
      <w:divBdr>
        <w:top w:val="none" w:sz="0" w:space="0" w:color="auto"/>
        <w:left w:val="none" w:sz="0" w:space="0" w:color="auto"/>
        <w:bottom w:val="none" w:sz="0" w:space="0" w:color="auto"/>
        <w:right w:val="none" w:sz="0" w:space="0" w:color="auto"/>
      </w:divBdr>
    </w:div>
    <w:div w:id="2035030081">
      <w:bodyDiv w:val="1"/>
      <w:marLeft w:val="0"/>
      <w:marRight w:val="0"/>
      <w:marTop w:val="0"/>
      <w:marBottom w:val="0"/>
      <w:divBdr>
        <w:top w:val="none" w:sz="0" w:space="0" w:color="auto"/>
        <w:left w:val="none" w:sz="0" w:space="0" w:color="auto"/>
        <w:bottom w:val="none" w:sz="0" w:space="0" w:color="auto"/>
        <w:right w:val="none" w:sz="0" w:space="0" w:color="auto"/>
      </w:divBdr>
    </w:div>
    <w:div w:id="2037731668">
      <w:bodyDiv w:val="1"/>
      <w:marLeft w:val="0"/>
      <w:marRight w:val="0"/>
      <w:marTop w:val="0"/>
      <w:marBottom w:val="0"/>
      <w:divBdr>
        <w:top w:val="none" w:sz="0" w:space="0" w:color="auto"/>
        <w:left w:val="none" w:sz="0" w:space="0" w:color="auto"/>
        <w:bottom w:val="none" w:sz="0" w:space="0" w:color="auto"/>
        <w:right w:val="none" w:sz="0" w:space="0" w:color="auto"/>
      </w:divBdr>
    </w:div>
    <w:div w:id="2040815215">
      <w:bodyDiv w:val="1"/>
      <w:marLeft w:val="0"/>
      <w:marRight w:val="0"/>
      <w:marTop w:val="0"/>
      <w:marBottom w:val="0"/>
      <w:divBdr>
        <w:top w:val="none" w:sz="0" w:space="0" w:color="auto"/>
        <w:left w:val="none" w:sz="0" w:space="0" w:color="auto"/>
        <w:bottom w:val="none" w:sz="0" w:space="0" w:color="auto"/>
        <w:right w:val="none" w:sz="0" w:space="0" w:color="auto"/>
      </w:divBdr>
    </w:div>
    <w:div w:id="2043824251">
      <w:bodyDiv w:val="1"/>
      <w:marLeft w:val="0"/>
      <w:marRight w:val="0"/>
      <w:marTop w:val="0"/>
      <w:marBottom w:val="0"/>
      <w:divBdr>
        <w:top w:val="none" w:sz="0" w:space="0" w:color="auto"/>
        <w:left w:val="none" w:sz="0" w:space="0" w:color="auto"/>
        <w:bottom w:val="none" w:sz="0" w:space="0" w:color="auto"/>
        <w:right w:val="none" w:sz="0" w:space="0" w:color="auto"/>
      </w:divBdr>
    </w:div>
    <w:div w:id="2045665818">
      <w:bodyDiv w:val="1"/>
      <w:marLeft w:val="0"/>
      <w:marRight w:val="0"/>
      <w:marTop w:val="0"/>
      <w:marBottom w:val="0"/>
      <w:divBdr>
        <w:top w:val="none" w:sz="0" w:space="0" w:color="auto"/>
        <w:left w:val="none" w:sz="0" w:space="0" w:color="auto"/>
        <w:bottom w:val="none" w:sz="0" w:space="0" w:color="auto"/>
        <w:right w:val="none" w:sz="0" w:space="0" w:color="auto"/>
      </w:divBdr>
    </w:div>
    <w:div w:id="2048556011">
      <w:bodyDiv w:val="1"/>
      <w:marLeft w:val="0"/>
      <w:marRight w:val="0"/>
      <w:marTop w:val="0"/>
      <w:marBottom w:val="0"/>
      <w:divBdr>
        <w:top w:val="none" w:sz="0" w:space="0" w:color="auto"/>
        <w:left w:val="none" w:sz="0" w:space="0" w:color="auto"/>
        <w:bottom w:val="none" w:sz="0" w:space="0" w:color="auto"/>
        <w:right w:val="none" w:sz="0" w:space="0" w:color="auto"/>
      </w:divBdr>
    </w:div>
    <w:div w:id="2050374742">
      <w:bodyDiv w:val="1"/>
      <w:marLeft w:val="0"/>
      <w:marRight w:val="0"/>
      <w:marTop w:val="0"/>
      <w:marBottom w:val="0"/>
      <w:divBdr>
        <w:top w:val="none" w:sz="0" w:space="0" w:color="auto"/>
        <w:left w:val="none" w:sz="0" w:space="0" w:color="auto"/>
        <w:bottom w:val="none" w:sz="0" w:space="0" w:color="auto"/>
        <w:right w:val="none" w:sz="0" w:space="0" w:color="auto"/>
      </w:divBdr>
    </w:div>
    <w:div w:id="2053571983">
      <w:bodyDiv w:val="1"/>
      <w:marLeft w:val="0"/>
      <w:marRight w:val="0"/>
      <w:marTop w:val="0"/>
      <w:marBottom w:val="0"/>
      <w:divBdr>
        <w:top w:val="none" w:sz="0" w:space="0" w:color="auto"/>
        <w:left w:val="none" w:sz="0" w:space="0" w:color="auto"/>
        <w:bottom w:val="none" w:sz="0" w:space="0" w:color="auto"/>
        <w:right w:val="none" w:sz="0" w:space="0" w:color="auto"/>
      </w:divBdr>
    </w:div>
    <w:div w:id="2054378477">
      <w:bodyDiv w:val="1"/>
      <w:marLeft w:val="0"/>
      <w:marRight w:val="0"/>
      <w:marTop w:val="0"/>
      <w:marBottom w:val="0"/>
      <w:divBdr>
        <w:top w:val="none" w:sz="0" w:space="0" w:color="auto"/>
        <w:left w:val="none" w:sz="0" w:space="0" w:color="auto"/>
        <w:bottom w:val="none" w:sz="0" w:space="0" w:color="auto"/>
        <w:right w:val="none" w:sz="0" w:space="0" w:color="auto"/>
      </w:divBdr>
    </w:div>
    <w:div w:id="2056200162">
      <w:bodyDiv w:val="1"/>
      <w:marLeft w:val="0"/>
      <w:marRight w:val="0"/>
      <w:marTop w:val="0"/>
      <w:marBottom w:val="0"/>
      <w:divBdr>
        <w:top w:val="none" w:sz="0" w:space="0" w:color="auto"/>
        <w:left w:val="none" w:sz="0" w:space="0" w:color="auto"/>
        <w:bottom w:val="none" w:sz="0" w:space="0" w:color="auto"/>
        <w:right w:val="none" w:sz="0" w:space="0" w:color="auto"/>
      </w:divBdr>
    </w:div>
    <w:div w:id="2057777636">
      <w:bodyDiv w:val="1"/>
      <w:marLeft w:val="0"/>
      <w:marRight w:val="0"/>
      <w:marTop w:val="0"/>
      <w:marBottom w:val="0"/>
      <w:divBdr>
        <w:top w:val="none" w:sz="0" w:space="0" w:color="auto"/>
        <w:left w:val="none" w:sz="0" w:space="0" w:color="auto"/>
        <w:bottom w:val="none" w:sz="0" w:space="0" w:color="auto"/>
        <w:right w:val="none" w:sz="0" w:space="0" w:color="auto"/>
      </w:divBdr>
    </w:div>
    <w:div w:id="2060083957">
      <w:bodyDiv w:val="1"/>
      <w:marLeft w:val="0"/>
      <w:marRight w:val="0"/>
      <w:marTop w:val="0"/>
      <w:marBottom w:val="0"/>
      <w:divBdr>
        <w:top w:val="none" w:sz="0" w:space="0" w:color="auto"/>
        <w:left w:val="none" w:sz="0" w:space="0" w:color="auto"/>
        <w:bottom w:val="none" w:sz="0" w:space="0" w:color="auto"/>
        <w:right w:val="none" w:sz="0" w:space="0" w:color="auto"/>
      </w:divBdr>
    </w:div>
    <w:div w:id="2060084727">
      <w:bodyDiv w:val="1"/>
      <w:marLeft w:val="0"/>
      <w:marRight w:val="0"/>
      <w:marTop w:val="0"/>
      <w:marBottom w:val="0"/>
      <w:divBdr>
        <w:top w:val="none" w:sz="0" w:space="0" w:color="auto"/>
        <w:left w:val="none" w:sz="0" w:space="0" w:color="auto"/>
        <w:bottom w:val="none" w:sz="0" w:space="0" w:color="auto"/>
        <w:right w:val="none" w:sz="0" w:space="0" w:color="auto"/>
      </w:divBdr>
    </w:div>
    <w:div w:id="2060087308">
      <w:bodyDiv w:val="1"/>
      <w:marLeft w:val="0"/>
      <w:marRight w:val="0"/>
      <w:marTop w:val="0"/>
      <w:marBottom w:val="0"/>
      <w:divBdr>
        <w:top w:val="none" w:sz="0" w:space="0" w:color="auto"/>
        <w:left w:val="none" w:sz="0" w:space="0" w:color="auto"/>
        <w:bottom w:val="none" w:sz="0" w:space="0" w:color="auto"/>
        <w:right w:val="none" w:sz="0" w:space="0" w:color="auto"/>
      </w:divBdr>
    </w:div>
    <w:div w:id="2062705886">
      <w:bodyDiv w:val="1"/>
      <w:marLeft w:val="0"/>
      <w:marRight w:val="0"/>
      <w:marTop w:val="0"/>
      <w:marBottom w:val="0"/>
      <w:divBdr>
        <w:top w:val="none" w:sz="0" w:space="0" w:color="auto"/>
        <w:left w:val="none" w:sz="0" w:space="0" w:color="auto"/>
        <w:bottom w:val="none" w:sz="0" w:space="0" w:color="auto"/>
        <w:right w:val="none" w:sz="0" w:space="0" w:color="auto"/>
      </w:divBdr>
    </w:div>
    <w:div w:id="2065369317">
      <w:bodyDiv w:val="1"/>
      <w:marLeft w:val="0"/>
      <w:marRight w:val="0"/>
      <w:marTop w:val="0"/>
      <w:marBottom w:val="0"/>
      <w:divBdr>
        <w:top w:val="none" w:sz="0" w:space="0" w:color="auto"/>
        <w:left w:val="none" w:sz="0" w:space="0" w:color="auto"/>
        <w:bottom w:val="none" w:sz="0" w:space="0" w:color="auto"/>
        <w:right w:val="none" w:sz="0" w:space="0" w:color="auto"/>
      </w:divBdr>
    </w:div>
    <w:div w:id="2066484463">
      <w:bodyDiv w:val="1"/>
      <w:marLeft w:val="0"/>
      <w:marRight w:val="0"/>
      <w:marTop w:val="0"/>
      <w:marBottom w:val="0"/>
      <w:divBdr>
        <w:top w:val="none" w:sz="0" w:space="0" w:color="auto"/>
        <w:left w:val="none" w:sz="0" w:space="0" w:color="auto"/>
        <w:bottom w:val="none" w:sz="0" w:space="0" w:color="auto"/>
        <w:right w:val="none" w:sz="0" w:space="0" w:color="auto"/>
      </w:divBdr>
    </w:div>
    <w:div w:id="2067139253">
      <w:bodyDiv w:val="1"/>
      <w:marLeft w:val="0"/>
      <w:marRight w:val="0"/>
      <w:marTop w:val="0"/>
      <w:marBottom w:val="0"/>
      <w:divBdr>
        <w:top w:val="none" w:sz="0" w:space="0" w:color="auto"/>
        <w:left w:val="none" w:sz="0" w:space="0" w:color="auto"/>
        <w:bottom w:val="none" w:sz="0" w:space="0" w:color="auto"/>
        <w:right w:val="none" w:sz="0" w:space="0" w:color="auto"/>
      </w:divBdr>
    </w:div>
    <w:div w:id="2067410364">
      <w:bodyDiv w:val="1"/>
      <w:marLeft w:val="0"/>
      <w:marRight w:val="0"/>
      <w:marTop w:val="0"/>
      <w:marBottom w:val="0"/>
      <w:divBdr>
        <w:top w:val="none" w:sz="0" w:space="0" w:color="auto"/>
        <w:left w:val="none" w:sz="0" w:space="0" w:color="auto"/>
        <w:bottom w:val="none" w:sz="0" w:space="0" w:color="auto"/>
        <w:right w:val="none" w:sz="0" w:space="0" w:color="auto"/>
      </w:divBdr>
    </w:div>
    <w:div w:id="2068723003">
      <w:bodyDiv w:val="1"/>
      <w:marLeft w:val="0"/>
      <w:marRight w:val="0"/>
      <w:marTop w:val="0"/>
      <w:marBottom w:val="0"/>
      <w:divBdr>
        <w:top w:val="none" w:sz="0" w:space="0" w:color="auto"/>
        <w:left w:val="none" w:sz="0" w:space="0" w:color="auto"/>
        <w:bottom w:val="none" w:sz="0" w:space="0" w:color="auto"/>
        <w:right w:val="none" w:sz="0" w:space="0" w:color="auto"/>
      </w:divBdr>
    </w:div>
    <w:div w:id="2076276942">
      <w:bodyDiv w:val="1"/>
      <w:marLeft w:val="0"/>
      <w:marRight w:val="0"/>
      <w:marTop w:val="0"/>
      <w:marBottom w:val="0"/>
      <w:divBdr>
        <w:top w:val="none" w:sz="0" w:space="0" w:color="auto"/>
        <w:left w:val="none" w:sz="0" w:space="0" w:color="auto"/>
        <w:bottom w:val="none" w:sz="0" w:space="0" w:color="auto"/>
        <w:right w:val="none" w:sz="0" w:space="0" w:color="auto"/>
      </w:divBdr>
    </w:div>
    <w:div w:id="2080710128">
      <w:bodyDiv w:val="1"/>
      <w:marLeft w:val="0"/>
      <w:marRight w:val="0"/>
      <w:marTop w:val="0"/>
      <w:marBottom w:val="0"/>
      <w:divBdr>
        <w:top w:val="none" w:sz="0" w:space="0" w:color="auto"/>
        <w:left w:val="none" w:sz="0" w:space="0" w:color="auto"/>
        <w:bottom w:val="none" w:sz="0" w:space="0" w:color="auto"/>
        <w:right w:val="none" w:sz="0" w:space="0" w:color="auto"/>
      </w:divBdr>
    </w:div>
    <w:div w:id="2080982656">
      <w:bodyDiv w:val="1"/>
      <w:marLeft w:val="0"/>
      <w:marRight w:val="0"/>
      <w:marTop w:val="0"/>
      <w:marBottom w:val="0"/>
      <w:divBdr>
        <w:top w:val="none" w:sz="0" w:space="0" w:color="auto"/>
        <w:left w:val="none" w:sz="0" w:space="0" w:color="auto"/>
        <w:bottom w:val="none" w:sz="0" w:space="0" w:color="auto"/>
        <w:right w:val="none" w:sz="0" w:space="0" w:color="auto"/>
      </w:divBdr>
    </w:div>
    <w:div w:id="2081780578">
      <w:bodyDiv w:val="1"/>
      <w:marLeft w:val="0"/>
      <w:marRight w:val="0"/>
      <w:marTop w:val="0"/>
      <w:marBottom w:val="0"/>
      <w:divBdr>
        <w:top w:val="none" w:sz="0" w:space="0" w:color="auto"/>
        <w:left w:val="none" w:sz="0" w:space="0" w:color="auto"/>
        <w:bottom w:val="none" w:sz="0" w:space="0" w:color="auto"/>
        <w:right w:val="none" w:sz="0" w:space="0" w:color="auto"/>
      </w:divBdr>
    </w:div>
    <w:div w:id="2086683865">
      <w:bodyDiv w:val="1"/>
      <w:marLeft w:val="0"/>
      <w:marRight w:val="0"/>
      <w:marTop w:val="0"/>
      <w:marBottom w:val="0"/>
      <w:divBdr>
        <w:top w:val="none" w:sz="0" w:space="0" w:color="auto"/>
        <w:left w:val="none" w:sz="0" w:space="0" w:color="auto"/>
        <w:bottom w:val="none" w:sz="0" w:space="0" w:color="auto"/>
        <w:right w:val="none" w:sz="0" w:space="0" w:color="auto"/>
      </w:divBdr>
    </w:div>
    <w:div w:id="2086805508">
      <w:bodyDiv w:val="1"/>
      <w:marLeft w:val="0"/>
      <w:marRight w:val="0"/>
      <w:marTop w:val="0"/>
      <w:marBottom w:val="0"/>
      <w:divBdr>
        <w:top w:val="none" w:sz="0" w:space="0" w:color="auto"/>
        <w:left w:val="none" w:sz="0" w:space="0" w:color="auto"/>
        <w:bottom w:val="none" w:sz="0" w:space="0" w:color="auto"/>
        <w:right w:val="none" w:sz="0" w:space="0" w:color="auto"/>
      </w:divBdr>
    </w:div>
    <w:div w:id="2091807426">
      <w:bodyDiv w:val="1"/>
      <w:marLeft w:val="0"/>
      <w:marRight w:val="0"/>
      <w:marTop w:val="0"/>
      <w:marBottom w:val="0"/>
      <w:divBdr>
        <w:top w:val="none" w:sz="0" w:space="0" w:color="auto"/>
        <w:left w:val="none" w:sz="0" w:space="0" w:color="auto"/>
        <w:bottom w:val="none" w:sz="0" w:space="0" w:color="auto"/>
        <w:right w:val="none" w:sz="0" w:space="0" w:color="auto"/>
      </w:divBdr>
    </w:div>
    <w:div w:id="2100980454">
      <w:bodyDiv w:val="1"/>
      <w:marLeft w:val="0"/>
      <w:marRight w:val="0"/>
      <w:marTop w:val="0"/>
      <w:marBottom w:val="0"/>
      <w:divBdr>
        <w:top w:val="none" w:sz="0" w:space="0" w:color="auto"/>
        <w:left w:val="none" w:sz="0" w:space="0" w:color="auto"/>
        <w:bottom w:val="none" w:sz="0" w:space="0" w:color="auto"/>
        <w:right w:val="none" w:sz="0" w:space="0" w:color="auto"/>
      </w:divBdr>
    </w:div>
    <w:div w:id="2101832892">
      <w:bodyDiv w:val="1"/>
      <w:marLeft w:val="0"/>
      <w:marRight w:val="0"/>
      <w:marTop w:val="0"/>
      <w:marBottom w:val="0"/>
      <w:divBdr>
        <w:top w:val="none" w:sz="0" w:space="0" w:color="auto"/>
        <w:left w:val="none" w:sz="0" w:space="0" w:color="auto"/>
        <w:bottom w:val="none" w:sz="0" w:space="0" w:color="auto"/>
        <w:right w:val="none" w:sz="0" w:space="0" w:color="auto"/>
      </w:divBdr>
    </w:div>
    <w:div w:id="2104569359">
      <w:bodyDiv w:val="1"/>
      <w:marLeft w:val="0"/>
      <w:marRight w:val="0"/>
      <w:marTop w:val="0"/>
      <w:marBottom w:val="0"/>
      <w:divBdr>
        <w:top w:val="none" w:sz="0" w:space="0" w:color="auto"/>
        <w:left w:val="none" w:sz="0" w:space="0" w:color="auto"/>
        <w:bottom w:val="none" w:sz="0" w:space="0" w:color="auto"/>
        <w:right w:val="none" w:sz="0" w:space="0" w:color="auto"/>
      </w:divBdr>
    </w:div>
    <w:div w:id="2107846073">
      <w:bodyDiv w:val="1"/>
      <w:marLeft w:val="0"/>
      <w:marRight w:val="0"/>
      <w:marTop w:val="0"/>
      <w:marBottom w:val="0"/>
      <w:divBdr>
        <w:top w:val="none" w:sz="0" w:space="0" w:color="auto"/>
        <w:left w:val="none" w:sz="0" w:space="0" w:color="auto"/>
        <w:bottom w:val="none" w:sz="0" w:space="0" w:color="auto"/>
        <w:right w:val="none" w:sz="0" w:space="0" w:color="auto"/>
      </w:divBdr>
    </w:div>
    <w:div w:id="2109932970">
      <w:bodyDiv w:val="1"/>
      <w:marLeft w:val="0"/>
      <w:marRight w:val="0"/>
      <w:marTop w:val="0"/>
      <w:marBottom w:val="0"/>
      <w:divBdr>
        <w:top w:val="none" w:sz="0" w:space="0" w:color="auto"/>
        <w:left w:val="none" w:sz="0" w:space="0" w:color="auto"/>
        <w:bottom w:val="none" w:sz="0" w:space="0" w:color="auto"/>
        <w:right w:val="none" w:sz="0" w:space="0" w:color="auto"/>
      </w:divBdr>
    </w:div>
    <w:div w:id="2111074464">
      <w:bodyDiv w:val="1"/>
      <w:marLeft w:val="0"/>
      <w:marRight w:val="0"/>
      <w:marTop w:val="0"/>
      <w:marBottom w:val="0"/>
      <w:divBdr>
        <w:top w:val="none" w:sz="0" w:space="0" w:color="auto"/>
        <w:left w:val="none" w:sz="0" w:space="0" w:color="auto"/>
        <w:bottom w:val="none" w:sz="0" w:space="0" w:color="auto"/>
        <w:right w:val="none" w:sz="0" w:space="0" w:color="auto"/>
      </w:divBdr>
    </w:div>
    <w:div w:id="2112507617">
      <w:bodyDiv w:val="1"/>
      <w:marLeft w:val="0"/>
      <w:marRight w:val="0"/>
      <w:marTop w:val="0"/>
      <w:marBottom w:val="0"/>
      <w:divBdr>
        <w:top w:val="none" w:sz="0" w:space="0" w:color="auto"/>
        <w:left w:val="none" w:sz="0" w:space="0" w:color="auto"/>
        <w:bottom w:val="none" w:sz="0" w:space="0" w:color="auto"/>
        <w:right w:val="none" w:sz="0" w:space="0" w:color="auto"/>
      </w:divBdr>
    </w:div>
    <w:div w:id="2114126307">
      <w:bodyDiv w:val="1"/>
      <w:marLeft w:val="0"/>
      <w:marRight w:val="0"/>
      <w:marTop w:val="0"/>
      <w:marBottom w:val="0"/>
      <w:divBdr>
        <w:top w:val="none" w:sz="0" w:space="0" w:color="auto"/>
        <w:left w:val="none" w:sz="0" w:space="0" w:color="auto"/>
        <w:bottom w:val="none" w:sz="0" w:space="0" w:color="auto"/>
        <w:right w:val="none" w:sz="0" w:space="0" w:color="auto"/>
      </w:divBdr>
    </w:div>
    <w:div w:id="2114589563">
      <w:bodyDiv w:val="1"/>
      <w:marLeft w:val="0"/>
      <w:marRight w:val="0"/>
      <w:marTop w:val="0"/>
      <w:marBottom w:val="0"/>
      <w:divBdr>
        <w:top w:val="none" w:sz="0" w:space="0" w:color="auto"/>
        <w:left w:val="none" w:sz="0" w:space="0" w:color="auto"/>
        <w:bottom w:val="none" w:sz="0" w:space="0" w:color="auto"/>
        <w:right w:val="none" w:sz="0" w:space="0" w:color="auto"/>
      </w:divBdr>
    </w:div>
    <w:div w:id="2118786811">
      <w:bodyDiv w:val="1"/>
      <w:marLeft w:val="0"/>
      <w:marRight w:val="0"/>
      <w:marTop w:val="0"/>
      <w:marBottom w:val="0"/>
      <w:divBdr>
        <w:top w:val="none" w:sz="0" w:space="0" w:color="auto"/>
        <w:left w:val="none" w:sz="0" w:space="0" w:color="auto"/>
        <w:bottom w:val="none" w:sz="0" w:space="0" w:color="auto"/>
        <w:right w:val="none" w:sz="0" w:space="0" w:color="auto"/>
      </w:divBdr>
    </w:div>
    <w:div w:id="2122068917">
      <w:bodyDiv w:val="1"/>
      <w:marLeft w:val="0"/>
      <w:marRight w:val="0"/>
      <w:marTop w:val="0"/>
      <w:marBottom w:val="0"/>
      <w:divBdr>
        <w:top w:val="none" w:sz="0" w:space="0" w:color="auto"/>
        <w:left w:val="none" w:sz="0" w:space="0" w:color="auto"/>
        <w:bottom w:val="none" w:sz="0" w:space="0" w:color="auto"/>
        <w:right w:val="none" w:sz="0" w:space="0" w:color="auto"/>
      </w:divBdr>
    </w:div>
    <w:div w:id="2123911307">
      <w:bodyDiv w:val="1"/>
      <w:marLeft w:val="0"/>
      <w:marRight w:val="0"/>
      <w:marTop w:val="0"/>
      <w:marBottom w:val="0"/>
      <w:divBdr>
        <w:top w:val="none" w:sz="0" w:space="0" w:color="auto"/>
        <w:left w:val="none" w:sz="0" w:space="0" w:color="auto"/>
        <w:bottom w:val="none" w:sz="0" w:space="0" w:color="auto"/>
        <w:right w:val="none" w:sz="0" w:space="0" w:color="auto"/>
      </w:divBdr>
    </w:div>
    <w:div w:id="2125729806">
      <w:bodyDiv w:val="1"/>
      <w:marLeft w:val="0"/>
      <w:marRight w:val="0"/>
      <w:marTop w:val="0"/>
      <w:marBottom w:val="0"/>
      <w:divBdr>
        <w:top w:val="none" w:sz="0" w:space="0" w:color="auto"/>
        <w:left w:val="none" w:sz="0" w:space="0" w:color="auto"/>
        <w:bottom w:val="none" w:sz="0" w:space="0" w:color="auto"/>
        <w:right w:val="none" w:sz="0" w:space="0" w:color="auto"/>
      </w:divBdr>
    </w:div>
    <w:div w:id="2125885545">
      <w:bodyDiv w:val="1"/>
      <w:marLeft w:val="0"/>
      <w:marRight w:val="0"/>
      <w:marTop w:val="0"/>
      <w:marBottom w:val="0"/>
      <w:divBdr>
        <w:top w:val="none" w:sz="0" w:space="0" w:color="auto"/>
        <w:left w:val="none" w:sz="0" w:space="0" w:color="auto"/>
        <w:bottom w:val="none" w:sz="0" w:space="0" w:color="auto"/>
        <w:right w:val="none" w:sz="0" w:space="0" w:color="auto"/>
      </w:divBdr>
    </w:div>
    <w:div w:id="2126270509">
      <w:bodyDiv w:val="1"/>
      <w:marLeft w:val="0"/>
      <w:marRight w:val="0"/>
      <w:marTop w:val="0"/>
      <w:marBottom w:val="0"/>
      <w:divBdr>
        <w:top w:val="none" w:sz="0" w:space="0" w:color="auto"/>
        <w:left w:val="none" w:sz="0" w:space="0" w:color="auto"/>
        <w:bottom w:val="none" w:sz="0" w:space="0" w:color="auto"/>
        <w:right w:val="none" w:sz="0" w:space="0" w:color="auto"/>
      </w:divBdr>
    </w:div>
    <w:div w:id="2126844135">
      <w:bodyDiv w:val="1"/>
      <w:marLeft w:val="0"/>
      <w:marRight w:val="0"/>
      <w:marTop w:val="0"/>
      <w:marBottom w:val="0"/>
      <w:divBdr>
        <w:top w:val="none" w:sz="0" w:space="0" w:color="auto"/>
        <w:left w:val="none" w:sz="0" w:space="0" w:color="auto"/>
        <w:bottom w:val="none" w:sz="0" w:space="0" w:color="auto"/>
        <w:right w:val="none" w:sz="0" w:space="0" w:color="auto"/>
      </w:divBdr>
    </w:div>
    <w:div w:id="2128159239">
      <w:bodyDiv w:val="1"/>
      <w:marLeft w:val="0"/>
      <w:marRight w:val="0"/>
      <w:marTop w:val="0"/>
      <w:marBottom w:val="0"/>
      <w:divBdr>
        <w:top w:val="none" w:sz="0" w:space="0" w:color="auto"/>
        <w:left w:val="none" w:sz="0" w:space="0" w:color="auto"/>
        <w:bottom w:val="none" w:sz="0" w:space="0" w:color="auto"/>
        <w:right w:val="none" w:sz="0" w:space="0" w:color="auto"/>
      </w:divBdr>
    </w:div>
    <w:div w:id="2133286232">
      <w:bodyDiv w:val="1"/>
      <w:marLeft w:val="0"/>
      <w:marRight w:val="0"/>
      <w:marTop w:val="0"/>
      <w:marBottom w:val="0"/>
      <w:divBdr>
        <w:top w:val="none" w:sz="0" w:space="0" w:color="auto"/>
        <w:left w:val="none" w:sz="0" w:space="0" w:color="auto"/>
        <w:bottom w:val="none" w:sz="0" w:space="0" w:color="auto"/>
        <w:right w:val="none" w:sz="0" w:space="0" w:color="auto"/>
      </w:divBdr>
    </w:div>
    <w:div w:id="2134248251">
      <w:bodyDiv w:val="1"/>
      <w:marLeft w:val="0"/>
      <w:marRight w:val="0"/>
      <w:marTop w:val="0"/>
      <w:marBottom w:val="0"/>
      <w:divBdr>
        <w:top w:val="none" w:sz="0" w:space="0" w:color="auto"/>
        <w:left w:val="none" w:sz="0" w:space="0" w:color="auto"/>
        <w:bottom w:val="none" w:sz="0" w:space="0" w:color="auto"/>
        <w:right w:val="none" w:sz="0" w:space="0" w:color="auto"/>
      </w:divBdr>
    </w:div>
    <w:div w:id="2134591142">
      <w:bodyDiv w:val="1"/>
      <w:marLeft w:val="0"/>
      <w:marRight w:val="0"/>
      <w:marTop w:val="0"/>
      <w:marBottom w:val="0"/>
      <w:divBdr>
        <w:top w:val="none" w:sz="0" w:space="0" w:color="auto"/>
        <w:left w:val="none" w:sz="0" w:space="0" w:color="auto"/>
        <w:bottom w:val="none" w:sz="0" w:space="0" w:color="auto"/>
        <w:right w:val="none" w:sz="0" w:space="0" w:color="auto"/>
      </w:divBdr>
    </w:div>
    <w:div w:id="2135783245">
      <w:bodyDiv w:val="1"/>
      <w:marLeft w:val="0"/>
      <w:marRight w:val="0"/>
      <w:marTop w:val="0"/>
      <w:marBottom w:val="0"/>
      <w:divBdr>
        <w:top w:val="none" w:sz="0" w:space="0" w:color="auto"/>
        <w:left w:val="none" w:sz="0" w:space="0" w:color="auto"/>
        <w:bottom w:val="none" w:sz="0" w:space="0" w:color="auto"/>
        <w:right w:val="none" w:sz="0" w:space="0" w:color="auto"/>
      </w:divBdr>
    </w:div>
    <w:div w:id="2140606803">
      <w:bodyDiv w:val="1"/>
      <w:marLeft w:val="0"/>
      <w:marRight w:val="0"/>
      <w:marTop w:val="0"/>
      <w:marBottom w:val="0"/>
      <w:divBdr>
        <w:top w:val="none" w:sz="0" w:space="0" w:color="auto"/>
        <w:left w:val="none" w:sz="0" w:space="0" w:color="auto"/>
        <w:bottom w:val="none" w:sz="0" w:space="0" w:color="auto"/>
        <w:right w:val="none" w:sz="0" w:space="0" w:color="auto"/>
      </w:divBdr>
    </w:div>
    <w:div w:id="2144225393">
      <w:bodyDiv w:val="1"/>
      <w:marLeft w:val="0"/>
      <w:marRight w:val="0"/>
      <w:marTop w:val="0"/>
      <w:marBottom w:val="0"/>
      <w:divBdr>
        <w:top w:val="none" w:sz="0" w:space="0" w:color="auto"/>
        <w:left w:val="none" w:sz="0" w:space="0" w:color="auto"/>
        <w:bottom w:val="none" w:sz="0" w:space="0" w:color="auto"/>
        <w:right w:val="none" w:sz="0" w:space="0" w:color="auto"/>
      </w:divBdr>
    </w:div>
    <w:div w:id="2144349999">
      <w:bodyDiv w:val="1"/>
      <w:marLeft w:val="0"/>
      <w:marRight w:val="0"/>
      <w:marTop w:val="0"/>
      <w:marBottom w:val="0"/>
      <w:divBdr>
        <w:top w:val="none" w:sz="0" w:space="0" w:color="auto"/>
        <w:left w:val="none" w:sz="0" w:space="0" w:color="auto"/>
        <w:bottom w:val="none" w:sz="0" w:space="0" w:color="auto"/>
        <w:right w:val="none" w:sz="0" w:space="0" w:color="auto"/>
      </w:divBdr>
    </w:div>
    <w:div w:id="2144537724">
      <w:bodyDiv w:val="1"/>
      <w:marLeft w:val="0"/>
      <w:marRight w:val="0"/>
      <w:marTop w:val="0"/>
      <w:marBottom w:val="0"/>
      <w:divBdr>
        <w:top w:val="none" w:sz="0" w:space="0" w:color="auto"/>
        <w:left w:val="none" w:sz="0" w:space="0" w:color="auto"/>
        <w:bottom w:val="none" w:sz="0" w:space="0" w:color="auto"/>
        <w:right w:val="none" w:sz="0" w:space="0" w:color="auto"/>
      </w:divBdr>
    </w:div>
    <w:div w:id="2145654302">
      <w:bodyDiv w:val="1"/>
      <w:marLeft w:val="0"/>
      <w:marRight w:val="0"/>
      <w:marTop w:val="0"/>
      <w:marBottom w:val="0"/>
      <w:divBdr>
        <w:top w:val="none" w:sz="0" w:space="0" w:color="auto"/>
        <w:left w:val="none" w:sz="0" w:space="0" w:color="auto"/>
        <w:bottom w:val="none" w:sz="0" w:space="0" w:color="auto"/>
        <w:right w:val="none" w:sz="0" w:space="0" w:color="auto"/>
      </w:divBdr>
    </w:div>
    <w:div w:id="2145729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emf"/><Relationship Id="rId21" Type="http://schemas.openxmlformats.org/officeDocument/2006/relationships/image" Target="media/image12.emf"/><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emf"/><Relationship Id="rId89" Type="http://schemas.openxmlformats.org/officeDocument/2006/relationships/image" Target="media/image79.emf"/><Relationship Id="rId112" Type="http://schemas.openxmlformats.org/officeDocument/2006/relationships/image" Target="media/image102.emf"/><Relationship Id="rId16" Type="http://schemas.openxmlformats.org/officeDocument/2006/relationships/image" Target="media/image7.png"/><Relationship Id="rId107" Type="http://schemas.openxmlformats.org/officeDocument/2006/relationships/image" Target="media/image97.emf"/><Relationship Id="rId11" Type="http://schemas.openxmlformats.org/officeDocument/2006/relationships/image" Target="media/image3.emf"/><Relationship Id="rId32" Type="http://schemas.openxmlformats.org/officeDocument/2006/relationships/image" Target="media/image23.png"/><Relationship Id="rId37" Type="http://schemas.openxmlformats.org/officeDocument/2006/relationships/image" Target="media/image27.emf"/><Relationship Id="rId53" Type="http://schemas.openxmlformats.org/officeDocument/2006/relationships/image" Target="media/image43.png"/><Relationship Id="rId58" Type="http://schemas.openxmlformats.org/officeDocument/2006/relationships/image" Target="media/image48.emf"/><Relationship Id="rId74" Type="http://schemas.openxmlformats.org/officeDocument/2006/relationships/image" Target="media/image64.png"/><Relationship Id="rId79" Type="http://schemas.openxmlformats.org/officeDocument/2006/relationships/image" Target="media/image69.emf"/><Relationship Id="rId102" Type="http://schemas.openxmlformats.org/officeDocument/2006/relationships/image" Target="media/image92.emf"/><Relationship Id="rId123"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jpeg"/><Relationship Id="rId90" Type="http://schemas.openxmlformats.org/officeDocument/2006/relationships/image" Target="media/image80.emf"/><Relationship Id="rId95" Type="http://schemas.openxmlformats.org/officeDocument/2006/relationships/image" Target="media/image85.emf"/><Relationship Id="rId19" Type="http://schemas.openxmlformats.org/officeDocument/2006/relationships/image" Target="media/image10.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wmf"/><Relationship Id="rId43" Type="http://schemas.openxmlformats.org/officeDocument/2006/relationships/image" Target="media/image33.w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emf"/><Relationship Id="rId113" Type="http://schemas.openxmlformats.org/officeDocument/2006/relationships/image" Target="media/image103.emf"/><Relationship Id="rId118" Type="http://schemas.openxmlformats.org/officeDocument/2006/relationships/image" Target="media/image108.emf"/><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emf"/><Relationship Id="rId85" Type="http://schemas.openxmlformats.org/officeDocument/2006/relationships/image" Target="media/image75.png"/><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1.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wmf"/><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emf"/><Relationship Id="rId67" Type="http://schemas.openxmlformats.org/officeDocument/2006/relationships/image" Target="media/image57.png"/><Relationship Id="rId103" Type="http://schemas.openxmlformats.org/officeDocument/2006/relationships/image" Target="media/image93.emf"/><Relationship Id="rId108" Type="http://schemas.openxmlformats.org/officeDocument/2006/relationships/image" Target="media/image98.emf"/><Relationship Id="rId116" Type="http://schemas.openxmlformats.org/officeDocument/2006/relationships/image" Target="media/image106.emf"/><Relationship Id="rId124" Type="http://schemas.openxmlformats.org/officeDocument/2006/relationships/footer" Target="footer1.xml"/><Relationship Id="rId20" Type="http://schemas.openxmlformats.org/officeDocument/2006/relationships/image" Target="media/image11.emf"/><Relationship Id="rId41" Type="http://schemas.openxmlformats.org/officeDocument/2006/relationships/image" Target="media/image31.wmf"/><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emf"/><Relationship Id="rId88" Type="http://schemas.openxmlformats.org/officeDocument/2006/relationships/image" Target="media/image78.emf"/><Relationship Id="rId91" Type="http://schemas.openxmlformats.org/officeDocument/2006/relationships/image" Target="media/image81.emf"/><Relationship Id="rId96" Type="http://schemas.openxmlformats.org/officeDocument/2006/relationships/image" Target="media/image86.emf"/><Relationship Id="rId111" Type="http://schemas.openxmlformats.org/officeDocument/2006/relationships/image" Target="media/image10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oleObject" Target="embeddings/oleObject1.bin"/><Relationship Id="rId49" Type="http://schemas.openxmlformats.org/officeDocument/2006/relationships/image" Target="media/image39.png"/><Relationship Id="rId57" Type="http://schemas.openxmlformats.org/officeDocument/2006/relationships/image" Target="media/image47.emf"/><Relationship Id="rId106" Type="http://schemas.openxmlformats.org/officeDocument/2006/relationships/image" Target="media/image96.emf"/><Relationship Id="rId114" Type="http://schemas.openxmlformats.org/officeDocument/2006/relationships/image" Target="media/image104.emf"/><Relationship Id="rId119" Type="http://schemas.openxmlformats.org/officeDocument/2006/relationships/image" Target="media/image109.emf"/><Relationship Id="rId10" Type="http://schemas.openxmlformats.org/officeDocument/2006/relationships/image" Target="media/image2.jpeg"/><Relationship Id="rId31" Type="http://schemas.openxmlformats.org/officeDocument/2006/relationships/image" Target="media/image22.emf"/><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png"/><Relationship Id="rId78" Type="http://schemas.openxmlformats.org/officeDocument/2006/relationships/image" Target="media/image68.emf"/><Relationship Id="rId81" Type="http://schemas.openxmlformats.org/officeDocument/2006/relationships/image" Target="media/image71.emf"/><Relationship Id="rId86" Type="http://schemas.openxmlformats.org/officeDocument/2006/relationships/image" Target="media/image76.emf"/><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2.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www.umwelt.nrw.de/" TargetMode="External"/><Relationship Id="rId18" Type="http://schemas.openxmlformats.org/officeDocument/2006/relationships/image" Target="media/image9.png"/><Relationship Id="rId39" Type="http://schemas.openxmlformats.org/officeDocument/2006/relationships/image" Target="media/image29.emf"/><Relationship Id="rId109" Type="http://schemas.openxmlformats.org/officeDocument/2006/relationships/image" Target="media/image99.emf"/><Relationship Id="rId34" Type="http://schemas.openxmlformats.org/officeDocument/2006/relationships/image" Target="media/image25.wmf"/><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emf"/><Relationship Id="rId104" Type="http://schemas.openxmlformats.org/officeDocument/2006/relationships/image" Target="media/image94.emf"/><Relationship Id="rId120" Type="http://schemas.openxmlformats.org/officeDocument/2006/relationships/image" Target="media/image110.emf"/><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png"/><Relationship Id="rId40" Type="http://schemas.openxmlformats.org/officeDocument/2006/relationships/image" Target="media/image30.emf"/><Relationship Id="rId45" Type="http://schemas.openxmlformats.org/officeDocument/2006/relationships/image" Target="media/image35.wmf"/><Relationship Id="rId66" Type="http://schemas.openxmlformats.org/officeDocument/2006/relationships/image" Target="media/image56.jpeg"/><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5.e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sche Referenz" Version="1987">
  <b:Source>
    <b:Tag>Was</b:Tag>
    <b:SourceType>DocumentFromInternetSite</b:SourceType>
    <b:Guid>{A62023C6-7816-4A7F-ADFB-7B0137178D34}</b:Guid>
    <b:URL>http://www.bmub.bund.de/themen/wasser-abfall-boden/binnengewaesser/fluesse-und-seen/zustand-der-oberflaechengewaesser/</b:URL>
    <b:Author>
      <b:Author>
        <b:NameList>
          <b:Person>
            <b:Last>Wasserblick/BfG</b:Last>
            <b:First>Berichtsportal.</b:First>
            <b:Middle>Zitiert nach Bundesministerium für Umwelt, Naturschutz, Bau und Reaktorsicherheit</b:Middle>
          </b:Person>
        </b:NameList>
      </b:Author>
    </b:Author>
    <b:YearAccessed>2015</b:YearAccessed>
    <b:MonthAccessed>September</b:MonthAccessed>
    <b:DayAccessed>21</b:DayAccessed>
    <b:RefOrder>13</b:RefOrder>
  </b:Source>
  <b:Source>
    <b:Tag>Joc13</b:Tag>
    <b:SourceType>ElectronicSource</b:SourceType>
    <b:Guid>{1AD2346D-6BED-4038-985E-4B6547965643}</b:Guid>
    <b:Title>Einsatz der Verfahrenstechnik Ozon</b:Title>
    <b:Year>2013</b:Year>
    <b:City>Workshop "Maßnahmenprogramm WRRL 2015 und Mikroschadstoffreduzierung" bei der Bezirksregierung Detmold am 19.09.2013</b:City>
    <b:Author>
      <b:Author>
        <b:NameList>
          <b:Person>
            <b:Last>Türk</b:Last>
            <b:First>Jochen</b:First>
          </b:Person>
        </b:NameList>
      </b:Author>
    </b:Author>
    <b:RefOrder>27</b:RefOrder>
  </b:Source>
  <b:Source>
    <b:Tag>Tob05</b:Tag>
    <b:SourceType>Report</b:SourceType>
    <b:Guid>{34381148-ED87-4275-8BAF-B8DF3F41062B}</b:Guid>
    <b:Author>
      <b:Author>
        <b:NameList>
          <b:Person>
            <b:Last>Tobias Nöthe</b:Last>
            <b:First>Hans</b:First>
            <b:Middle>Fahlenkamp, Clemens von Sonntag, Alfred Golloch, Thomas Ries, Christoph B. Hannich</b:Middle>
          </b:Person>
        </b:NameList>
      </b:Author>
    </b:Author>
    <b:Title>Einsatz und Wirkungsweise oxidativer Verfahren zur Nachbehandlung von Abwasser aus kommunalen Kläranlagen, Teil 2a - Versuche zur Elimination relevanter Spurenschadstoffe</b:Title>
    <b:Year>2005</b:Year>
    <b:RefOrder>25</b:RefOrder>
  </b:Source>
  <b:Source>
    <b:Tag>Mic13</b:Tag>
    <b:SourceType>ElectronicSource</b:SourceType>
    <b:Guid>{FBC98DA3-839D-42C2-83E1-A735ED1C6886}</b:Guid>
    <b:Author>
      <b:Author>
        <b:NameList>
          <b:Person>
            <b:Last>Thomann</b:Last>
            <b:First>Michael</b:First>
          </b:Person>
        </b:NameList>
      </b:Author>
    </b:Author>
    <b:Title>Versuchsaufbau und erzielte Resultate beim Großversuch</b:Title>
    <b:City>Wetzikon</b:City>
    <b:Medium>Vortrag</b:Medium>
    <b:Year>2013</b:Year>
    <b:RefOrder>30</b:RefOrder>
  </b:Source>
  <b:Source>
    <b:Tag>Ter06</b:Tag>
    <b:SourceType>ConferenceProceedings</b:SourceType>
    <b:Guid>{9BA20615-228B-4432-8E69-05D24A457674}</b:Guid>
    <b:Title>Anthropogene Spurenstoffe im Wasserkreislauf - Pharmaka und endokrin wirksame Verbindungen</b:Title>
    <b:City>Wasser Berlin</b:City>
    <b:Year>2006</b:Year>
    <b:Author>
      <b:Author>
        <b:NameList>
          <b:Person>
            <b:Last>Ternes</b:Last>
            <b:First>T.</b:First>
          </b:Person>
        </b:NameList>
      </b:Author>
    </b:Author>
    <b:RefOrder>5</b:RefOrder>
  </b:Source>
  <b:Source>
    <b:Tag>Sch</b:Tag>
    <b:SourceType>ElectronicSource</b:SourceType>
    <b:Guid>{38608550-2028-4388-95C4-E8D4AB688721}</b:Guid>
    <b:Title>Erläuterungen zur Umsetzung der Wasserrrahmenrichtlinie in Schleswig-Holstein</b:Title>
    <b:Author>
      <b:Author>
        <b:NameList>
          <b:Person>
            <b:Last>Schleswig-Holstein - Ministerium für Energiewende</b:Last>
            <b:First>Landwirtschaft,</b:First>
            <b:Middle>Umwelt und ländliche Räume</b:Middle>
          </b:Person>
        </b:NameList>
      </b:Author>
    </b:Author>
    <b:RefOrder>12</b:RefOrder>
  </b:Source>
  <b:Source>
    <b:Tag>Rit13</b:Tag>
    <b:SourceType>ArticleInAPeriodical</b:SourceType>
    <b:Guid>{CF9CF8E9-1092-4A8B-A376-B9B10177034F}</b:Guid>
    <b:Title>SchussenAktiv - Eine Modellstudie zur Effizienz der Reduktion der Gehalte an anthropogenen Spurenstoffen durch Aktivkohle in Kläranlagen</b:Title>
    <b:Year>2013</b:Year>
    <b:Author>
      <b:Author>
        <b:NameList>
          <b:Person>
            <b:Last>Rita Triebskorn</b:Last>
            <b:First>Ludek</b:First>
            <b:Middle>Blaha, Brigitte Engesser et al.</b:Middle>
          </b:Person>
        </b:NameList>
      </b:Author>
    </b:Author>
    <b:PeriodicalTitle>KW Korrespondenz Wasserwirtschaft</b:PeriodicalTitle>
    <b:Volume>6</b:Volume>
    <b:Issue>8</b:Issue>
    <b:RefOrder>28</b:RefOrder>
  </b:Source>
  <b:Source>
    <b:Tag>Oli13</b:Tag>
    <b:SourceType>Report</b:SourceType>
    <b:Guid>{2E815B61-8A7D-4AD7-96C5-301663574BE7}</b:Guid>
    <b:Author>
      <b:Author>
        <b:NameList>
          <b:Person>
            <b:Last>Oliver Christ</b:Last>
            <b:First>Ralf</b:First>
            <b:Middle>Mitsdoerffer</b:Middle>
          </b:Person>
        </b:NameList>
      </b:Author>
    </b:Author>
    <b:Title>Studie - Weitergehende Reduzierung der Mikroverunreinigungen auf der Kläranlage Espelkamp</b:Title>
    <b:Year>2013</b:Year>
    <b:RefOrder>24</b:RefOrder>
  </b:Source>
  <b:Source>
    <b:Tag>Min13</b:Tag>
    <b:SourceType>Report</b:SourceType>
    <b:Guid>{C345FB9D-1630-494F-A64C-F4450A61F46F}</b:Guid>
    <b:Author>
      <b:Author>
        <b:NameList>
          <b:Person>
            <b:Last>Ministerium für Klimaschutz</b:Last>
            <b:First>Umwelt,</b:First>
            <b:Middle>Landwirtschaft, Natur- und Verbraucherschutz des Landes Nordrhein-Westfalen</b:Middle>
          </b:Person>
        </b:NameList>
      </b:Author>
    </b:Author>
    <b:Title>Überblick über die wichtigen Wasserbewirtschaftungsfragen in Nordrhein-Westfalen - Information der Öffentlichkeit gemäß § 36 WHG und Art. 14, Abs. 1 (b) der EG-Wasserrahmenrichtlinie</b:Title>
    <b:Year>2013</b:Year>
    <b:RefOrder>18</b:RefOrder>
  </b:Source>
  <b:Source>
    <b:Tag>Min121</b:Tag>
    <b:SourceType>Book</b:SourceType>
    <b:Guid>{1A710314-A916-4F37-BB17-7B0E8CE79E22}</b:Guid>
    <b:Title>Entwicklung und Stand der Abwasserbeseitigung in Nordrhein-Westfalen</b:Title>
    <b:Year>2012</b:Year>
    <b:Author>
      <b:Author>
        <b:NameList>
          <b:Person>
            <b:Last>Ministerium für Klimaschutz</b:Last>
            <b:First>Umwelt,</b:First>
            <b:Middle>Landwirtschaft, Natur- und Verbraucherschutz des Landes Nordrhein-Westfalen</b:Middle>
          </b:Person>
        </b:NameList>
      </b:Author>
    </b:Author>
    <b:RefOrder>15</b:RefOrder>
  </b:Source>
  <b:Source>
    <b:Tag>Min</b:Tag>
    <b:SourceType>InternetSite</b:SourceType>
    <b:Guid>{9AE8A458-0239-4036-9B00-1688FE02FEE6}</b:Guid>
    <b:Title>ELWAS-WEB</b:Title>
    <b:URL>http://www.elwasweb.nrw.de/elwas-web/index.jsf</b:URL>
    <b:Author>
      <b:Author>
        <b:NameList>
          <b:Person>
            <b:Last>Ministerium für Klimaschutz</b:Last>
            <b:First>Umwelt,</b:First>
            <b:Middle>Landwirtschaft, Natur- und Verbraucherschutz des Landes Nordrheinwestfalen</b:Middle>
          </b:Person>
        </b:NameList>
      </b:Author>
    </b:Author>
    <b:RefOrder>10</b:RefOrder>
  </b:Source>
  <b:Source>
    <b:Tag>Mar11</b:Tag>
    <b:SourceType>ElectronicSource</b:SourceType>
    <b:Guid>{E8D38D51-63AB-46E8-B335-5008971F9EAE}</b:Guid>
    <b:Author>
      <b:Author>
        <b:NameList>
          <b:Person>
            <b:Last>Marc Böhler</b:Last>
            <b:First>Ben</b:First>
            <b:Middle>Zwickenpflug, Mariangela Grassi, Markus Behl, Silvio Neuenschwander, Hansruedi Siegrist, Falk Dorusch, Juliane Hollender, Brian Sinnet, Thomas Ternes, Guido Fink, Christoph Liebi, Walter Wullschläger</b:Middle>
          </b:Person>
        </b:NameList>
      </b:Author>
    </b:Author>
    <b:Title>Abschlussbericht - Aktivkohledosierung in den Zulauf zur Sandfiltration Kläranlage Kloten/Opfikon (ergänzende Untersuchungen zum Projekt Strategie MicroPoll)</b:Title>
    <b:City>Dübendorf</b:City>
    <b:Year>2011</b:Year>
    <b:RefOrder>21</b:RefOrder>
  </b:Source>
  <b:Source>
    <b:Tag>MBö13</b:Tag>
    <b:SourceType>Report</b:SourceType>
    <b:Guid>{6FB6BE75-07D0-46C8-B627-ED6C800E3334}</b:Guid>
    <b:Author>
      <b:Author>
        <b:NameList>
          <b:Person>
            <b:Last>M. Böhler</b:Last>
            <b:First>A.</b:First>
            <b:Middle>Wittmer, A. Heisele, A. Wohlhausser, L. Salhi, U. von Gunten, C. Mc Ardell, P. Longrée, B. Beck, H. Siegrist</b:Middle>
          </b:Person>
        </b:NameList>
      </b:Author>
    </b:Author>
    <b:Title>Berichterstattung - Ergänzende Untersuchungen zur Elimination von Mikroverunreinigungen auf der ARA Neugut</b:Title>
    <b:Year>2013</b:Year>
    <b:Publisher>Bafu</b:Publisher>
    <b:City>Bern</b:City>
    <b:RefOrder>23</b:RefOrder>
  </b:Source>
  <b:Source>
    <b:Tag>KGa12</b:Tag>
    <b:SourceType>Report</b:SourceType>
    <b:Guid>{616C63B5-78DB-40EF-9738-7A0D5F8554F5}</b:Guid>
    <b:Title>Abschlussbericht: Reduzierung des Frachteintrags aus Mischwasserentlastungen</b:Title>
    <b:Year>2012</b:Year>
    <b:Author>
      <b:Author>
        <b:NameList>
          <b:Person>
            <b:Last>K. Gantner</b:Last>
            <b:First>M.</b:First>
            <b:Middle>Barjenbruch</b:Middle>
          </b:Person>
        </b:NameList>
      </b:Author>
    </b:Author>
    <b:RefOrder>26</b:RefOrder>
  </b:Source>
  <b:Source>
    <b:Tag>Joh15</b:Tag>
    <b:SourceType>ArticleInAPeriodical</b:SourceType>
    <b:Guid>{3A167088-3F21-4FF6-8D72-276D30255833}</b:Guid>
    <b:Author>
      <b:Author>
        <b:NameList>
          <b:Person>
            <b:Last>Johanna Obrecht</b:Last>
            <b:First>Michael</b:First>
            <b:Middle>Thomann, Jean-Marc Stoll, Kerstin Frank, Markus Sobaskiewicz, Markus Boller, Peter Freisler</b:Middle>
          </b:Person>
        </b:NameList>
      </b:Author>
    </b:Author>
    <b:Title>PAK-Dosierung ins Belebungsbecken - Alternative zur nachgeschalteten Pulveraktivkohleadsorption</b:Title>
    <b:PeriodicalTitle>Aqua &amp; Gas</b:PeriodicalTitle>
    <b:Year>2015</b:Year>
    <b:Volume>2</b:Volume>
    <b:RefOrder>33</b:RefOrder>
  </b:Source>
  <b:Source>
    <b:Tag>JFr12</b:Tag>
    <b:SourceType>Report</b:SourceType>
    <b:Guid>{A48DDE8D-B9B4-4657-8AAA-1DA1B2BB5386}</b:Guid>
    <b:Title>Schlussbericht - Untersuchungen zur Eliminierung bestimmter gefährlicher Stoffe in kommunalen Abwasserbehandlungsanlagen</b:Title>
    <b:City>Dresden/Oppin</b:City>
    <b:Year>2012</b:Year>
    <b:Author>
      <b:Author>
        <b:NameList>
          <b:Person>
            <b:Last>J. Frischmuth</b:Last>
            <b:First>S.</b:First>
            <b:Middle>Henning, Chr. Karbaum, A. Steinert</b:Middle>
          </b:Person>
        </b:NameList>
      </b:Author>
    </b:Author>
    <b:RefOrder>31</b:RefOrder>
  </b:Source>
  <b:Source>
    <b:Tag>Ina14</b:Tag>
    <b:SourceType>Report</b:SourceType>
    <b:Guid>{8B951D45-E0A6-4423-8E16-EDBE489421C5}</b:Guid>
    <b:Author>
      <b:Author>
        <b:NameList>
          <b:Person>
            <b:Last>Ina Ebert</b:Last>
            <b:First>Sabine</b:First>
            <b:Middle>Konradi, Arne Hein, Riccardo Amato</b:Middle>
          </b:Person>
        </b:NameList>
      </b:Author>
    </b:Author>
    <b:Title>Arzneimittel in der Umwelt - vermeiden, reduzieren, überwachen</b:Title>
    <b:Year>2014</b:Year>
    <b:Publisher>Umweltbundesamt</b:Publisher>
    <b:RefOrder>4</b:RefOrder>
  </b:Source>
  <b:Source>
    <b:Tag>Jul09</b:Tag>
    <b:SourceType>ElectronicSource</b:SourceType>
    <b:Guid>{7E4C5D8A-8371-4EB2-BDC1-AC2D4B558056}</b:Guid>
    <b:Title>Kontinuierliche Entfernung von Spurenstoffen aus Abwasser mit Ozon: Vorstellung einer Pilotstudie und Auswahl biologischer und chemischer Methoden zur Beurteilung der Eliminationseffizienz</b:Title>
    <b:Year>2009</b:Year>
    <b:City>Vortrag beim Infotag Eawag</b:City>
    <b:Author>
      <b:Author>
        <b:NameList>
          <b:Person>
            <b:Last>Hollender</b:Last>
            <b:First>Juliane</b:First>
          </b:Person>
        </b:NameList>
      </b:Author>
    </b:Author>
    <b:RefOrder>29</b:RefOrder>
  </b:Source>
  <b:Source>
    <b:Tag>alG12</b:Tag>
    <b:SourceType>ArticleInAPeriodical</b:SourceType>
    <b:Guid>{58C08186-DCF2-423D-A06D-DE01DABB13FC}</b:Guid>
    <b:Title>Potential der Spurenstoffelimination mit Pulver- und Kornaktivkohle in bestehenden Filteranlagen</b:Title>
    <b:Year>2014</b:Year>
    <b:Author>
      <b:Author>
        <b:NameList>
          <b:Person>
            <b:Last>G. Kolisch</b:Last>
            <b:First>Y.</b:First>
            <b:Middle>Taudien, C. Bornemann</b:Middle>
          </b:Person>
        </b:NameList>
      </b:Author>
    </b:Author>
    <b:PeriodicalTitle>Schriftenreihe Siedlungswasserwirtschaft Bochum, 32. Bochumer Workshop</b:PeriodicalTitle>
    <b:Volume>67</b:Volume>
    <b:RefOrder>32</b:RefOrder>
  </b:Source>
  <b:Source>
    <b:Tag>Eri15</b:Tag>
    <b:SourceType>ElectronicSource</b:SourceType>
    <b:Guid>{4C6C5BD6-ADB1-466A-8C4E-EDBFDAF2B39B}</b:Guid>
    <b:Title>Mikroverunreinigungen und Abwasserabgabe</b:Title>
    <b:Year>2015</b:Year>
    <b:Author>
      <b:Author>
        <b:NameList>
          <b:Person>
            <b:Last>Erik Gawel</b:Last>
            <b:First>Wolfgang</b:First>
            <b:Middle>Köck, Harry Schindler, Robert Holländer, Sabine Lautenschläger</b:Middle>
          </b:Person>
        </b:NameList>
      </b:Author>
    </b:Author>
    <b:ProductionCompany>Umweltbundesamt</b:ProductionCompany>
    <b:RefOrder>8</b:RefOrder>
  </b:Source>
  <b:Source>
    <b:Tag>Chr12</b:Tag>
    <b:SourceType>Report</b:SourceType>
    <b:Guid>{8C576AC6-4600-42E0-AC1D-6F883EBF2BF9}</b:Guid>
    <b:Title>Mikroschadstoffe aus kommunalem Abwasser- Stoffflussmodellierung, Situationsanalyse und Reduktionspotentiale für Nordrhein- Westfalen</b:Title>
    <b:Year>2012</b:Year>
    <b:Author>
      <b:Author>
        <b:NameList>
          <b:Person>
            <b:Last>Christian Götz</b:Last>
            <b:First>Sabine</b:First>
            <b:Middle>Bergmann, Christoph Ort, Heinz Singer, Robert Kase</b:Middle>
          </b:Person>
        </b:NameList>
      </b:Author>
    </b:Author>
    <b:Publisher>Studie im Auftrag des Ministeriums für Klimaschutz, Umwelt, Landwirtschaft, Natur- und Verbraucherschutz Nordrhein-Westfalen (MKULNV), D</b:Publisher>
    <b:RefOrder>7</b:RefOrder>
  </b:Source>
  <b:Source>
    <b:Tag>Chr10</b:Tag>
    <b:SourceType>Report</b:SourceType>
    <b:Guid>{6F31A9FD-42B5-4A27-8F6B-68B3D628A130}</b:Guid>
    <b:Author>
      <b:Author>
        <b:NameList>
          <b:Person>
            <b:Last>Christian Götz</b:Last>
            <b:First>Juliane</b:First>
            <b:Middle>Hollender, Robert Kase</b:Middle>
          </b:Person>
        </b:NameList>
      </b:Author>
    </b:Author>
    <b:Title>Mikroverunreinigungen - Beurteilungskonzept für organische Spurenstoffe aus kommunalem Abwasser. Studie im Auftrag des BAFU</b:Title>
    <b:Year>2010</b:Year>
    <b:Publisher>Eawag</b:Publisher>
    <b:City>Dübendorf</b:City>
    <b:RefOrder>3</b:RefOrder>
  </b:Source>
  <b:Source>
    <b:Tag>Chr121</b:Tag>
    <b:SourceType>Report</b:SourceType>
    <b:Guid>{45E1BAF5-1372-4E37-BB0D-FF23615407BA}</b:Guid>
    <b:Title>Mikroverunreinigungen aus kommunalem Abwasser. Verfahren zur weitergehenden Elimination auf Kläranlagen</b:Title>
    <b:Year>2012</b:Year>
    <b:Author>
      <b:Author>
        <b:NameList>
          <b:Person>
            <b:Last>Christian Abegglen</b:Last>
            <b:First>Hansruedi</b:First>
            <b:Middle>Siegrist</b:Middle>
          </b:Person>
        </b:NameList>
      </b:Author>
    </b:Author>
    <b:PeriodicalTitle>Umwelt-Wissen Nr. 1214</b:PeriodicalTitle>
    <b:Publisher>Bundesamtfür Umwelt</b:Publisher>
    <b:City>Bern</b:City>
    <b:StandardNumber>Umwelt-Wissen Nr. 1214</b:StandardNumber>
    <b:RefOrder>19</b:RefOrder>
  </b:Source>
  <b:Source>
    <b:Tag>CBo12</b:Tag>
    <b:SourceType>Report</b:SourceType>
    <b:Guid>{0AE57C03-C4F6-4CC6-8972-80EF23F53011}</b:Guid>
    <b:Title>Abschlussbericht zum Forschungsvorhaben Projekt Nr. 5: Ertüchtigung kommunaler Kläranlagen, insbesondere kommunlaer Flockungsfiltrationsanlagen durch den Einsatz von Aktivkohle (MIKROFlock)</b:Title>
    <b:Year>2012</b:Year>
    <b:Author>
      <b:Author>
        <b:NameList>
          <b:Person>
            <b:Last>C. Bornemann</b:Last>
            <b:First>M.</b:First>
            <b:Middle>Hachenberg, S. Yüce, J. Herr, P. Jagemann, S. Lyko, F. Benstöm, D. Montag, C. Platz, M. Wett, N. Biebersdorf, J.M. Kaub, G. Kolisch, T. Osthoff, Y. Taudien, T. Rolfs, H. Stepkes</b:Middle>
          </b:Person>
        </b:NameList>
      </b:Author>
    </b:Author>
    <b:RefOrder>22</b:RefOrder>
  </b:Source>
  <b:Source>
    <b:Tag>Mar15</b:Tag>
    <b:SourceType>Report</b:SourceType>
    <b:Guid>{46A2F4D7-0592-4A3F-B69D-153B5E019927}</b:Guid>
    <b:Title>Reaktiver Stickstoff in Deutschland - Ursachen, Wirkungen, Maßnahmen</b:Title>
    <b:Year>2014</b:Year>
    <b:Author>
      <b:Author>
        <b:Corporate>Umweltbundesamt (Hrsg.)</b:Corporate>
      </b:Author>
    </b:Author>
    <b:RefOrder>17</b:RefOrder>
  </b:Source>
  <b:Source>
    <b:Tag>Umw151</b:Tag>
    <b:SourceType>InternetSite</b:SourceType>
    <b:Guid>{A314DD0D-9305-4A88-9DD2-7327BE725E4B}</b:Guid>
    <b:Title>REACH - Registration, Evaluation, Authorization and Restriction of Chemicals</b:Title>
    <b:Author>
      <b:Author>
        <b:Corporate>Umweltbundesamt</b:Corporate>
      </b:Author>
    </b:Author>
    <b:InternetSiteTitle>Informationsportal</b:InternetSiteTitle>
    <b:YearAccessed>2015</b:YearAccessed>
    <b:MonthAccessed>September</b:MonthAccessed>
    <b:DayAccessed>18</b:DayAccessed>
    <b:URL>http://www.reach-info.de/</b:URL>
    <b:RefOrder>9</b:RefOrder>
  </b:Source>
  <b:Source>
    <b:Tag>Umw15</b:Tag>
    <b:SourceType>ElectronicSource</b:SourceType>
    <b:Guid>{F59B4B09-C385-464E-B462-73FAE06DE2BE}</b:Guid>
    <b:Title>Organische Mikroverunreinigungen in Gewässern - Vierte Reinigungsstufe für weniger Einträge</b:Title>
    <b:Year>2015</b:Year>
    <b:Author>
      <b:Author>
        <b:Corporate>Umweltbundesamt (Hrsg.)</b:Corporate>
      </b:Author>
    </b:Author>
    <b:RefOrder>6</b:RefOrder>
  </b:Source>
  <b:Source>
    <b:Tag>HSc05</b:Tag>
    <b:SourceType>Report</b:SourceType>
    <b:Guid>{9A58AF8E-0663-4C2E-8359-87DADF9BF61B}</b:Guid>
    <b:Title>Obere Ems Ergebnisbericht - Wasserrahmenrichtlinie - Bestandsaufnahme</b:Title>
    <b:Year>2005</b:Year>
    <b:Author>
      <b:Author>
        <b:Corporate>Ministerium für Umwelt und Naturschutz, Landwirtschaft und Verbraucherschutz des Landes Nordrhein-Westfalen (Hrsg.)</b:Corporate>
      </b:Author>
    </b:Author>
    <b:RefOrder>14</b:RefOrder>
  </b:Source>
  <b:Source>
    <b:Tag>Min14</b:Tag>
    <b:SourceType>ElectronicSource</b:SourceType>
    <b:Guid>{501B8C45-B6FF-48BA-941A-8BF2C1A20F04}</b:Guid>
    <b:Title>Bericht: Programm Reine Ruhr zur Strategie einer nachhaltigen Verbesserung der Gewässer- und Trinkwasserqualität in NRW</b:Title>
    <b:Year>2014</b:Year>
    <b:City>Düsseldorf</b:City>
    <b:Author>
      <b:Author>
        <b:Corporate>Ministerium für Klimaschutz, Umwelt, Landwirtschaft, Natur- und Verbraucherschutz des Landes Nordrhein-Westfalen (MKULNV)</b:Corporate>
      </b:Author>
    </b:Author>
    <b:RefOrder>2</b:RefOrder>
  </b:Source>
  <b:Source>
    <b:Tag>ARG15</b:Tag>
    <b:SourceType>ElectronicSource</b:SourceType>
    <b:Guid>{F23C9119-385E-4D14-9D68-5B1AB357329E}</b:Guid>
    <b:Title>Anleitung zur Planung und Dimensionierung von Anlagen zur Mikroschadstoffelimination</b:Title>
    <b:Year>2015</b:Year>
    <b:Author>
      <b:Author>
        <b:Corporate>ARGE Kompetenzzentrum Mikroschadstoffe.NRW</b:Corporate>
      </b:Author>
    </b:Author>
    <b:RefOrder>20</b:RefOrder>
  </b:Source>
  <b:Source>
    <b:Tag>Min12</b:Tag>
    <b:SourceType>BookSection</b:SourceType>
    <b:Guid>{1C241E61-6D0E-4D1B-8ADD-4CF04723B050}</b:Guid>
    <b:Title>2 Abwasserbeseitigung - Voraussetzung für ökologisch intakte Gewässer </b:Title>
    <b:Year>2012</b:Year>
    <b:Author>
      <b:Author>
        <b:Corporate>Ministerium für Klimaschutz, Umwelt, Landwirtschaft, Natur- und Verbraucherschutz des Landes Nordrhein-Westfalen</b:Corporate>
      </b:Author>
    </b:Author>
    <b:BookTitle>Entwicklung und Stand der Abwasserbeseitigung in Nordrhein-Westfalen </b:BookTitle>
    <b:RefOrder>11</b:RefOrder>
  </b:Source>
  <b:Source>
    <b:Tag>Umw</b:Tag>
    <b:SourceType>InternetSite</b:SourceType>
    <b:Guid>{4C82EB50-D224-4BCF-B8B5-8024B2B96437}</b:Guid>
    <b:URL>http://www.umweltbundesamt.de/</b:URL>
    <b:Author>
      <b:Author>
        <b:Corporate>Umweltbundesamt</b:Corporate>
      </b:Author>
    </b:Author>
    <b:RefOrder>1</b:RefOrder>
  </b:Source>
  <b:Source>
    <b:Tag>Ing13</b:Tag>
    <b:SourceType>Report</b:SourceType>
    <b:Guid>{AAA6F3D1-8963-4B1D-A83A-BCCBA83FBF62}</b:Guid>
    <b:Author>
      <b:Author>
        <b:Corporate>Ingenieurgesellschaft Dr. Knollmann mbH</b:Corporate>
      </b:Author>
    </b:Author>
    <b:Title>Ertüchtigung der Zentralkläranlage Rietberg zur Elimination von Spurenstoffen</b:Title>
    <b:Year>2013</b:Year>
    <b:RefOrder>34</b:RefOrder>
  </b:Source>
  <b:Source>
    <b:Tag>Ber15</b:Tag>
    <b:SourceType>Misc</b:SourceType>
    <b:Guid>{84DA07D5-68CE-4CF0-85D0-47374A55E90D}</b:Guid>
    <b:Title>Bodennutzung Schöppingen [E-Mail]</b:Title>
    <b:Year>07. Oktober 2015</b:Year>
    <b:Author>
      <b:Author>
        <b:NameList>
          <b:Person>
            <b:Last>Rüb</b:Last>
            <b:First>Bernhard</b:First>
            <b:Middle>(Landwirtschaftskammer Nordrhein-Westfalen, Pressestelle)</b:Middle>
          </b:Person>
        </b:NameList>
      </b:Author>
    </b:Author>
    <b:RefOrder>16</b:RefOrder>
  </b:Source>
  <b:Source>
    <b:Tag>Kom15</b:Tag>
    <b:SourceType>Report</b:SourceType>
    <b:Guid>{4B643C44-74D2-4F03-B9F5-B5D3D9635F23}</b:Guid>
    <b:Author>
      <b:Author>
        <b:Corporate>Kompetenzzentrum Mikroschadstoffe.NRW</b:Corporate>
      </b:Author>
    </b:Author>
    <b:Title>Mikroschadstoffentfernung machbar? - Wesentliche Inhalte einer Machbarkeitsstudie zur Mikroschadstoffelimination (Stand 20.10.2015)</b:Title>
    <b:Year>2015</b:Year>
    <b:RefOrder>35</b:RefOrder>
  </b:Source>
</b:Sources>
</file>

<file path=customXml/itemProps1.xml><?xml version="1.0" encoding="utf-8"?>
<ds:datastoreItem xmlns:ds="http://schemas.openxmlformats.org/officeDocument/2006/customXml" ds:itemID="{6AFF0BEC-8A77-40E6-B6E6-8BD2619BC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137</Pages>
  <Words>23452</Words>
  <Characters>147751</Characters>
  <Application>Microsoft Office Word</Application>
  <DocSecurity>0</DocSecurity>
  <Lines>1231</Lines>
  <Paragraphs>341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170862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Bastian Göckler</dc:creator>
  <cp:lastModifiedBy>Katrin Themann</cp:lastModifiedBy>
  <cp:revision>6</cp:revision>
  <cp:lastPrinted>2016-08-25T08:25:00Z</cp:lastPrinted>
  <dcterms:created xsi:type="dcterms:W3CDTF">2016-08-22T13:51:00Z</dcterms:created>
  <dcterms:modified xsi:type="dcterms:W3CDTF">2016-08-25T08:25:00Z</dcterms:modified>
</cp:coreProperties>
</file>